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7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生活活动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在园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的适应能力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况</w:t>
      </w:r>
    </w:p>
    <w:tbl>
      <w:tblPr>
        <w:tblStyle w:val="4"/>
        <w:tblW w:w="902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00"/>
        <w:gridCol w:w="800"/>
        <w:gridCol w:w="1560"/>
        <w:gridCol w:w="1060"/>
        <w:gridCol w:w="1160"/>
        <w:gridCol w:w="1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128" w:type="dxa"/>
            <w:noWrap w:val="0"/>
            <w:vAlign w:val="top"/>
          </w:tcPr>
          <w:p>
            <w:pPr>
              <w:ind w:firstLine="105" w:firstLineChars="5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情绪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早点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午饭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午点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午睡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饮水量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王思媛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冯怀瑾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镇子艺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彭心悦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耿家茜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吃饭比之前专注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丁佳满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周承怡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△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董书雨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杜依诺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李夕妍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孙雯琦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王睿昕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黄文哲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陈铭远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陶南溢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甘子明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胡锦煌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华政康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李翰宸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刘徽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刘豫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Hans"/>
              </w:rPr>
              <w:t>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胡彦浩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请假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胡宸溢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  <w:bookmarkStart w:id="0" w:name="_GoBack"/>
            <w:bookmarkEnd w:id="0"/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1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☆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eastAsiaTheme="minorEastAsia"/>
                <w:szCs w:val="32"/>
                <w:lang w:val="en-US" w:eastAsia="zh-Hans"/>
              </w:rPr>
            </w:pPr>
            <w:r>
              <w:rPr>
                <w:rFonts w:hint="eastAsia"/>
                <w:szCs w:val="32"/>
                <w:lang w:val="en-US" w:eastAsia="zh-Hans"/>
              </w:rPr>
              <w:t>中午接回去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default" w:ascii="Arial" w:hAnsi="Arial" w:cs="Arial"/>
                <w:szCs w:val="32"/>
              </w:rPr>
              <w:t>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备注：</w:t>
      </w:r>
    </w:p>
    <w:p>
      <w:pPr>
        <w:jc w:val="left"/>
        <w:rPr>
          <w:rFonts w:hint="eastAsia" w:ascii="宋体" w:hAnsi="宋体"/>
          <w:b/>
          <w:bCs/>
          <w:color w:val="FF0000"/>
          <w:sz w:val="24"/>
          <w:szCs w:val="24"/>
          <w:lang w:eastAsia="zh-Hans"/>
        </w:rPr>
      </w:pPr>
    </w:p>
    <w:p>
      <w:pPr>
        <w:jc w:val="left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default" w:ascii="宋体" w:hAnsi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Hans"/>
        </w:rPr>
        <w:t>情绪</w:t>
      </w:r>
      <w:r>
        <w:rPr>
          <w:rFonts w:hint="default" w:ascii="宋体" w:hAnsi="宋体"/>
          <w:b/>
          <w:bCs/>
          <w:color w:val="FF0000"/>
          <w:sz w:val="24"/>
          <w:szCs w:val="24"/>
          <w:lang w:eastAsia="zh-Hans"/>
        </w:rPr>
        <w:t>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☆情绪良好，较为开心或是平和，无负面情绪。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○有较轻微的负面情绪，短暂的哭泣。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△较为严重的负面情绪，会持续性的哭泣，或是反抗。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午睡</w:t>
      </w:r>
      <w:r>
        <w:rPr>
          <w:rFonts w:hint="default" w:ascii="宋体" w:hAnsi="宋体"/>
          <w:b/>
          <w:bCs/>
          <w:color w:val="FF0000"/>
          <w:sz w:val="24"/>
          <w:szCs w:val="24"/>
          <w:lang w:eastAsia="zh-Hans"/>
        </w:rPr>
        <w:t>）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☆</w:t>
      </w:r>
      <w:r>
        <w:rPr>
          <w:rFonts w:hint="eastAsia" w:ascii="宋体" w:hAnsi="宋体"/>
          <w:sz w:val="24"/>
          <w:szCs w:val="24"/>
          <w:lang w:val="en-US" w:eastAsia="zh-Hans"/>
        </w:rPr>
        <w:t>一点前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○</w:t>
      </w:r>
      <w:r>
        <w:rPr>
          <w:rFonts w:hint="eastAsia" w:ascii="宋体" w:hAnsi="宋体"/>
          <w:sz w:val="24"/>
          <w:szCs w:val="24"/>
          <w:lang w:val="en-US" w:eastAsia="zh-Hans"/>
        </w:rPr>
        <w:t>一点半前</w:t>
      </w:r>
    </w:p>
    <w:p>
      <w:pPr>
        <w:rPr>
          <w:rFonts w:hint="eastAsia" w:ascii="宋体" w:hAnsi="宋体"/>
          <w:sz w:val="24"/>
          <w:szCs w:val="24"/>
          <w:lang w:val="en-US" w:eastAsia="zh-Hans"/>
        </w:rPr>
      </w:pPr>
      <w:r>
        <w:rPr>
          <w:rFonts w:hint="eastAsia" w:ascii="宋体" w:hAnsi="宋体"/>
          <w:sz w:val="24"/>
          <w:szCs w:val="24"/>
        </w:rPr>
        <w:t>△</w:t>
      </w:r>
      <w:r>
        <w:rPr>
          <w:rFonts w:hint="eastAsia" w:ascii="宋体" w:hAnsi="宋体"/>
          <w:sz w:val="24"/>
          <w:szCs w:val="24"/>
          <w:lang w:val="en-US" w:eastAsia="zh-Hans"/>
        </w:rPr>
        <w:t>两点前</w:t>
      </w: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sym w:font="Wingdings 2" w:char="00A3"/>
      </w:r>
      <w:r>
        <w:rPr>
          <w:rFonts w:hint="eastAsia" w:ascii="宋体" w:hAnsi="宋体" w:cs="宋体"/>
          <w:sz w:val="24"/>
          <w:szCs w:val="24"/>
          <w:lang w:val="en-US" w:eastAsia="zh-Hans"/>
        </w:rPr>
        <w:t>未入睡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宋体" w:hAnsi="宋体" w:eastAsia="宋体" w:cs="Times New Roman"/>
          <w:bCs/>
          <w:kern w:val="2"/>
          <w:sz w:val="21"/>
          <w:szCs w:val="21"/>
          <w:lang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B7CAB"/>
    <w:multiLevelType w:val="singleLevel"/>
    <w:tmpl w:val="FDFB7C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2FEFC1DF"/>
    <w:rsid w:val="4AD130F5"/>
    <w:rsid w:val="57DF1103"/>
    <w:rsid w:val="5B7AD6A5"/>
    <w:rsid w:val="6FCB896B"/>
    <w:rsid w:val="6FFFC91B"/>
    <w:rsid w:val="76DFA6FE"/>
    <w:rsid w:val="77779FF3"/>
    <w:rsid w:val="77C7B77D"/>
    <w:rsid w:val="7BFFD77C"/>
    <w:rsid w:val="7EBFB441"/>
    <w:rsid w:val="7F74F680"/>
    <w:rsid w:val="B7C3BDAD"/>
    <w:rsid w:val="BDBB9117"/>
    <w:rsid w:val="CF5FE041"/>
    <w:rsid w:val="CFF33F45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2022-10-24T06:00:00Z</dcterms:created>
  <dc:creator>茅十八</dc:creator>
  <cp:lastModifiedBy>茅十八</cp:lastModifiedBy>
  <dcterms:modified xsi:type="dcterms:W3CDTF">2022-12-20T16:59:56Z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20FF03437A4FF07C3377A1630425E790</vt:lpwstr>
  </property>
</Properties>
</file>