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2022.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.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一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/>
          <w:b/>
          <w:bCs/>
          <w:caps w:val="0"/>
          <w:color w:val="auto"/>
          <w:kern w:val="2"/>
          <w:sz w:val="24"/>
          <w:szCs w:val="21"/>
          <w:lang w:val="en-US" w:eastAsia="zh-CN" w:bidi="ar-SA"/>
        </w:rPr>
        <w:t>1.</w:t>
      </w: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来园人数：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今日来园幼儿</w:t>
      </w:r>
      <w:r>
        <w:rPr>
          <w:rFonts w:hint="default" w:ascii="宋体" w:hAnsi="宋体" w:cs="Times New Roman"/>
          <w:b w:val="0"/>
          <w:caps w:val="0"/>
          <w:color w:val="auto"/>
          <w:kern w:val="2"/>
          <w:sz w:val="24"/>
          <w:szCs w:val="21"/>
          <w:lang w:eastAsia="zh-CN" w:bidi="ar-SA"/>
        </w:rPr>
        <w:t>1</w:t>
      </w:r>
      <w:r>
        <w:rPr>
          <w:rFonts w:hint="default" w:ascii="宋体" w:hAnsi="宋体" w:cs="Times New Roman"/>
          <w:b w:val="0"/>
          <w:caps w:val="0"/>
          <w:color w:val="auto"/>
          <w:kern w:val="2"/>
          <w:sz w:val="24"/>
          <w:szCs w:val="21"/>
          <w:lang w:eastAsia="zh-CN" w:bidi="ar-SA"/>
        </w:rPr>
        <w:t>5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人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，</w:t>
      </w:r>
      <w:r>
        <w:rPr>
          <w:rFonts w:hint="default" w:ascii="宋体" w:hAnsi="宋体" w:cs="Times New Roman"/>
          <w:b w:val="0"/>
          <w:caps w:val="0"/>
          <w:color w:val="auto"/>
          <w:kern w:val="2"/>
          <w:sz w:val="24"/>
          <w:szCs w:val="21"/>
          <w:lang w:eastAsia="zh-CN" w:bidi="ar-SA"/>
        </w:rPr>
        <w:t>1</w:t>
      </w:r>
      <w:r>
        <w:rPr>
          <w:rFonts w:hint="default" w:ascii="宋体" w:hAnsi="宋体" w:cs="Times New Roman"/>
          <w:b w:val="0"/>
          <w:caps w:val="0"/>
          <w:color w:val="auto"/>
          <w:kern w:val="2"/>
          <w:sz w:val="24"/>
          <w:szCs w:val="21"/>
          <w:lang w:eastAsia="zh-CN" w:bidi="ar-SA"/>
        </w:rPr>
        <w:t>3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人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请假。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2.来园情绪：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今天来园基本上孩子都能独立进园，很多宝贝能情绪稳定地玩玩具，非常棒哦！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en-US" w:eastAsia="zh-CN" w:bidi="ar-SA"/>
        </w:rPr>
        <w:t>3.</w:t>
      </w: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物品管理：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今天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宝贝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们能在老师的提醒下将水杯放到水杯架上，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Hans" w:bidi="ar-SA"/>
        </w:rPr>
        <w:t>早上来园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大部分孩子能够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Hans" w:bidi="ar-SA"/>
        </w:rPr>
        <w:t>将自己的物品放到小抽屉里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，很棒哦</w:t>
      </w:r>
      <w:r>
        <w:rPr>
          <w:rFonts w:hint="eastAsia" w:ascii="宋体" w:hAnsi="宋体" w:cs="Times New Roman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</w:rPr>
        <w:t xml:space="preserve">   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二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生活活动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：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观察对象：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西阆苑小六班全体来园幼儿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</w:pP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观察目标：了解目标幼儿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在园</w:t>
      </w:r>
      <w:bookmarkStart w:id="0" w:name="_GoBack"/>
      <w:bookmarkEnd w:id="0"/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的适应能力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</w:pP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观察内容：观察目标幼儿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喝水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、午餐、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集体活动、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午睡的情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况</w:t>
      </w:r>
    </w:p>
    <w:tbl>
      <w:tblPr>
        <w:tblStyle w:val="4"/>
        <w:tblW w:w="9028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700"/>
        <w:gridCol w:w="800"/>
        <w:gridCol w:w="1560"/>
        <w:gridCol w:w="1060"/>
        <w:gridCol w:w="1160"/>
        <w:gridCol w:w="1180"/>
        <w:gridCol w:w="1440"/>
      </w:tblGrid>
      <w:tr>
        <w:trPr>
          <w:trHeight w:val="547" w:hRule="atLeast"/>
        </w:trPr>
        <w:tc>
          <w:tcPr>
            <w:tcW w:w="1128" w:type="dxa"/>
            <w:noWrap w:val="0"/>
            <w:vAlign w:val="top"/>
          </w:tcPr>
          <w:p>
            <w:pPr>
              <w:ind w:firstLine="105" w:firstLineChars="50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姓名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情绪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早点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午饭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午点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午睡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饮水量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王思媛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 w:eastAsiaTheme="minorEastAsia"/>
                <w:szCs w:val="32"/>
                <w:lang w:val="en-US" w:eastAsia="zh-Hans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362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冯怀瑾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392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王依诺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○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Theme="minorEastAsia"/>
                <w:szCs w:val="32"/>
                <w:lang w:val="en-US" w:eastAsia="zh-Hans"/>
              </w:rPr>
            </w:pPr>
            <w:r>
              <w:rPr>
                <w:rFonts w:hint="eastAsia"/>
                <w:szCs w:val="32"/>
                <w:lang w:val="en-US" w:eastAsia="zh-Hans"/>
              </w:rPr>
              <w:t>吃饭有了很大进步</w:t>
            </w:r>
          </w:p>
        </w:tc>
      </w:tr>
      <w:tr>
        <w:trPr>
          <w:trHeight w:val="37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镇子艺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Theme="minorEastAsia"/>
                <w:szCs w:val="32"/>
                <w:lang w:val="en-US" w:eastAsia="zh-Hans"/>
              </w:rPr>
            </w:pPr>
          </w:p>
        </w:tc>
      </w:tr>
      <w:tr>
        <w:trPr>
          <w:trHeight w:val="392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彭心悦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37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耿家茜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○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Theme="minorEastAsia"/>
                <w:szCs w:val="32"/>
                <w:lang w:val="en-US" w:eastAsia="zh-Hans"/>
              </w:rPr>
            </w:pPr>
            <w:r>
              <w:rPr>
                <w:rFonts w:hint="eastAsia"/>
                <w:szCs w:val="32"/>
                <w:lang w:val="en-US" w:eastAsia="zh-Hans"/>
              </w:rPr>
              <w:t>吃饭比之前专注</w:t>
            </w:r>
          </w:p>
        </w:tc>
      </w:tr>
      <w:tr>
        <w:trPr>
          <w:trHeight w:val="362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丁佳满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40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周承怡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sym w:font="Wingdings 2" w:char="00A3"/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董书雨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37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杜依诺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40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陈诺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362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李夕妍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40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李梓沫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40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吴昕炎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40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孙雯琦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36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王睿昕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397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黄文哲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382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陈铭远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default" w:eastAsiaTheme="minorEastAsia"/>
                <w:szCs w:val="32"/>
                <w:lang w:val="en-US" w:eastAsia="zh-Hans"/>
              </w:rPr>
            </w:pPr>
            <w:r>
              <w:rPr>
                <w:rFonts w:hint="eastAsia"/>
                <w:szCs w:val="32"/>
                <w:lang w:val="en-US" w:eastAsia="zh-Hans"/>
              </w:rPr>
              <w:t>蔬菜没吃完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37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陶南溢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 w:eastAsiaTheme="minorEastAsia"/>
                <w:szCs w:val="32"/>
                <w:lang w:val="en-US" w:eastAsia="zh-Hans"/>
              </w:rPr>
            </w:pPr>
            <w:r>
              <w:rPr>
                <w:rFonts w:hint="eastAsia"/>
                <w:szCs w:val="32"/>
                <w:lang w:val="en-US" w:eastAsia="zh-Hans"/>
              </w:rPr>
              <w:t>接回去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39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甘子明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default" w:eastAsiaTheme="minorEastAsia"/>
                <w:szCs w:val="32"/>
                <w:lang w:val="en-US" w:eastAsia="zh-Hans"/>
              </w:rPr>
            </w:pPr>
            <w:r>
              <w:rPr>
                <w:rFonts w:hint="eastAsia"/>
                <w:szCs w:val="32"/>
                <w:lang w:val="en-US" w:eastAsia="zh-Hans"/>
              </w:rPr>
              <w:t>菜剩三分之二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default" w:eastAsiaTheme="minorEastAsia"/>
                <w:szCs w:val="32"/>
                <w:lang w:val="en-US" w:eastAsia="zh-Hans"/>
              </w:rPr>
            </w:pPr>
            <w:r>
              <w:rPr>
                <w:rFonts w:hint="eastAsia"/>
                <w:szCs w:val="32"/>
                <w:lang w:val="en-US" w:eastAsia="zh-Hans"/>
              </w:rPr>
              <w:t>剩一半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39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胡锦煌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392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华政康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default" w:eastAsiaTheme="minorEastAsia"/>
                <w:szCs w:val="32"/>
                <w:lang w:val="en-US" w:eastAsia="zh-Hans"/>
              </w:rPr>
            </w:pPr>
            <w:r>
              <w:rPr>
                <w:rFonts w:hint="eastAsia"/>
                <w:szCs w:val="32"/>
                <w:lang w:val="en-US" w:eastAsia="zh-Hans"/>
              </w:rPr>
              <w:t>蔬菜没吃完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377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李翰宸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362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刘徽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蔬菜没吃完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○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剩一半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362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刘豫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蔬菜没吃完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剩一半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36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胡彦浩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432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胡宸溢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432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刘思辰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default" w:eastAsiaTheme="minorEastAsia"/>
                <w:szCs w:val="32"/>
                <w:lang w:val="en-US" w:eastAsia="zh-Hans"/>
              </w:rPr>
            </w:pPr>
            <w:r>
              <w:rPr>
                <w:rFonts w:hint="eastAsia"/>
                <w:szCs w:val="32"/>
                <w:lang w:val="en-US" w:eastAsia="zh-Hans"/>
              </w:rPr>
              <w:t>中午接回去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</w:tbl>
    <w:p>
      <w:pPr>
        <w:jc w:val="left"/>
        <w:rPr>
          <w:rFonts w:hint="eastAsia"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备注：</w:t>
      </w:r>
    </w:p>
    <w:p>
      <w:pPr>
        <w:jc w:val="left"/>
        <w:rPr>
          <w:rFonts w:hint="eastAsia" w:ascii="宋体" w:hAnsi="宋体"/>
          <w:b/>
          <w:bCs/>
          <w:color w:val="FF0000"/>
          <w:sz w:val="24"/>
          <w:szCs w:val="24"/>
          <w:lang w:eastAsia="zh-Hans"/>
        </w:rPr>
      </w:pPr>
    </w:p>
    <w:p>
      <w:pPr>
        <w:jc w:val="left"/>
        <w:rPr>
          <w:rFonts w:hint="eastAsia" w:ascii="宋体" w:hAnsi="宋体"/>
          <w:b/>
          <w:bCs/>
          <w:color w:val="FF0000"/>
          <w:sz w:val="24"/>
          <w:szCs w:val="24"/>
        </w:rPr>
      </w:pPr>
      <w:r>
        <w:rPr>
          <w:rFonts w:hint="default" w:ascii="宋体" w:hAnsi="宋体"/>
          <w:b/>
          <w:bCs/>
          <w:color w:val="FF0000"/>
          <w:sz w:val="24"/>
          <w:szCs w:val="24"/>
        </w:rPr>
        <w:t>（</w:t>
      </w: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Hans"/>
        </w:rPr>
        <w:t>情绪</w:t>
      </w:r>
      <w:r>
        <w:rPr>
          <w:rFonts w:hint="default" w:ascii="宋体" w:hAnsi="宋体"/>
          <w:b/>
          <w:bCs/>
          <w:color w:val="FF0000"/>
          <w:sz w:val="24"/>
          <w:szCs w:val="24"/>
          <w:lang w:eastAsia="zh-Hans"/>
        </w:rPr>
        <w:t>）</w:t>
      </w:r>
    </w:p>
    <w:p>
      <w:pPr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☆情绪良好，较为开心或是平和，无负面情绪。</w:t>
      </w:r>
    </w:p>
    <w:p>
      <w:pPr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○有较轻微的负面情绪，短暂的哭泣。 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△较为严重的负面情绪，会持续性的哭泣，或是反抗。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  <w:r>
        <w:rPr>
          <w:rFonts w:hint="default" w:ascii="宋体" w:hAnsi="宋体"/>
          <w:b/>
          <w:bCs/>
          <w:color w:val="FF0000"/>
          <w:sz w:val="24"/>
          <w:szCs w:val="24"/>
        </w:rPr>
        <w:t>（</w:t>
      </w: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>午睡</w:t>
      </w:r>
      <w:r>
        <w:rPr>
          <w:rFonts w:hint="default" w:ascii="宋体" w:hAnsi="宋体"/>
          <w:b/>
          <w:bCs/>
          <w:color w:val="FF0000"/>
          <w:sz w:val="24"/>
          <w:szCs w:val="24"/>
          <w:lang w:eastAsia="zh-Hans"/>
        </w:rPr>
        <w:t>）</w:t>
      </w:r>
    </w:p>
    <w:p>
      <w:pPr>
        <w:rPr>
          <w:rFonts w:hint="eastAsia" w:ascii="宋体" w:hAnsi="宋体"/>
          <w:sz w:val="24"/>
          <w:szCs w:val="24"/>
          <w:lang w:val="en-US" w:eastAsia="zh-Hans"/>
        </w:rPr>
      </w:pPr>
      <w:r>
        <w:rPr>
          <w:rFonts w:hint="eastAsia" w:ascii="宋体" w:hAnsi="宋体"/>
          <w:sz w:val="24"/>
          <w:szCs w:val="24"/>
        </w:rPr>
        <w:t>☆</w:t>
      </w:r>
      <w:r>
        <w:rPr>
          <w:rFonts w:hint="eastAsia" w:ascii="宋体" w:hAnsi="宋体"/>
          <w:sz w:val="24"/>
          <w:szCs w:val="24"/>
          <w:lang w:val="en-US" w:eastAsia="zh-Hans"/>
        </w:rPr>
        <w:t>一点前</w:t>
      </w:r>
    </w:p>
    <w:p>
      <w:pPr>
        <w:rPr>
          <w:rFonts w:hint="eastAsia" w:ascii="宋体" w:hAnsi="宋体"/>
          <w:sz w:val="24"/>
          <w:szCs w:val="24"/>
          <w:lang w:val="en-US" w:eastAsia="zh-Hans"/>
        </w:rPr>
      </w:pPr>
      <w:r>
        <w:rPr>
          <w:rFonts w:hint="eastAsia" w:ascii="宋体" w:hAnsi="宋体"/>
          <w:sz w:val="24"/>
          <w:szCs w:val="24"/>
        </w:rPr>
        <w:t>○</w:t>
      </w:r>
      <w:r>
        <w:rPr>
          <w:rFonts w:hint="eastAsia" w:ascii="宋体" w:hAnsi="宋体"/>
          <w:sz w:val="24"/>
          <w:szCs w:val="24"/>
          <w:lang w:val="en-US" w:eastAsia="zh-Hans"/>
        </w:rPr>
        <w:t>一点半前</w:t>
      </w:r>
    </w:p>
    <w:p>
      <w:pPr>
        <w:rPr>
          <w:rFonts w:hint="eastAsia" w:ascii="宋体" w:hAnsi="宋体"/>
          <w:sz w:val="24"/>
          <w:szCs w:val="24"/>
          <w:lang w:val="en-US" w:eastAsia="zh-Hans"/>
        </w:rPr>
      </w:pPr>
      <w:r>
        <w:rPr>
          <w:rFonts w:hint="eastAsia" w:ascii="宋体" w:hAnsi="宋体"/>
          <w:sz w:val="24"/>
          <w:szCs w:val="24"/>
        </w:rPr>
        <w:t>△</w:t>
      </w:r>
      <w:r>
        <w:rPr>
          <w:rFonts w:hint="eastAsia" w:ascii="宋体" w:hAnsi="宋体"/>
          <w:sz w:val="24"/>
          <w:szCs w:val="24"/>
          <w:lang w:val="en-US" w:eastAsia="zh-Hans"/>
        </w:rPr>
        <w:t>两点前</w:t>
      </w:r>
    </w:p>
    <w:p>
      <w:pPr>
        <w:autoSpaceDE w:val="0"/>
        <w:autoSpaceDN w:val="0"/>
        <w:adjustRightInd w:val="0"/>
        <w:jc w:val="both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="宋体" w:hAnsi="宋体"/>
          <w:sz w:val="24"/>
          <w:szCs w:val="24"/>
          <w:lang w:val="en-US" w:eastAsia="zh-Hans"/>
        </w:rPr>
        <w:sym w:font="Wingdings 2" w:char="00A3"/>
      </w:r>
      <w:r>
        <w:rPr>
          <w:rFonts w:hint="eastAsia" w:ascii="宋体" w:hAnsi="宋体" w:cs="宋体"/>
          <w:sz w:val="24"/>
          <w:szCs w:val="24"/>
          <w:lang w:val="en-US" w:eastAsia="zh-Hans"/>
        </w:rPr>
        <w:t>未入睡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宋体" w:hAnsi="宋体" w:eastAsia="宋体" w:cs="Times New Roman"/>
          <w:bCs/>
          <w:kern w:val="2"/>
          <w:sz w:val="21"/>
          <w:szCs w:val="21"/>
          <w:lang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eastAsia="zh-Hans"/>
        </w:rPr>
      </w:pPr>
    </w:p>
    <w:p>
      <w:pPr>
        <w:ind w:firstLine="420" w:firstLineChars="200"/>
        <w:rPr>
          <w:rFonts w:hint="default" w:eastAsiaTheme="minorEastAsia"/>
          <w:lang w:eastAsia="zh-Hans"/>
        </w:rPr>
      </w:pPr>
    </w:p>
    <w:p>
      <w:pP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B7CAB"/>
    <w:multiLevelType w:val="singleLevel"/>
    <w:tmpl w:val="FDFB7C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33F45"/>
    <w:rsid w:val="57DF1103"/>
    <w:rsid w:val="5B7AD6A5"/>
    <w:rsid w:val="6FCB896B"/>
    <w:rsid w:val="6FFFC91B"/>
    <w:rsid w:val="76DFA6FE"/>
    <w:rsid w:val="77779FF3"/>
    <w:rsid w:val="77C7B77D"/>
    <w:rsid w:val="7BFFD77C"/>
    <w:rsid w:val="7EBFB441"/>
    <w:rsid w:val="7F74F680"/>
    <w:rsid w:val="B7C3BDAD"/>
    <w:rsid w:val="BDBB9117"/>
    <w:rsid w:val="CFF33F45"/>
    <w:rsid w:val="EFFF8986"/>
    <w:rsid w:val="F67FD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2022-10-24T06:00:00Z</dcterms:created>
  <dc:creator>茅十八</dc:creator>
  <cp:lastModifiedBy>茅十八</cp:lastModifiedBy>
  <dcterms:modified xsi:type="dcterms:W3CDTF">2022-12-20T16:48:01Z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C1A3F2704ED53E606FF26963F11909BC</vt:lpwstr>
  </property>
</Properties>
</file>