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>魏幼观察记载表</w:t>
      </w:r>
    </w:p>
    <w:p>
      <w:pPr>
        <w:pStyle w:val="5"/>
        <w:ind w:firstLineChars="40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班级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大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3班</w:t>
      </w:r>
      <w:r>
        <w:rPr>
          <w:rFonts w:asciiTheme="minorEastAsia" w:hAnsiTheme="minor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    日期(时间)</w:t>
      </w:r>
      <w:r>
        <w:rPr>
          <w:rFonts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2022.11.11</w:t>
      </w:r>
      <w:r>
        <w:rPr>
          <w:rFonts w:asciiTheme="minorEastAsia" w:hAnsiTheme="minor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  观察者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eastAsia="zh-CN"/>
        </w:rPr>
        <w:t>孙亚琴</w:t>
      </w:r>
      <w:r>
        <w:rPr>
          <w:sz w:val="24"/>
          <w:szCs w:val="24"/>
          <w:u w:val="single"/>
        </w:rPr>
        <w:t xml:space="preserve">         </w:t>
      </w:r>
    </w:p>
    <w:tbl>
      <w:tblPr>
        <w:tblStyle w:val="3"/>
        <w:tblW w:w="1063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570"/>
        <w:gridCol w:w="3015"/>
        <w:gridCol w:w="28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40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观察对象</w:t>
            </w:r>
          </w:p>
        </w:tc>
        <w:tc>
          <w:tcPr>
            <w:tcW w:w="3570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姓名：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顾梓琪（悠悠）</w:t>
            </w:r>
          </w:p>
          <w:p>
            <w:pPr>
              <w:pStyle w:val="5"/>
              <w:widowControl w:val="0"/>
              <w:spacing w:beforeLines="0" w:afterLines="0"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张韩潇（潇潇）</w:t>
            </w:r>
          </w:p>
        </w:tc>
        <w:tc>
          <w:tcPr>
            <w:tcW w:w="3015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年龄：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6岁</w:t>
            </w:r>
          </w:p>
        </w:tc>
        <w:tc>
          <w:tcPr>
            <w:tcW w:w="2806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both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性别：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0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观察时间</w:t>
            </w:r>
          </w:p>
        </w:tc>
        <w:tc>
          <w:tcPr>
            <w:tcW w:w="3570" w:type="dxa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2022.11.11区域时间</w:t>
            </w:r>
          </w:p>
        </w:tc>
        <w:tc>
          <w:tcPr>
            <w:tcW w:w="3015" w:type="dxa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观察地点：大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3班益智区</w:t>
            </w:r>
          </w:p>
        </w:tc>
        <w:tc>
          <w:tcPr>
            <w:tcW w:w="2806" w:type="dxa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40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观察目的</w:t>
            </w:r>
          </w:p>
        </w:tc>
        <w:tc>
          <w:tcPr>
            <w:tcW w:w="9391" w:type="dxa"/>
            <w:gridSpan w:val="3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8"/>
                <w:lang w:eastAsia="zh-CN"/>
              </w:rPr>
              <w:t>能用多种工具多种材料表达自己的感受和想象。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艺术活动中能与他人相互配合，也能独立表现。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40" w:type="dxa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8"/>
                <w:lang w:eastAsia="zh-CN"/>
              </w:rPr>
              <w:t>观察内容</w:t>
            </w:r>
          </w:p>
        </w:tc>
        <w:tc>
          <w:tcPr>
            <w:tcW w:w="9391" w:type="dxa"/>
            <w:gridSpan w:val="3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观察幼儿在自然拼搭区的行为表现。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6" w:hRule="atLeast"/>
          <w:jc w:val="center"/>
        </w:trPr>
        <w:tc>
          <w:tcPr>
            <w:tcW w:w="10631" w:type="dxa"/>
            <w:gridSpan w:val="4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观察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实录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：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  <w:t>区域游戏时间，悠悠和潇潇选择了自然拼搭区。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eastAsia="zh-CN"/>
              </w:rPr>
              <w:t>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1：悠悠先做计划，她看着屏风上展示的图片，画了一列火车，以及铁轨旁树叶拼成的大树。画完以后，指着屏风上的图片对潇潇说：“我们今天拼那个。”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图2：悠悠和潇潇一起找来树枝，开始拼火车。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图3：潇潇找来圆木片，拼成了火车的轮子。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图4：潇潇说：“还有灰呢？”，连续说了3遍。我问：“你是不是说烟囱冒出的烟？”潇潇点点头。悠悠：“哦，对了，还有烟呢。”两人找来6个大小不同的圆木片，按照从小到大的顺序拼成了烟。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图5：接着，他们又找来松针拼成了一排树。我问：“这是什么呀？”悠悠说：“这是树呀！”我说：“树应该很大吧！”潇潇又找来了很多枯黄的树叶，排在火车的另一边。我问：“这是什么呢？”悠悠说：“这是树呀！”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图6：最后，他们俩又在火车旁用小树枝和圆木片拼了个小女孩。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8"/>
                <w:lang w:val="en-US" w:eastAsia="zh-CN"/>
              </w:rPr>
              <w:t>分享交流时：悠悠和潇潇两人讲述了在自然拼搭区的故事：我们用树枝拼了火车，然后用圆木片拼了火车的轮子和烟，还用树叶拼了路边的树。我们还拼了一个小女孩，她在铁路旁等火车，要去游乐园玩。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6185" cy="1871980"/>
                  <wp:effectExtent l="0" t="0" r="18415" b="13970"/>
                  <wp:docPr id="5" name="图片 5" descr="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5550" cy="1871980"/>
                  <wp:effectExtent l="0" t="0" r="0" b="13970"/>
                  <wp:docPr id="4" name="图片 4" descr="IMG_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图1                                          图2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7455" cy="1873250"/>
                  <wp:effectExtent l="0" t="0" r="17145" b="12700"/>
                  <wp:docPr id="3" name="图片 3" descr="IMG_7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55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4915" cy="1871980"/>
                  <wp:effectExtent l="0" t="0" r="635" b="13970"/>
                  <wp:docPr id="6" name="图片 6" descr="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图3                                          图4</w:t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5550" cy="1871980"/>
                  <wp:effectExtent l="0" t="0" r="0" b="13970"/>
                  <wp:docPr id="7" name="图片 7" descr="IMG_7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2494915" cy="1871980"/>
                  <wp:effectExtent l="0" t="0" r="635" b="13970"/>
                  <wp:docPr id="2" name="图片 2" descr="IMG_7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widowControl w:val="0"/>
              <w:spacing w:beforeLines="0" w:afterLines="0"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图5                                          图6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631" w:type="dxa"/>
            <w:gridSpan w:val="4"/>
            <w:vAlign w:val="center"/>
          </w:tcPr>
          <w:p>
            <w:pPr>
              <w:pStyle w:val="5"/>
              <w:widowControl w:val="0"/>
              <w:spacing w:beforeLines="0" w:afterLines="0" w:line="360" w:lineRule="auto"/>
              <w:rPr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widowControl w:val="0"/>
              <w:spacing w:beforeLines="0" w:afterLines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解读分析</w:t>
            </w:r>
            <w:r>
              <w:rPr>
                <w:b/>
                <w:bCs/>
                <w:sz w:val="24"/>
                <w:szCs w:val="24"/>
                <w:lang w:val="en-US" w:eastAsia="zh-CN"/>
              </w:rPr>
              <w:t>(策略跟进）</w:t>
            </w:r>
            <w:r>
              <w:rPr>
                <w:b/>
                <w:bCs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对接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《3～6岁儿童学习与发展指南》大班艺术领域：</w:t>
            </w:r>
          </w:p>
          <w:tbl>
            <w:tblPr>
              <w:tblStyle w:val="2"/>
              <w:tblpPr w:leftFromText="180" w:rightFromText="180" w:vertAnchor="text" w:horzAnchor="page" w:tblpXSpec="center" w:tblpY="58"/>
              <w:tblOverlap w:val="never"/>
              <w:tblW w:w="989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5"/>
              <w:gridCol w:w="2999"/>
              <w:gridCol w:w="56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  <w:jc w:val="center"/>
              </w:trPr>
              <w:tc>
                <w:tcPr>
                  <w:tcW w:w="1215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一级指标</w:t>
                  </w:r>
                </w:p>
              </w:tc>
              <w:tc>
                <w:tcPr>
                  <w:tcW w:w="2999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二级指标</w:t>
                  </w:r>
                </w:p>
              </w:tc>
              <w:tc>
                <w:tcPr>
                  <w:tcW w:w="5684" w:type="dxa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三级指标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  <w:jc w:val="center"/>
              </w:trPr>
              <w:tc>
                <w:tcPr>
                  <w:tcW w:w="1215" w:type="dxa"/>
                  <w:vMerge w:val="restart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表现与创造</w:t>
                  </w:r>
                </w:p>
              </w:tc>
              <w:tc>
                <w:tcPr>
                  <w:tcW w:w="2999" w:type="dxa"/>
                  <w:vMerge w:val="restart"/>
                  <w:vAlign w:val="center"/>
                </w:tcPr>
                <w:p>
                  <w:pPr>
                    <w:autoSpaceDN w:val="0"/>
                    <w:spacing w:line="360" w:lineRule="auto"/>
                    <w:jc w:val="left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喜欢进行艺术活动并大胆表现。</w:t>
                  </w:r>
                </w:p>
              </w:tc>
              <w:tc>
                <w:tcPr>
                  <w:tcW w:w="5684" w:type="dxa"/>
                  <w:vAlign w:val="top"/>
                </w:tcPr>
                <w:p>
                  <w:pPr>
                    <w:autoSpaceDN w:val="0"/>
                    <w:spacing w:line="360" w:lineRule="auto"/>
                    <w:jc w:val="both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积极参与艺术活动，有自己比较喜欢的活动形式。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" w:hRule="atLeast"/>
                <w:jc w:val="center"/>
              </w:trPr>
              <w:tc>
                <w:tcPr>
                  <w:tcW w:w="1215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999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left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684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能用多种工具、多种材料或不同的表现手法表现自己的感受和想象。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  <w:jc w:val="center"/>
              </w:trPr>
              <w:tc>
                <w:tcPr>
                  <w:tcW w:w="1215" w:type="dxa"/>
                  <w:vMerge w:val="continue"/>
                  <w:vAlign w:val="center"/>
                </w:tcPr>
                <w:p>
                  <w:pPr>
                    <w:autoSpaceDN w:val="0"/>
                    <w:spacing w:line="360" w:lineRule="auto"/>
                    <w:jc w:val="center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2999" w:type="dxa"/>
                  <w:vMerge w:val="continue"/>
                  <w:vAlign w:val="center"/>
                </w:tcPr>
                <w:p>
                  <w:pPr>
                    <w:tabs>
                      <w:tab w:val="left" w:pos="1047"/>
                    </w:tabs>
                    <w:autoSpaceDN w:val="0"/>
                    <w:spacing w:line="360" w:lineRule="auto"/>
                    <w:jc w:val="left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5684" w:type="dxa"/>
                  <w:vAlign w:val="top"/>
                </w:tcPr>
                <w:p>
                  <w:pPr>
                    <w:autoSpaceDN w:val="0"/>
                    <w:spacing w:line="360" w:lineRule="auto"/>
                    <w:textAlignment w:val="top"/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艺术活动中能与他人相互配合，也能独立表现。</w:t>
                  </w:r>
                </w:p>
              </w:tc>
            </w:tr>
          </w:tbl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中，悠悠能制定计划，并和潇潇合作完成。整个过程中，两人既有共同协商、交流互动，也有独立创作，并能用多种自然材料进行艺术表现。在分享交流过程中，也能大胆表达自己的创作过程，并对画面加以想象，创编故事情境。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后期可提供各种形状、大小、颜色的树叶，供幼儿进行创意表现表达。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和孩子们共同探讨两个人合作完成一幅作品时，可以怎样分工。鼓励悠悠和潇潇大胆表达自己的想法（合作的方式），在集体面前表扬两个孩子，利用幼儿间的差异资源积累合作表现艺术创作的经验。</w:t>
            </w:r>
          </w:p>
        </w:tc>
      </w:tr>
    </w:tbl>
    <w:p>
      <w:pPr>
        <w:pStyle w:val="5"/>
      </w:pPr>
    </w:p>
    <w:sectPr>
      <w:headerReference r:id="rId3" w:type="default"/>
      <w:footerReference r:id="rId4" w:type="default"/>
      <w:pgSz w:w="11906" w:h="16838"/>
      <w:pgMar w:top="816" w:right="850" w:bottom="816" w:left="851" w:header="851" w:footer="992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Chars="700"/>
      <w:jc w:val="both"/>
      <w:rPr>
        <w:rFonts w:eastAsia="宋体"/>
        <w:sz w:val="24"/>
        <w:szCs w:val="24"/>
        <w:lang w:val="en-US" w:eastAsia="zh-CN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-49530</wp:posOffset>
          </wp:positionH>
          <wp:positionV relativeFrom="paragraph">
            <wp:posOffset>-231140</wp:posOffset>
          </wp:positionV>
          <wp:extent cx="800100" cy="600075"/>
          <wp:effectExtent l="0" t="0" r="0" b="0"/>
          <wp:wrapNone/>
          <wp:docPr id="1" name="图片 4" descr="d:\Documents\Tencent Files\1263979554\Image\C2C\E3I3)99`7EO@N2HJ}4I2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d:\Documents\Tencent Files\1263979554\Image\C2C\E3I3)99`7EO@N2HJ}4I2CI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  <w:szCs w:val="21"/>
        <w:lang w:val="en-US" w:eastAsia="zh-CN"/>
      </w:rPr>
      <w:t>朵朵花儿向阳开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C4498"/>
    <w:multiLevelType w:val="singleLevel"/>
    <w:tmpl w:val="BD1C44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TBkYjBlMGE4NDgwOTg3MGFiYWY0NDgxNWIyNWQifQ=="/>
  </w:docVars>
  <w:rsids>
    <w:rsidRoot w:val="00000000"/>
    <w:rsid w:val="0BE75615"/>
    <w:rsid w:val="24D851C6"/>
    <w:rsid w:val="36411EDF"/>
    <w:rsid w:val="5A221034"/>
    <w:rsid w:val="5EF144CE"/>
    <w:rsid w:val="66E1663C"/>
    <w:rsid w:val="6AEE2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6">
    <w:name w:val="页脚1"/>
    <w:basedOn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5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843</Words>
  <Characters>859</Characters>
  <Paragraphs>13</Paragraphs>
  <TotalTime>20</TotalTime>
  <ScaleCrop>false</ScaleCrop>
  <LinksUpToDate>false</LinksUpToDate>
  <CharactersWithSpaces>1098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2019-08-28T07:50:00Z</dcterms:created>
  <dc:creator>lenovo</dc:creator>
  <cp:lastModifiedBy>小☘️曹</cp:lastModifiedBy>
  <cp:lastPrinted>2018-03-27T00:34:00Z</cp:lastPrinted>
  <dcterms:modified xsi:type="dcterms:W3CDTF">2022-11-17T05:15:27Z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FF3205955AA44F15A1226E4B370FBF3E</vt:lpwstr>
  </property>
  <property fmtid="{D5CDD505-2E9C-101B-9397-08002B2CF9AE}" pid="3" name="KSOProductBuildVer">
    <vt:lpwstr>2052-11.1.0.12598</vt:lpwstr>
  </property>
</Properties>
</file>