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39" w:rsidRDefault="00482A4B" w:rsidP="00974402">
      <w:pPr>
        <w:pStyle w:val="a8"/>
      </w:pPr>
      <w:r>
        <w:rPr>
          <w:kern w:val="0"/>
        </w:rPr>
        <w:t>项目引领</w:t>
      </w:r>
      <w:r>
        <w:rPr>
          <w:kern w:val="0"/>
        </w:rPr>
        <w:t xml:space="preserve"> </w:t>
      </w:r>
      <w:r>
        <w:rPr>
          <w:kern w:val="0"/>
        </w:rPr>
        <w:t>潜心教研</w:t>
      </w:r>
    </w:p>
    <w:p w:rsidR="003C5639" w:rsidRDefault="00482A4B" w:rsidP="00974402">
      <w:pPr>
        <w:pStyle w:val="a8"/>
      </w:pPr>
      <w:r>
        <w:rPr>
          <w:kern w:val="0"/>
          <w:sz w:val="24"/>
        </w:rPr>
        <w:t>——</w:t>
      </w:r>
      <w:r>
        <w:rPr>
          <w:kern w:val="0"/>
          <w:sz w:val="24"/>
        </w:rPr>
        <w:t>记小学数学课堂关键问题专题研讨暨优秀教师城乡牵手第五次活动</w:t>
      </w:r>
    </w:p>
    <w:p w:rsidR="003C5639" w:rsidRDefault="00482A4B" w:rsidP="00974402">
      <w:pPr>
        <w:pStyle w:val="a8"/>
      </w:pPr>
      <w:r>
        <w:rPr>
          <w:kern w:val="0"/>
          <w:sz w:val="19"/>
          <w:szCs w:val="19"/>
        </w:rPr>
        <w:t>作者：谢丰</w:t>
      </w:r>
      <w:r>
        <w:rPr>
          <w:kern w:val="0"/>
          <w:sz w:val="19"/>
          <w:szCs w:val="19"/>
        </w:rPr>
        <w:t xml:space="preserve">   </w:t>
      </w:r>
      <w:r>
        <w:rPr>
          <w:kern w:val="0"/>
          <w:sz w:val="19"/>
          <w:szCs w:val="19"/>
        </w:rPr>
        <w:t>文章来源：原创</w:t>
      </w:r>
      <w:r>
        <w:rPr>
          <w:kern w:val="0"/>
          <w:sz w:val="19"/>
          <w:szCs w:val="19"/>
        </w:rPr>
        <w:t xml:space="preserve">   </w:t>
      </w:r>
      <w:r>
        <w:rPr>
          <w:kern w:val="0"/>
          <w:sz w:val="19"/>
          <w:szCs w:val="19"/>
        </w:rPr>
        <w:t>点击数：</w:t>
      </w:r>
      <w:r>
        <w:rPr>
          <w:kern w:val="0"/>
          <w:sz w:val="19"/>
          <w:szCs w:val="19"/>
        </w:rPr>
        <w:t xml:space="preserve">298   </w:t>
      </w:r>
      <w:r>
        <w:rPr>
          <w:kern w:val="0"/>
          <w:sz w:val="19"/>
          <w:szCs w:val="19"/>
        </w:rPr>
        <w:t>发布时间：</w:t>
      </w:r>
      <w:r>
        <w:rPr>
          <w:kern w:val="0"/>
          <w:sz w:val="19"/>
          <w:szCs w:val="19"/>
        </w:rPr>
        <w:t>2021-03-26</w:t>
      </w:r>
    </w:p>
    <w:p w:rsidR="003C5639" w:rsidRPr="00974402" w:rsidRDefault="00482A4B" w:rsidP="00974402">
      <w:pPr>
        <w:pStyle w:val="a8"/>
        <w:spacing w:before="0" w:after="0" w:line="440" w:lineRule="exact"/>
        <w:ind w:firstLineChars="200" w:firstLine="560"/>
        <w:jc w:val="left"/>
        <w:rPr>
          <w:rFonts w:ascii="微软雅黑" w:eastAsia="微软雅黑" w:hAnsi="微软雅黑" w:cs="微软雅黑"/>
          <w:b w:val="0"/>
          <w:color w:val="000000"/>
          <w:sz w:val="28"/>
          <w:szCs w:val="28"/>
        </w:rPr>
      </w:pPr>
      <w:r w:rsidRPr="00974402">
        <w:rPr>
          <w:rFonts w:hint="eastAsia"/>
          <w:b w:val="0"/>
          <w:color w:val="000000"/>
          <w:sz w:val="28"/>
          <w:szCs w:val="28"/>
        </w:rPr>
        <w:t>春分雨脚落声微，柳岸斜风燕归来。</w:t>
      </w:r>
      <w:r w:rsidRPr="00974402">
        <w:rPr>
          <w:rFonts w:hint="eastAsia"/>
          <w:b w:val="0"/>
          <w:color w:val="000000"/>
          <w:sz w:val="28"/>
          <w:szCs w:val="28"/>
        </w:rPr>
        <w:t>3</w:t>
      </w:r>
      <w:r w:rsidRPr="00974402">
        <w:rPr>
          <w:rFonts w:hint="eastAsia"/>
          <w:b w:val="0"/>
          <w:color w:val="000000"/>
          <w:sz w:val="28"/>
          <w:szCs w:val="28"/>
        </w:rPr>
        <w:t>月</w:t>
      </w:r>
      <w:r w:rsidRPr="00974402">
        <w:rPr>
          <w:rFonts w:hint="eastAsia"/>
          <w:b w:val="0"/>
          <w:color w:val="000000"/>
          <w:sz w:val="28"/>
          <w:szCs w:val="28"/>
        </w:rPr>
        <w:t>24</w:t>
      </w:r>
      <w:r w:rsidRPr="00974402">
        <w:rPr>
          <w:rFonts w:hint="eastAsia"/>
          <w:b w:val="0"/>
          <w:color w:val="000000"/>
          <w:sz w:val="28"/>
          <w:szCs w:val="28"/>
        </w:rPr>
        <w:t>日上午，薛小全体数学老师如约在薛小本部开展《小学数学课堂关键问题的设计与教学策略的研究》主题研讨活动，活动有幸邀请到市教科院蒋敏杰校长、区优秀教师城乡牵手项目领衔人曹琴老师点评指导，本次活动由学科责任人李小英老师主持，分三个议程推进。</w:t>
      </w:r>
    </w:p>
    <w:p w:rsidR="003C5639" w:rsidRPr="00974402" w:rsidRDefault="00482A4B" w:rsidP="00974402">
      <w:pPr>
        <w:pStyle w:val="a8"/>
        <w:spacing w:before="0" w:after="0" w:line="440" w:lineRule="exact"/>
        <w:rPr>
          <w:rFonts w:ascii="微软雅黑" w:eastAsia="微软雅黑" w:hAnsi="微软雅黑" w:cs="微软雅黑"/>
          <w:b w:val="0"/>
          <w:color w:val="000000"/>
          <w:sz w:val="28"/>
          <w:szCs w:val="28"/>
        </w:rPr>
      </w:pPr>
      <w:r w:rsidRPr="00974402">
        <w:rPr>
          <w:rStyle w:val="a4"/>
          <w:rFonts w:ascii="宋体" w:hAnsi="宋体" w:cs="宋体" w:hint="eastAsia"/>
          <w:b/>
          <w:color w:val="000000"/>
          <w:sz w:val="28"/>
          <w:szCs w:val="28"/>
        </w:rPr>
        <w:t>争分夺秒 异彩纷呈</w:t>
      </w:r>
    </w:p>
    <w:p w:rsidR="003C5639" w:rsidRPr="00974402" w:rsidRDefault="00482A4B" w:rsidP="00974402">
      <w:pPr>
        <w:pStyle w:val="a8"/>
        <w:spacing w:before="0" w:after="0" w:line="440" w:lineRule="exact"/>
        <w:ind w:firstLineChars="200" w:firstLine="560"/>
        <w:jc w:val="left"/>
        <w:rPr>
          <w:rFonts w:ascii="微软雅黑" w:eastAsia="微软雅黑" w:hAnsi="微软雅黑" w:cs="微软雅黑"/>
          <w:b w:val="0"/>
          <w:color w:val="000000"/>
          <w:sz w:val="28"/>
          <w:szCs w:val="28"/>
        </w:rPr>
      </w:pPr>
      <w:r w:rsidRPr="00974402">
        <w:rPr>
          <w:rFonts w:hint="eastAsia"/>
          <w:b w:val="0"/>
          <w:color w:val="000000"/>
          <w:sz w:val="28"/>
          <w:szCs w:val="28"/>
        </w:rPr>
        <w:t>顺时间发力，做难而正确的事。虽然“认识时间”鲜有人上，但两位老师知难而上，接受挑战，享受挑战，在磨砺中愈加成熟自信。《时分秒》单元属于“数与代数”领域中的“量”。时间具有一定的抽象性，建立“量感”是教学的重点也是难点。第一节课是蒋亚丹老师执教的《认识时分》，蒋老师亲和大方，教学环节层层递进，充分利用钟面的模型，让学生在实际观察和体验中进入深度学习的状态。龚红雅老师执教的《认识秒》营造了如画般的诗意课堂，学生在自创动作和轻柔乐声中奏响《认识秒》的奇妙乐章。两节课都非常注重让学生经历知识形成的全过程，注重在体验中探索、比较、思辨和生长。例如：蒋老师的课中设计了让孩子一分钟跳绳，口算等多种活动；龚老师带领孩子们用多种方式感受秒，估测几秒有多长，有趣又有意义的活动，让数学“好玩”又“好吃”。</w:t>
      </w:r>
    </w:p>
    <w:p w:rsidR="003C5639" w:rsidRPr="00974402" w:rsidRDefault="00482A4B" w:rsidP="00974402">
      <w:pPr>
        <w:pStyle w:val="a8"/>
        <w:spacing w:before="0" w:after="0" w:line="440" w:lineRule="exact"/>
        <w:rPr>
          <w:rFonts w:ascii="微软雅黑" w:eastAsia="微软雅黑" w:hAnsi="微软雅黑" w:cs="微软雅黑"/>
          <w:b w:val="0"/>
          <w:color w:val="000000"/>
          <w:sz w:val="28"/>
          <w:szCs w:val="28"/>
        </w:rPr>
      </w:pPr>
      <w:r w:rsidRPr="00974402">
        <w:rPr>
          <w:rStyle w:val="a4"/>
          <w:rFonts w:ascii="宋体" w:hAnsi="宋体" w:cs="宋体" w:hint="eastAsia"/>
          <w:b/>
          <w:color w:val="000000"/>
          <w:sz w:val="28"/>
          <w:szCs w:val="28"/>
        </w:rPr>
        <w:t>智慧碰撞 集思广益</w:t>
      </w:r>
    </w:p>
    <w:p w:rsidR="003C5639" w:rsidRPr="00974402" w:rsidRDefault="00482A4B" w:rsidP="00974402">
      <w:pPr>
        <w:pStyle w:val="a8"/>
        <w:spacing w:before="0" w:after="0" w:line="440" w:lineRule="exact"/>
        <w:ind w:firstLineChars="200" w:firstLine="560"/>
        <w:jc w:val="left"/>
        <w:rPr>
          <w:rFonts w:ascii="微软雅黑" w:eastAsia="微软雅黑" w:hAnsi="微软雅黑" w:cs="微软雅黑"/>
          <w:b w:val="0"/>
          <w:color w:val="000000"/>
          <w:sz w:val="28"/>
          <w:szCs w:val="28"/>
        </w:rPr>
      </w:pPr>
      <w:r w:rsidRPr="00974402">
        <w:rPr>
          <w:rFonts w:hint="eastAsia"/>
          <w:b w:val="0"/>
          <w:color w:val="000000"/>
          <w:sz w:val="28"/>
          <w:szCs w:val="28"/>
        </w:rPr>
        <w:t>课后，两位老师就各自的教学设计和课堂教学作了反思，并分享了多次磨课的心得。对两位老师精心准备，精彩呈现的课堂，老师们也有自己的感悟和体会。李羚老师和大家一起梳理了两节课中的关键问题，两位老师又是如何基于学生的需求，找准生长点引导学生展开深度学习的，并对课堂的细节部分提了些自己的建议和意见。李丹丹老师围绕《借助关键问题，让思维看得见》从紧扣问题设计、活动要求在必要处设置、活动的层次设计等方面阐述了自己的想法。镇文婷老师从再现知识发生过程，还原数学本真；丰富感知形式，累积感性</w:t>
      </w:r>
      <w:r w:rsidRPr="00974402">
        <w:rPr>
          <w:rFonts w:hint="eastAsia"/>
          <w:b w:val="0"/>
          <w:color w:val="000000"/>
          <w:sz w:val="28"/>
          <w:szCs w:val="28"/>
        </w:rPr>
        <w:lastRenderedPageBreak/>
        <w:t>经验，发展抽象经验；关键问题引领，触发思维深度和广度这三方面详细地表达了自己的看法。</w:t>
      </w:r>
    </w:p>
    <w:p w:rsidR="003C5639" w:rsidRPr="00974402" w:rsidRDefault="00482A4B" w:rsidP="00974402">
      <w:pPr>
        <w:pStyle w:val="a8"/>
        <w:spacing w:before="0" w:after="0" w:line="440" w:lineRule="exact"/>
        <w:rPr>
          <w:rFonts w:ascii="微软雅黑" w:eastAsia="微软雅黑" w:hAnsi="微软雅黑" w:cs="微软雅黑"/>
          <w:b w:val="0"/>
          <w:color w:val="000000"/>
          <w:sz w:val="28"/>
          <w:szCs w:val="28"/>
        </w:rPr>
      </w:pPr>
      <w:r w:rsidRPr="00974402">
        <w:rPr>
          <w:rStyle w:val="a4"/>
          <w:rFonts w:ascii="宋体" w:hAnsi="宋体" w:cs="宋体" w:hint="eastAsia"/>
          <w:b/>
          <w:color w:val="000000"/>
          <w:sz w:val="28"/>
          <w:szCs w:val="28"/>
        </w:rPr>
        <w:t>专家助推 思想进阶</w:t>
      </w:r>
    </w:p>
    <w:p w:rsidR="003C5639" w:rsidRPr="00974402" w:rsidRDefault="00482A4B" w:rsidP="00974402">
      <w:pPr>
        <w:pStyle w:val="a8"/>
        <w:spacing w:before="0" w:after="0" w:line="440" w:lineRule="exact"/>
        <w:ind w:firstLineChars="200" w:firstLine="560"/>
        <w:jc w:val="left"/>
        <w:rPr>
          <w:rFonts w:ascii="微软雅黑" w:eastAsia="微软雅黑" w:hAnsi="微软雅黑" w:cs="微软雅黑"/>
          <w:b w:val="0"/>
          <w:color w:val="000000"/>
          <w:sz w:val="28"/>
          <w:szCs w:val="28"/>
        </w:rPr>
      </w:pPr>
      <w:r w:rsidRPr="00974402">
        <w:rPr>
          <w:rFonts w:hint="eastAsia"/>
          <w:b w:val="0"/>
          <w:color w:val="000000"/>
          <w:sz w:val="28"/>
          <w:szCs w:val="28"/>
        </w:rPr>
        <w:t>根据本次活动的研究内容，曹琴老师特地以“认识时间”的教学为例，做了《基于起点，理解本质》的专题讲座，曹老师从学生认知起点的差异、对时间长短的感觉差异和受其它计量单位的影响三方面深入地剖析了学生的真实起点。特别详细地介绍了本单元教学的四大策略：从直到曲对比，建构认知体系；建立一一对应，理解钟面本质；对比分针位置，动态认识时间；设计长线作业，增强时间体验。超强的实操性，干货满满。</w:t>
      </w:r>
    </w:p>
    <w:p w:rsidR="003C5639" w:rsidRPr="00974402" w:rsidRDefault="00482A4B" w:rsidP="00974402">
      <w:pPr>
        <w:pStyle w:val="a8"/>
        <w:spacing w:before="0" w:after="0" w:line="440" w:lineRule="exact"/>
        <w:ind w:firstLineChars="200" w:firstLine="560"/>
        <w:jc w:val="left"/>
        <w:rPr>
          <w:rFonts w:ascii="微软雅黑" w:eastAsia="微软雅黑" w:hAnsi="微软雅黑" w:cs="微软雅黑"/>
          <w:b w:val="0"/>
          <w:color w:val="000000"/>
          <w:sz w:val="28"/>
          <w:szCs w:val="28"/>
        </w:rPr>
      </w:pPr>
      <w:r w:rsidRPr="00974402">
        <w:rPr>
          <w:rFonts w:hint="eastAsia"/>
          <w:b w:val="0"/>
          <w:color w:val="000000"/>
          <w:sz w:val="28"/>
          <w:szCs w:val="28"/>
        </w:rPr>
        <w:t>课题导师蒋敏杰校长对两节课做了高位的引领和细致的点评，肯定了薛小数学教研的真研究，肯定了评课老师们能够聚焦主题，围绕课题评课，肯定两位执教老师的历练和成长。从教学范式说起，强调四大教学要素在课堂教学中的指导意义，鼓励老师们多进行概念等理论学习，分享了切合研讨内容的“量感”的理解，在更高的视角启发老师们对教学内容进行更多，更深的理解。蒋校长还提醒老师们对教研结果要有成果意识，对执教老师提出具体科研任务。对两节课如何精益求精，蒋校长也给出了中肯的建议，期待有进一步的研究。</w:t>
      </w:r>
    </w:p>
    <w:p w:rsidR="003C5639" w:rsidRPr="00974402" w:rsidRDefault="00482A4B" w:rsidP="00974402">
      <w:pPr>
        <w:pStyle w:val="a8"/>
        <w:spacing w:before="0" w:after="0" w:line="440" w:lineRule="exact"/>
        <w:ind w:firstLineChars="200" w:firstLine="560"/>
        <w:jc w:val="left"/>
        <w:rPr>
          <w:rFonts w:ascii="微软雅黑" w:eastAsia="微软雅黑" w:hAnsi="微软雅黑" w:cs="微软雅黑"/>
          <w:b w:val="0"/>
          <w:color w:val="000000"/>
          <w:sz w:val="28"/>
          <w:szCs w:val="28"/>
        </w:rPr>
      </w:pPr>
      <w:r w:rsidRPr="00974402">
        <w:rPr>
          <w:rFonts w:hint="eastAsia"/>
          <w:b w:val="0"/>
          <w:color w:val="000000"/>
          <w:sz w:val="28"/>
          <w:szCs w:val="28"/>
        </w:rPr>
        <w:t>薛小数学人围绕《小学数学课堂关键问题的设计与策略研究》的主题进行实践，我们，一直在路上……</w:t>
      </w:r>
    </w:p>
    <w:p w:rsidR="003C5639" w:rsidRPr="00974402" w:rsidRDefault="00482A4B" w:rsidP="00974402">
      <w:pPr>
        <w:pStyle w:val="a8"/>
        <w:rPr>
          <w:color w:val="000000"/>
        </w:rPr>
      </w:pPr>
      <w:r w:rsidRPr="00974402">
        <w:rPr>
          <w:rFonts w:hint="eastAsia"/>
          <w:color w:val="000000"/>
        </w:rPr>
        <w:t>撰写：高云</w:t>
      </w:r>
      <w:r w:rsidRPr="00974402">
        <w:rPr>
          <w:rFonts w:hint="eastAsia"/>
          <w:color w:val="000000"/>
        </w:rPr>
        <w:t xml:space="preserve">     </w:t>
      </w:r>
      <w:r w:rsidRPr="00974402">
        <w:rPr>
          <w:rFonts w:hint="eastAsia"/>
          <w:color w:val="000000"/>
        </w:rPr>
        <w:t>摄影：王婷</w:t>
      </w:r>
      <w:r w:rsidRPr="00974402">
        <w:rPr>
          <w:rFonts w:hint="eastAsia"/>
          <w:color w:val="000000"/>
        </w:rPr>
        <w:t xml:space="preserve">     </w:t>
      </w:r>
      <w:r w:rsidRPr="00974402">
        <w:rPr>
          <w:rFonts w:hint="eastAsia"/>
          <w:color w:val="000000"/>
        </w:rPr>
        <w:t>审核：李小英</w:t>
      </w:r>
    </w:p>
    <w:tbl>
      <w:tblPr>
        <w:tblStyle w:val="a7"/>
        <w:tblW w:w="0" w:type="auto"/>
        <w:tblLook w:val="04A0"/>
      </w:tblPr>
      <w:tblGrid>
        <w:gridCol w:w="2840"/>
        <w:gridCol w:w="2841"/>
        <w:gridCol w:w="2841"/>
      </w:tblGrid>
      <w:tr w:rsidR="00482A4B" w:rsidTr="00482A4B">
        <w:tc>
          <w:tcPr>
            <w:tcW w:w="2840"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74800" cy="1181100"/>
                  <wp:effectExtent l="19050" t="0" r="6350" b="0"/>
                  <wp:docPr id="10" name="图片 1" descr="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1.JPG"/>
                          <pic:cNvPicPr>
                            <a:picLocks noChangeAspect="1"/>
                          </pic:cNvPicPr>
                        </pic:nvPicPr>
                        <pic:blipFill>
                          <a:blip r:embed="rId6" cstate="print"/>
                          <a:stretch>
                            <a:fillRect/>
                          </a:stretch>
                        </pic:blipFill>
                        <pic:spPr>
                          <a:xfrm>
                            <a:off x="0" y="0"/>
                            <a:ext cx="1574800" cy="1181100"/>
                          </a:xfrm>
                          <a:prstGeom prst="rect">
                            <a:avLst/>
                          </a:prstGeom>
                          <a:noFill/>
                          <a:ln w="9525">
                            <a:noFill/>
                          </a:ln>
                        </pic:spPr>
                      </pic:pic>
                    </a:graphicData>
                  </a:graphic>
                </wp:inline>
              </w:drawing>
            </w:r>
          </w:p>
        </w:tc>
        <w:tc>
          <w:tcPr>
            <w:tcW w:w="2841"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36700" cy="1152525"/>
                  <wp:effectExtent l="19050" t="0" r="6350" b="0"/>
                  <wp:docPr id="11" name="图片 2" descr="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02.JPG"/>
                          <pic:cNvPicPr>
                            <a:picLocks noChangeAspect="1"/>
                          </pic:cNvPicPr>
                        </pic:nvPicPr>
                        <pic:blipFill>
                          <a:blip r:embed="rId8" cstate="print"/>
                          <a:stretch>
                            <a:fillRect/>
                          </a:stretch>
                        </pic:blipFill>
                        <pic:spPr>
                          <a:xfrm>
                            <a:off x="0" y="0"/>
                            <a:ext cx="1538415" cy="1153811"/>
                          </a:xfrm>
                          <a:prstGeom prst="rect">
                            <a:avLst/>
                          </a:prstGeom>
                          <a:noFill/>
                          <a:ln w="9525">
                            <a:noFill/>
                          </a:ln>
                        </pic:spPr>
                      </pic:pic>
                    </a:graphicData>
                  </a:graphic>
                </wp:inline>
              </w:drawing>
            </w:r>
          </w:p>
        </w:tc>
        <w:tc>
          <w:tcPr>
            <w:tcW w:w="2841"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62100" cy="1171575"/>
                  <wp:effectExtent l="19050" t="0" r="0" b="0"/>
                  <wp:docPr id="12" name="图片 3" descr="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3.JPG"/>
                          <pic:cNvPicPr>
                            <a:picLocks noChangeAspect="1"/>
                          </pic:cNvPicPr>
                        </pic:nvPicPr>
                        <pic:blipFill>
                          <a:blip r:embed="rId10" cstate="print"/>
                          <a:stretch>
                            <a:fillRect/>
                          </a:stretch>
                        </pic:blipFill>
                        <pic:spPr>
                          <a:xfrm>
                            <a:off x="0" y="0"/>
                            <a:ext cx="1569167" cy="1176875"/>
                          </a:xfrm>
                          <a:prstGeom prst="rect">
                            <a:avLst/>
                          </a:prstGeom>
                          <a:noFill/>
                          <a:ln w="9525">
                            <a:noFill/>
                          </a:ln>
                        </pic:spPr>
                      </pic:pic>
                    </a:graphicData>
                  </a:graphic>
                </wp:inline>
              </w:drawing>
            </w:r>
          </w:p>
        </w:tc>
      </w:tr>
      <w:tr w:rsidR="00482A4B" w:rsidTr="00482A4B">
        <w:tc>
          <w:tcPr>
            <w:tcW w:w="2840"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lastRenderedPageBreak/>
              <w:drawing>
                <wp:inline distT="0" distB="0" distL="114300" distR="114300">
                  <wp:extent cx="1584325" cy="1188244"/>
                  <wp:effectExtent l="19050" t="0" r="0" b="0"/>
                  <wp:docPr id="13" name="图片 4" descr="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04.JPG"/>
                          <pic:cNvPicPr>
                            <a:picLocks noChangeAspect="1"/>
                          </pic:cNvPicPr>
                        </pic:nvPicPr>
                        <pic:blipFill>
                          <a:blip r:embed="rId12" cstate="print"/>
                          <a:stretch>
                            <a:fillRect/>
                          </a:stretch>
                        </pic:blipFill>
                        <pic:spPr>
                          <a:xfrm>
                            <a:off x="0" y="0"/>
                            <a:ext cx="1584326" cy="1188245"/>
                          </a:xfrm>
                          <a:prstGeom prst="rect">
                            <a:avLst/>
                          </a:prstGeom>
                          <a:noFill/>
                          <a:ln w="9525">
                            <a:noFill/>
                          </a:ln>
                        </pic:spPr>
                      </pic:pic>
                    </a:graphicData>
                  </a:graphic>
                </wp:inline>
              </w:drawing>
            </w:r>
          </w:p>
        </w:tc>
        <w:tc>
          <w:tcPr>
            <w:tcW w:w="2841"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84325" cy="1140789"/>
                  <wp:effectExtent l="19050" t="0" r="0" b="0"/>
                  <wp:docPr id="14" name="图片 5" descr="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JPG"/>
                          <pic:cNvPicPr>
                            <a:picLocks noChangeAspect="1"/>
                          </pic:cNvPicPr>
                        </pic:nvPicPr>
                        <pic:blipFill>
                          <a:blip r:embed="rId14" cstate="print"/>
                          <a:stretch>
                            <a:fillRect/>
                          </a:stretch>
                        </pic:blipFill>
                        <pic:spPr>
                          <a:xfrm>
                            <a:off x="0" y="0"/>
                            <a:ext cx="1587395" cy="1143000"/>
                          </a:xfrm>
                          <a:prstGeom prst="rect">
                            <a:avLst/>
                          </a:prstGeom>
                          <a:noFill/>
                          <a:ln w="9525">
                            <a:noFill/>
                          </a:ln>
                        </pic:spPr>
                      </pic:pic>
                    </a:graphicData>
                  </a:graphic>
                </wp:inline>
              </w:drawing>
            </w:r>
          </w:p>
        </w:tc>
        <w:tc>
          <w:tcPr>
            <w:tcW w:w="2841"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17650" cy="1138238"/>
                  <wp:effectExtent l="19050" t="0" r="6350" b="0"/>
                  <wp:docPr id="15" name="图片 6" descr="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06.JPG"/>
                          <pic:cNvPicPr>
                            <a:picLocks noChangeAspect="1"/>
                          </pic:cNvPicPr>
                        </pic:nvPicPr>
                        <pic:blipFill>
                          <a:blip r:embed="rId16" cstate="print"/>
                          <a:stretch>
                            <a:fillRect/>
                          </a:stretch>
                        </pic:blipFill>
                        <pic:spPr>
                          <a:xfrm>
                            <a:off x="0" y="0"/>
                            <a:ext cx="1517650" cy="1138238"/>
                          </a:xfrm>
                          <a:prstGeom prst="rect">
                            <a:avLst/>
                          </a:prstGeom>
                          <a:noFill/>
                          <a:ln w="9525">
                            <a:noFill/>
                          </a:ln>
                        </pic:spPr>
                      </pic:pic>
                    </a:graphicData>
                  </a:graphic>
                </wp:inline>
              </w:drawing>
            </w:r>
          </w:p>
        </w:tc>
      </w:tr>
      <w:tr w:rsidR="00482A4B" w:rsidTr="00482A4B">
        <w:tc>
          <w:tcPr>
            <w:tcW w:w="2840"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52575" cy="1164431"/>
                  <wp:effectExtent l="19050" t="0" r="9525" b="0"/>
                  <wp:docPr id="17" name="图片 7" descr="0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7.JPG"/>
                          <pic:cNvPicPr>
                            <a:picLocks noChangeAspect="1"/>
                          </pic:cNvPicPr>
                        </pic:nvPicPr>
                        <pic:blipFill>
                          <a:blip r:embed="rId18" cstate="print"/>
                          <a:stretch>
                            <a:fillRect/>
                          </a:stretch>
                        </pic:blipFill>
                        <pic:spPr>
                          <a:xfrm>
                            <a:off x="0" y="0"/>
                            <a:ext cx="1559134" cy="1169350"/>
                          </a:xfrm>
                          <a:prstGeom prst="rect">
                            <a:avLst/>
                          </a:prstGeom>
                          <a:noFill/>
                          <a:ln w="9525">
                            <a:noFill/>
                          </a:ln>
                        </pic:spPr>
                      </pic:pic>
                    </a:graphicData>
                  </a:graphic>
                </wp:inline>
              </w:drawing>
            </w:r>
          </w:p>
        </w:tc>
        <w:tc>
          <w:tcPr>
            <w:tcW w:w="2841"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52575" cy="1164432"/>
                  <wp:effectExtent l="19050" t="0" r="9525" b="0"/>
                  <wp:docPr id="20" name="图片 8" descr="0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08.JPG"/>
                          <pic:cNvPicPr>
                            <a:picLocks noChangeAspect="1"/>
                          </pic:cNvPicPr>
                        </pic:nvPicPr>
                        <pic:blipFill>
                          <a:blip r:embed="rId20" cstate="print"/>
                          <a:stretch>
                            <a:fillRect/>
                          </a:stretch>
                        </pic:blipFill>
                        <pic:spPr>
                          <a:xfrm>
                            <a:off x="0" y="0"/>
                            <a:ext cx="1552575" cy="1164432"/>
                          </a:xfrm>
                          <a:prstGeom prst="rect">
                            <a:avLst/>
                          </a:prstGeom>
                          <a:noFill/>
                          <a:ln w="9525">
                            <a:noFill/>
                          </a:ln>
                        </pic:spPr>
                      </pic:pic>
                    </a:graphicData>
                  </a:graphic>
                </wp:inline>
              </w:drawing>
            </w:r>
          </w:p>
        </w:tc>
        <w:tc>
          <w:tcPr>
            <w:tcW w:w="2841" w:type="dxa"/>
          </w:tcPr>
          <w:p w:rsidR="00482A4B" w:rsidRDefault="00482A4B" w:rsidP="00974402">
            <w:pPr>
              <w:pStyle w:val="a8"/>
              <w:rPr>
                <w:rFonts w:ascii="微软雅黑" w:eastAsia="微软雅黑" w:hAnsi="微软雅黑" w:cs="微软雅黑"/>
                <w:color w:val="000000"/>
                <w:sz w:val="22"/>
                <w:szCs w:val="22"/>
              </w:rPr>
            </w:pPr>
            <w:r>
              <w:rPr>
                <w:rFonts w:ascii="微软雅黑" w:eastAsia="微软雅黑" w:hAnsi="微软雅黑" w:cs="微软雅黑" w:hint="eastAsia"/>
                <w:noProof/>
                <w:color w:val="454545"/>
                <w:sz w:val="22"/>
                <w:szCs w:val="22"/>
                <w:shd w:val="clear" w:color="auto" w:fill="F3F3F3"/>
              </w:rPr>
              <w:drawing>
                <wp:inline distT="0" distB="0" distL="114300" distR="114300">
                  <wp:extent cx="1533525" cy="1150144"/>
                  <wp:effectExtent l="19050" t="0" r="9525" b="0"/>
                  <wp:docPr id="24" name="图片 9" descr="0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09.JPG"/>
                          <pic:cNvPicPr>
                            <a:picLocks noChangeAspect="1"/>
                          </pic:cNvPicPr>
                        </pic:nvPicPr>
                        <pic:blipFill>
                          <a:blip r:embed="rId22" cstate="print"/>
                          <a:stretch>
                            <a:fillRect/>
                          </a:stretch>
                        </pic:blipFill>
                        <pic:spPr>
                          <a:xfrm>
                            <a:off x="0" y="0"/>
                            <a:ext cx="1533525" cy="1150144"/>
                          </a:xfrm>
                          <a:prstGeom prst="rect">
                            <a:avLst/>
                          </a:prstGeom>
                          <a:noFill/>
                          <a:ln w="9525">
                            <a:noFill/>
                          </a:ln>
                        </pic:spPr>
                      </pic:pic>
                    </a:graphicData>
                  </a:graphic>
                </wp:inline>
              </w:drawing>
            </w:r>
          </w:p>
        </w:tc>
      </w:tr>
    </w:tbl>
    <w:p w:rsidR="003C5639" w:rsidRDefault="003C5639" w:rsidP="00974402">
      <w:pPr>
        <w:pStyle w:val="a8"/>
      </w:pPr>
    </w:p>
    <w:p w:rsidR="003C5639" w:rsidRDefault="003C5639" w:rsidP="00974402">
      <w:pPr>
        <w:pStyle w:val="a8"/>
      </w:pPr>
      <w:bookmarkStart w:id="0" w:name="_GoBack"/>
      <w:bookmarkEnd w:id="0"/>
    </w:p>
    <w:sectPr w:rsidR="003C5639" w:rsidSect="003C56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5FFA0936"/>
    <w:rsid w:val="003C5639"/>
    <w:rsid w:val="00482A4B"/>
    <w:rsid w:val="00634C66"/>
    <w:rsid w:val="00974402"/>
    <w:rsid w:val="2A754FB7"/>
    <w:rsid w:val="5FFA0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6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5639"/>
    <w:pPr>
      <w:spacing w:beforeAutospacing="1" w:afterAutospacing="1"/>
      <w:jc w:val="left"/>
    </w:pPr>
    <w:rPr>
      <w:rFonts w:cs="Times New Roman"/>
      <w:kern w:val="0"/>
      <w:sz w:val="24"/>
    </w:rPr>
  </w:style>
  <w:style w:type="character" w:styleId="a4">
    <w:name w:val="Strong"/>
    <w:basedOn w:val="a0"/>
    <w:qFormat/>
    <w:rsid w:val="003C5639"/>
    <w:rPr>
      <w:b/>
    </w:rPr>
  </w:style>
  <w:style w:type="character" w:styleId="a5">
    <w:name w:val="Hyperlink"/>
    <w:basedOn w:val="a0"/>
    <w:rsid w:val="003C5639"/>
    <w:rPr>
      <w:color w:val="0000FF"/>
      <w:u w:val="single"/>
    </w:rPr>
  </w:style>
  <w:style w:type="paragraph" w:styleId="a6">
    <w:name w:val="Balloon Text"/>
    <w:basedOn w:val="a"/>
    <w:link w:val="Char"/>
    <w:rsid w:val="00482A4B"/>
    <w:rPr>
      <w:sz w:val="18"/>
      <w:szCs w:val="18"/>
    </w:rPr>
  </w:style>
  <w:style w:type="character" w:customStyle="1" w:styleId="Char">
    <w:name w:val="批注框文本 Char"/>
    <w:basedOn w:val="a0"/>
    <w:link w:val="a6"/>
    <w:rsid w:val="00482A4B"/>
    <w:rPr>
      <w:rFonts w:asciiTheme="minorHAnsi" w:eastAsiaTheme="minorEastAsia" w:hAnsiTheme="minorHAnsi" w:cstheme="minorBidi"/>
      <w:kern w:val="2"/>
      <w:sz w:val="18"/>
      <w:szCs w:val="18"/>
    </w:rPr>
  </w:style>
  <w:style w:type="table" w:styleId="a7">
    <w:name w:val="Table Grid"/>
    <w:basedOn w:val="a1"/>
    <w:rsid w:val="00482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0"/>
    <w:qFormat/>
    <w:rsid w:val="00974402"/>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8"/>
    <w:rsid w:val="00974402"/>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ss.bestcloud.cn/upload/20210326/d20bde710f2b49cc8fc48831e94d052a.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oss.bestcloud.cn/upload/20210326/c4b22e37600445e9853e070cc434cff9.jpg" TargetMode="External"/><Relationship Id="rId7" Type="http://schemas.openxmlformats.org/officeDocument/2006/relationships/hyperlink" Target="http://oss.bestcloud.cn/upload/20210326/42f2355aae3748a0908e8c23606ff200.jpg" TargetMode="External"/><Relationship Id="rId12" Type="http://schemas.openxmlformats.org/officeDocument/2006/relationships/image" Target="media/image4.jpeg"/><Relationship Id="rId17" Type="http://schemas.openxmlformats.org/officeDocument/2006/relationships/hyperlink" Target="http://oss.bestcloud.cn/upload/20210326/c70636ccbfe9450b97afbe6a58924a3a.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ss.bestcloud.cn/upload/20210326/edde185b4d5d43e79220c1d165c2591f.jpg" TargetMode="External"/><Relationship Id="rId24" Type="http://schemas.openxmlformats.org/officeDocument/2006/relationships/theme" Target="theme/theme1.xml"/><Relationship Id="rId5" Type="http://schemas.openxmlformats.org/officeDocument/2006/relationships/hyperlink" Target="http://oss.bestcloud.cn/upload/20210326/d6bf4996af014a6fa096089fa2f27c85.jpg" TargetMode="External"/><Relationship Id="rId15" Type="http://schemas.openxmlformats.org/officeDocument/2006/relationships/hyperlink" Target="http://oss.bestcloud.cn/upload/20210326/9775fb19bb7249aa9a107f5a59462434.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oss.bestcloud.cn/upload/20210326/b356610ce0774912b4aa813b7e0d8609.jpg" TargetMode="External"/><Relationship Id="rId4" Type="http://schemas.openxmlformats.org/officeDocument/2006/relationships/webSettings" Target="webSettings.xml"/><Relationship Id="rId9" Type="http://schemas.openxmlformats.org/officeDocument/2006/relationships/hyperlink" Target="http://oss.bestcloud.cn/upload/20210326/7af318504c9d4fb59fa60a77e416b083.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柽柳</dc:creator>
  <cp:lastModifiedBy>Administrator</cp:lastModifiedBy>
  <cp:revision>3</cp:revision>
  <cp:lastPrinted>2022-04-22T09:20:00Z</cp:lastPrinted>
  <dcterms:created xsi:type="dcterms:W3CDTF">2022-04-19T02:46:00Z</dcterms:created>
  <dcterms:modified xsi:type="dcterms:W3CDTF">2022-04-22T09:21:00Z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CD7CCDB442F34504A2F3EE0BCD86591D</vt:lpwstr>
  </property>
</Properties>
</file>