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打造“深度时刻”：助力课堂高品质学习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——常州市前瞻性教育改革项目阶段报告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常州市新北区薛家实验小学 万莺燕  朱小昌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一、价值与追求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“双减”背景下，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学科核心素养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课堂高质量的学习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下落地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薛小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依托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教学改革前瞻性项目《深度学习理念下小学“课堂深度时刻生成”的实践探索》，积极探索助力课堂高品质学习的创新路径。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主要是基于两个思考：一是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基于学生自身发展的需求：深度学习是学生胜任21世纪工作和公民生活必须具备的能力。实现课堂“深度时刻”学习能帮助学生进行主动的知识建构、有效的迁移应用及真实问题的解决, 进而发展学生的问题解决能力、批判性思维、创造性思维、元认知能力等高阶思维。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基于解决当下现实课堂的需要：研究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课堂“深度时刻”学习能更新教师教育理念，变革课堂行为，积极探索课堂转型，让课堂焕发生命的活力。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我们知道深度学习是当下课堂转型变革的热点。但就小学生而言，一堂课的深度学习显然不现实。因此我们提出了“深度时刻”这个概念。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二、概念与特征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课堂深度学习时刻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指课堂教学中某个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时间段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，在教师的引导下，学生在真实的学习情境中，围绕具有挑战性的学习主题，全身心积极参与，体验成功，获得发展的有意义的学习过程。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它会生发于一个学习场景、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一次问题解决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、一次合作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"/>
        </w:rPr>
        <w:t>交流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、一份课堂作业……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这个时刻是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触及学生心灵深处、深入知识内核，展开问题解决，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更是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提升学生的思维品质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 w:bidi="ar"/>
        </w:rPr>
        <w:t>的时刻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三、行动与收获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1.理念更新，勾画表征样态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项目组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依据“深度时刻”的四大特征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从学习过程的本质</w:t>
      </w:r>
      <w:r>
        <w:rPr>
          <w:rFonts w:hint="eastAsia" w:ascii="宋体" w:hAnsi="宋体" w:eastAsia="宋体" w:cs="宋体"/>
          <w:sz w:val="24"/>
          <w:szCs w:val="24"/>
          <w:u w:val="none"/>
        </w:rPr>
        <w:t>：认知——理解——分析——综合——评价——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创造</w:t>
      </w:r>
      <w:r>
        <w:rPr>
          <w:rFonts w:hint="eastAsia" w:ascii="宋体" w:hAnsi="宋体" w:eastAsia="宋体" w:cs="宋体"/>
          <w:sz w:val="24"/>
          <w:szCs w:val="24"/>
          <w:u w:val="none"/>
        </w:rPr>
        <w:t>等方面来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文献研究，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>相关书籍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，开展</w:t>
      </w:r>
      <w:r>
        <w:rPr>
          <w:rFonts w:hint="eastAsia" w:ascii="宋体" w:hAnsi="宋体" w:eastAsia="宋体" w:cs="宋体"/>
          <w:sz w:val="24"/>
          <w:szCs w:val="24"/>
        </w:rPr>
        <w:t>学术沙龙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进行师生访谈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不断在理念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和现实的关照下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探究“深度学习时刻”的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内涵和外延</w:t>
      </w:r>
      <w:r>
        <w:rPr>
          <w:rFonts w:hint="eastAsia" w:ascii="宋体" w:hAnsi="宋体" w:eastAsia="宋体" w:cs="宋体"/>
          <w:sz w:val="24"/>
          <w:szCs w:val="24"/>
        </w:rPr>
        <w:t>，梳理和表达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表征、样态及内在关联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在项目组的集体智慧下，我们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勾画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在课堂深度学习时刻生成中具备的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四大特征下的十种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样态。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认为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触及心灵深处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必须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激发孩子的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好奇欲望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引发认知冲突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中；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深入知识内核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需要做到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清晰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表达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灵活运用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建构复杂知识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；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展开问题解决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需要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激活和选择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体验和探究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，更需要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运用与创造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；要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让思维可视，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在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表达与评价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反思与自省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中提升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思维品质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2.设计先行，形成实践范式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基于</w:t>
      </w:r>
      <w:r>
        <w:rPr>
          <w:rFonts w:hint="eastAsia" w:ascii="宋体" w:hAnsi="宋体" w:eastAsia="宋体" w:cs="宋体"/>
          <w:sz w:val="24"/>
          <w:szCs w:val="24"/>
        </w:rPr>
        <w:t>样态及内在关联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如何让“深度学习时刻”在课堂的发生，首先要加强深度时刻设计的研究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于是我们开展了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一中心（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核心素养导向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）、三聚焦（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学前深度分析、进阶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目标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导向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深度时刻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设计）和一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评估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预估学习样态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设计思路，思考怎样的学习内容能促使学生展开有意义的学习，怎样的目标切合孩子的最近发展区，怎样的活动设计能让深度学习真正的发生。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在一次次的实践探究中，我们深刻地认识到，要发生深度学习时刻。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bCs/>
          <w:sz w:val="24"/>
          <w:szCs w:val="24"/>
        </w:rPr>
        <w:t>深度分析学生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和内容，清晰学习对象“有什么、缺什么、能什么”的知识能力进阶地图；在进阶目标导向中要明确育人价值，聚焦核心知识，清晰问题解决的路径和方法，体现高阶思维的形成；在深度时刻设计中紧紧围绕“情境、任务、活动”的展开逻辑：</w:t>
      </w:r>
      <w:r>
        <w:rPr>
          <w:rFonts w:hint="eastAsia" w:ascii="宋体" w:hAnsi="宋体" w:eastAsia="宋体" w:cs="宋体"/>
          <w:bCs/>
          <w:sz w:val="24"/>
          <w:szCs w:val="24"/>
        </w:rPr>
        <w:t>创设学科情境，激发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学习情趣；驱动核心</w:t>
      </w:r>
      <w:r>
        <w:rPr>
          <w:rFonts w:hint="eastAsia" w:ascii="宋体" w:hAnsi="宋体" w:eastAsia="宋体" w:cs="宋体"/>
          <w:bCs/>
          <w:sz w:val="24"/>
          <w:szCs w:val="24"/>
        </w:rPr>
        <w:t>问题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，引导</w:t>
      </w:r>
      <w:r>
        <w:rPr>
          <w:rFonts w:hint="eastAsia" w:ascii="宋体" w:hAnsi="宋体" w:eastAsia="宋体" w:cs="宋体"/>
          <w:bCs/>
          <w:sz w:val="24"/>
          <w:szCs w:val="24"/>
        </w:rPr>
        <w:t>迁移应用；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丰富活动形式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展开</w:t>
      </w:r>
      <w:r>
        <w:rPr>
          <w:rFonts w:hint="eastAsia" w:ascii="宋体" w:hAnsi="宋体" w:eastAsia="宋体" w:cs="宋体"/>
          <w:bCs/>
          <w:sz w:val="24"/>
          <w:szCs w:val="24"/>
        </w:rPr>
        <w:t>深度学习。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3.聚焦课堂，探究生成策略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 w:firstLineChars="2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基于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学科特点和</w:t>
      </w:r>
      <w:r>
        <w:rPr>
          <w:rFonts w:hint="eastAsia" w:ascii="宋体" w:hAnsi="宋体" w:eastAsia="宋体" w:cs="宋体"/>
          <w:sz w:val="24"/>
          <w:szCs w:val="24"/>
        </w:rPr>
        <w:t>深度学习时刻的特征，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依托市区校三级课题，从关键问题、言语实践、学习评价等领域展开课堂实践。</w:t>
      </w:r>
      <w:r>
        <w:rPr>
          <w:rFonts w:hint="eastAsia" w:ascii="宋体" w:hAnsi="宋体" w:eastAsia="宋体" w:cs="宋体"/>
          <w:sz w:val="24"/>
          <w:szCs w:val="24"/>
        </w:rPr>
        <w:t>研究深度学习时刻发生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的呈现形式</w:t>
      </w:r>
      <w:r>
        <w:rPr>
          <w:rFonts w:hint="eastAsia" w:ascii="宋体" w:hAnsi="宋体" w:eastAsia="宋体" w:cs="宋体"/>
          <w:sz w:val="24"/>
          <w:szCs w:val="24"/>
        </w:rPr>
        <w:t>；深度学习时刻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深度学习时刻支持的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评价方式，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从而引导学生完成思维进阶的过程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英语老师在教学</w:t>
      </w:r>
      <w:r>
        <w:rPr>
          <w:rFonts w:hint="eastAsia" w:ascii="宋体" w:hAnsi="宋体" w:eastAsia="宋体" w:cs="宋体"/>
          <w:sz w:val="24"/>
          <w:szCs w:val="24"/>
        </w:rPr>
        <w:t>《4（A）unit4》中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，将教学内容</w:t>
      </w:r>
      <w:r>
        <w:rPr>
          <w:rFonts w:hint="eastAsia" w:ascii="宋体" w:hAnsi="宋体" w:eastAsia="宋体" w:cs="宋体"/>
          <w:sz w:val="24"/>
          <w:szCs w:val="24"/>
        </w:rPr>
        <w:t>“car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汽车</w:t>
      </w:r>
      <w:r>
        <w:rPr>
          <w:rFonts w:hint="eastAsia" w:ascii="宋体" w:hAnsi="宋体" w:eastAsia="宋体" w:cs="宋体"/>
          <w:sz w:val="24"/>
          <w:szCs w:val="24"/>
        </w:rPr>
        <w:t>、bus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公共汽车</w:t>
      </w:r>
      <w:r>
        <w:rPr>
          <w:rFonts w:hint="eastAsia" w:ascii="宋体" w:hAnsi="宋体" w:eastAsia="宋体" w:cs="宋体"/>
          <w:sz w:val="24"/>
          <w:szCs w:val="24"/>
        </w:rPr>
        <w:t>、bike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自行车</w:t>
      </w:r>
      <w:r>
        <w:rPr>
          <w:rFonts w:hint="eastAsia" w:ascii="宋体" w:hAnsi="宋体" w:eastAsia="宋体" w:cs="宋体"/>
          <w:sz w:val="24"/>
          <w:szCs w:val="24"/>
        </w:rPr>
        <w:t>、ballon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气球</w:t>
      </w:r>
      <w:r>
        <w:rPr>
          <w:rFonts w:hint="eastAsia" w:ascii="宋体" w:hAnsi="宋体" w:eastAsia="宋体" w:cs="宋体"/>
          <w:sz w:val="24"/>
          <w:szCs w:val="24"/>
        </w:rPr>
        <w:t>、doll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洋娃娃</w:t>
      </w:r>
      <w:r>
        <w:rPr>
          <w:rFonts w:hint="eastAsia" w:ascii="宋体" w:hAnsi="宋体" w:eastAsia="宋体" w:cs="宋体"/>
          <w:sz w:val="24"/>
          <w:szCs w:val="24"/>
        </w:rPr>
        <w:t>、puppet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木偶</w:t>
      </w:r>
      <w:r>
        <w:rPr>
          <w:rFonts w:hint="eastAsia" w:ascii="宋体" w:hAnsi="宋体" w:eastAsia="宋体" w:cs="宋体"/>
          <w:sz w:val="24"/>
          <w:szCs w:val="24"/>
        </w:rPr>
        <w:t>、puzzle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迷惑</w:t>
      </w:r>
      <w:r>
        <w:rPr>
          <w:rFonts w:hint="eastAsia" w:ascii="宋体" w:hAnsi="宋体" w:eastAsia="宋体" w:cs="宋体"/>
          <w:sz w:val="24"/>
          <w:szCs w:val="24"/>
        </w:rPr>
        <w:t>”确定为学生感兴趣的toys，利用学生的好奇心创设了去教师家参观的情境，通过向学生展示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的一个个玩具引出新词汇的学习和交流。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为了完成学习任务，体验成功，投入到了对新的词汇和单词的学习中。通过这些玩具来做一些游戏、唱歌谣等形式来学习巩固词汇，又通过互相展示和介绍自己的玩具进行更深一步的交际，提高语言的综合运用能力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 w:firstLineChars="25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我们的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语文老师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《走月亮》一文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聚焦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文章8处省略号，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将孩子语言实践探究聚焦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在几处省略号中，通过“我和阿妈继续在月光下走着，又走到了哪里？看到、听到了什么？”的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任务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驱动，引导学生进行多感官（视觉、听觉、嗅觉、触觉等）、有顺序（从远到近、从上到下等）的想象表达。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 w:firstLineChars="25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数学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课堂上，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经常引导孩子这样来表达</w:t>
      </w:r>
      <w:r>
        <w:rPr>
          <w:rFonts w:hint="eastAsia" w:ascii="宋体" w:hAnsi="宋体" w:eastAsia="宋体" w:cs="宋体"/>
          <w:kern w:val="0"/>
          <w:sz w:val="24"/>
          <w:szCs w:val="24"/>
        </w:rPr>
        <w:t>：“我是这样理解的，因为……；”“我同意××同学的意见，想再补充一点”；“我赞成××同学的解法，还可以……”；或“我不同意××同学的观点，我认为……”。让学生在丰富多元的理解表达中去学习他人的思维方式和过程，分享自己的学科理解和感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分析、运用、评价、创造来提升自己“元认知”的思维进阶</w:t>
      </w:r>
      <w:r>
        <w:rPr>
          <w:rFonts w:hint="eastAsia" w:ascii="宋体" w:hAnsi="宋体" w:eastAsia="宋体" w:cs="宋体"/>
          <w:kern w:val="0"/>
          <w:sz w:val="24"/>
          <w:szCs w:val="24"/>
        </w:rPr>
        <w:t>和学科情感体验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一次次的课堂研讨，我们不断清晰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深度时刻路线模式中</w:t>
      </w:r>
      <w:r>
        <w:rPr>
          <w:rFonts w:hint="eastAsia" w:ascii="宋体" w:hAnsi="宋体" w:eastAsia="宋体" w:cs="宋体"/>
          <w:sz w:val="24"/>
          <w:szCs w:val="24"/>
        </w:rPr>
        <w:t>促进学生高阶思维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bidi="ar"/>
        </w:rPr>
        <w:t>内在展开逻辑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（1）渲染与勾连：深度时刻的发生策略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与教学内容相匹配的“资源式的情境”“生活化的情境”“体验式的情境”的创设，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勾连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学生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生活经验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bidi="ar"/>
        </w:rPr>
        <w:t>引发认知冲突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让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真实的学习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得到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（2）体验与探究：深度时刻的展开策略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以问题为导向，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设计开放问题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驱动核心问题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展开问题解决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引导学生运用和创造具体知识所隐含的思想与方法，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4"/>
          <w:szCs w:val="24"/>
        </w:rPr>
        <w:t>体验和探究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问题解决策略，是丰富学生学科经验和课程履历的根本要求，更是学生生成课堂时刻的基本途径。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（3）评价与表达：深度时刻的支持策略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通过这个时刻中呈现的资源，进行敏锐的捕捉利用，通过重组推进来支持深度学习的再发生、再展开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评价支持，助力项目研究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评价是助力项目研究的重要载体。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基于“深度时刻”的四大特征、十种样态、三个策略，编制了课堂观测表。来引导教师通过参照系来变革教学设计、更新课堂行为，细化师生在生成深度学习时刻的行为标准，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bidi="ar"/>
        </w:rPr>
        <w:t>积极探索课堂转型，让课堂焕发生命的活力。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项目的实践研究中，老师们善于实践突破，实现自我更新，10多位在市区级课堂案例评比中获奖。并乐于总结提炼，撰写了研究论文，实现自我的拔节成长。孩子们改变了学习方式，在自主的探究和体验中，丰富了学习经历，感受到了学习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反思与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1.理念再更新：</w:t>
      </w:r>
      <w:r>
        <w:rPr>
          <w:rFonts w:hint="eastAsia" w:ascii="宋体" w:hAnsi="宋体" w:eastAsia="宋体" w:cs="宋体"/>
          <w:sz w:val="24"/>
          <w:szCs w:val="24"/>
        </w:rPr>
        <w:t>在前瞻性项目的实践探索过程中，我们越来越清醒地认识到：要实现学生在课堂学习中“深度时刻”的产生，必须站在儿童的视角，积极探索学生主动参与学习、积极互动、思维碰撞、合作探究、实践体验的场域和行动策略，通过持续的实践探索、分析评价和迁移创新，不断打开学生深度学习的可能性，为学生高品质学习的发生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2.设计再突破：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逆向设计“评价早于教学活动”，要基于学习目标和学业质量标准为学生搭建三大学习支架，即“问题（任务）、活动（流程）、评价（结果）”的设计，回答学生“学什么、怎么学、学到什么程度”，从而让这一个刻真正发生深度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3.课堂再创生：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聚焦三大焦点问题：进阶式目标、真实问题解决、学习性评价；二是突出三大学习要素：“联结、生成、迁移”，引导学生完成思维进阶的过程；三是探究三个学习载体：大单元设计、教学评一体化教学原则和结构化思维教学，让新课标、核心素养扎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4.成果再凝练：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怎样来证明学生在课堂里有深度学习时刻，我们需要有场景思维、成果思维，循证医课，从不同角度突破，把抽象的概念与思考变成具体可感的行动和立竿见影的效果，并形成丰富的研究成果序列，扩大项目研究的影响力，打造学校的特色项目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EA7A5"/>
    <w:multiLevelType w:val="singleLevel"/>
    <w:tmpl w:val="BCDEA7A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666D296A"/>
    <w:rsid w:val="00814FEC"/>
    <w:rsid w:val="015B5A13"/>
    <w:rsid w:val="06EC048E"/>
    <w:rsid w:val="081F7D33"/>
    <w:rsid w:val="0D7B7B3D"/>
    <w:rsid w:val="10C40CCE"/>
    <w:rsid w:val="18374424"/>
    <w:rsid w:val="194F275B"/>
    <w:rsid w:val="1B9D280E"/>
    <w:rsid w:val="1BC12454"/>
    <w:rsid w:val="1FBC0D97"/>
    <w:rsid w:val="21D95715"/>
    <w:rsid w:val="25A469A8"/>
    <w:rsid w:val="262422EF"/>
    <w:rsid w:val="2E1546AF"/>
    <w:rsid w:val="4998288F"/>
    <w:rsid w:val="4AB4745F"/>
    <w:rsid w:val="518A4069"/>
    <w:rsid w:val="52B15195"/>
    <w:rsid w:val="537147B7"/>
    <w:rsid w:val="57BD64B4"/>
    <w:rsid w:val="58981610"/>
    <w:rsid w:val="5B5E0A3C"/>
    <w:rsid w:val="65600E59"/>
    <w:rsid w:val="666D296A"/>
    <w:rsid w:val="66D977C4"/>
    <w:rsid w:val="67135376"/>
    <w:rsid w:val="67407FED"/>
    <w:rsid w:val="67A164CD"/>
    <w:rsid w:val="68236BA5"/>
    <w:rsid w:val="699323EE"/>
    <w:rsid w:val="6A3C50E7"/>
    <w:rsid w:val="6E756511"/>
    <w:rsid w:val="731E2387"/>
    <w:rsid w:val="75CD3301"/>
    <w:rsid w:val="75FA0C64"/>
    <w:rsid w:val="76B91EDE"/>
    <w:rsid w:val="79135FE6"/>
    <w:rsid w:val="7AB51379"/>
    <w:rsid w:val="7B1A0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2945</Words>
  <Characters>2986</Characters>
  <Lines>0</Lines>
  <Paragraphs>0</Paragraphs>
  <TotalTime>1</TotalTime>
  <ScaleCrop>false</ScaleCrop>
  <LinksUpToDate>false</LinksUpToDate>
  <CharactersWithSpaces>2991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2022-06-05T03:16:00Z</dcterms:created>
  <dc:creator>夫子不老</dc:creator>
  <cp:lastModifiedBy>小陈1406888913</cp:lastModifiedBy>
  <cp:lastPrinted>2022-06-22T08:47:19Z</cp:lastPrinted>
  <dcterms:modified xsi:type="dcterms:W3CDTF">2022-06-22T08:48:01Z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B566F36C3735435192000BFCE6328B4C</vt:lpwstr>
  </property>
</Properties>
</file>