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80" w:firstLineChars="900"/>
        <w:jc w:val="both"/>
        <w:rPr>
          <w:rFonts w:hint="eastAsia" w:ascii="宋体" w:hAnsi="宋体" w:cs="宋体"/>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种子</w:t>
      </w:r>
      <w:r>
        <w:rPr>
          <w:rFonts w:hint="eastAsia" w:ascii="宋体" w:hAnsi="宋体" w:cs="宋体"/>
          <w:sz w:val="32"/>
          <w:szCs w:val="32"/>
          <w:lang w:eastAsia="zh-CN"/>
        </w:rPr>
        <w:t>”</w:t>
      </w:r>
      <w:r>
        <w:rPr>
          <w:rFonts w:hint="eastAsia" w:ascii="宋体" w:hAnsi="宋体" w:cs="宋体"/>
          <w:sz w:val="32"/>
          <w:szCs w:val="32"/>
        </w:rPr>
        <w:t>观察记录</w:t>
      </w:r>
    </w:p>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春江幼儿园  潘嘉雯</w:t>
      </w:r>
    </w:p>
    <w:tbl>
      <w:tblPr>
        <w:tblStyle w:val="3"/>
        <w:tblW w:w="9360" w:type="dxa"/>
        <w:tblCellSpacing w:w="0" w:type="dxa"/>
        <w:tblInd w:w="15" w:type="dxa"/>
        <w:tblLayout w:type="fixed"/>
        <w:tblCellMar>
          <w:top w:w="0" w:type="dxa"/>
          <w:left w:w="0" w:type="dxa"/>
          <w:bottom w:w="0" w:type="dxa"/>
          <w:right w:w="0" w:type="dxa"/>
        </w:tblCellMar>
      </w:tblPr>
      <w:tblGrid>
        <w:gridCol w:w="4696"/>
        <w:gridCol w:w="4664"/>
      </w:tblGrid>
      <w:tr>
        <w:tblPrEx>
          <w:tblCellMar>
            <w:top w:w="0" w:type="dxa"/>
            <w:left w:w="0" w:type="dxa"/>
            <w:bottom w:w="0" w:type="dxa"/>
            <w:right w:w="0" w:type="dxa"/>
          </w:tblCellMar>
        </w:tblPrEx>
        <w:trPr>
          <w:trHeight w:val="404" w:hRule="atLeast"/>
          <w:tblCellSpacing w:w="0" w:type="dxa"/>
        </w:trPr>
        <w:tc>
          <w:tcPr>
            <w:tcW w:w="4696" w:type="dxa"/>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default" w:ascii="宋体" w:hAnsi="宋体" w:eastAsia="宋体" w:cs="宋体"/>
                <w:sz w:val="24"/>
                <w:szCs w:val="24"/>
                <w:lang w:val="en-US" w:eastAsia="zh-CN"/>
              </w:rPr>
            </w:pPr>
            <w:r>
              <w:rPr>
                <w:rFonts w:hint="eastAsia" w:ascii="宋体" w:hAnsi="宋体" w:eastAsia="宋体" w:cs="宋体"/>
                <w:b/>
                <w:color w:val="000000"/>
                <w:sz w:val="24"/>
                <w:szCs w:val="24"/>
              </w:rPr>
              <w:t>观察对象：</w:t>
            </w:r>
            <w:r>
              <w:rPr>
                <w:rFonts w:hint="eastAsia" w:cs="宋体"/>
                <w:b w:val="0"/>
                <w:bCs/>
                <w:color w:val="000000"/>
                <w:sz w:val="24"/>
                <w:szCs w:val="24"/>
                <w:lang w:val="en-US" w:eastAsia="zh-CN"/>
              </w:rPr>
              <w:t>参与小组活动的幼儿</w:t>
            </w:r>
          </w:p>
        </w:tc>
        <w:tc>
          <w:tcPr>
            <w:tcW w:w="4664" w:type="dxa"/>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eastAsia" w:ascii="宋体" w:hAnsi="宋体" w:eastAsia="宋体" w:cs="宋体"/>
                <w:sz w:val="24"/>
                <w:szCs w:val="24"/>
              </w:rPr>
            </w:pPr>
            <w:r>
              <w:rPr>
                <w:rFonts w:hint="eastAsia" w:ascii="宋体" w:hAnsi="宋体" w:eastAsia="宋体" w:cs="宋体"/>
                <w:b/>
                <w:color w:val="000000"/>
                <w:sz w:val="24"/>
                <w:szCs w:val="24"/>
              </w:rPr>
              <w:t>年龄：</w:t>
            </w:r>
            <w:r>
              <w:rPr>
                <w:rFonts w:hint="eastAsia" w:ascii="宋体" w:hAnsi="宋体" w:eastAsia="宋体" w:cs="宋体"/>
                <w:color w:val="000000"/>
                <w:sz w:val="24"/>
                <w:szCs w:val="24"/>
              </w:rPr>
              <w:t> </w:t>
            </w:r>
            <w:r>
              <w:rPr>
                <w:rFonts w:hint="eastAsia" w:ascii="宋体" w:hAnsi="宋体" w:eastAsia="宋体" w:cs="宋体"/>
                <w:color w:val="000000"/>
                <w:sz w:val="24"/>
                <w:szCs w:val="24"/>
                <w:lang w:val="en-US" w:eastAsia="zh-CN"/>
              </w:rPr>
              <w:t>6岁</w:t>
            </w:r>
            <w:bookmarkStart w:id="0" w:name="_GoBack"/>
            <w:bookmarkEnd w:id="0"/>
          </w:p>
        </w:tc>
      </w:tr>
      <w:tr>
        <w:tblPrEx>
          <w:tblCellMar>
            <w:top w:w="0" w:type="dxa"/>
            <w:left w:w="0" w:type="dxa"/>
            <w:bottom w:w="0" w:type="dxa"/>
            <w:right w:w="0" w:type="dxa"/>
          </w:tblCellMar>
        </w:tblPrEx>
        <w:trPr>
          <w:trHeight w:val="369"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eastAsia" w:ascii="宋体" w:hAnsi="宋体" w:eastAsia="宋体" w:cs="宋体"/>
                <w:sz w:val="24"/>
                <w:szCs w:val="24"/>
              </w:rPr>
            </w:pPr>
            <w:r>
              <w:rPr>
                <w:rFonts w:hint="eastAsia" w:ascii="宋体" w:hAnsi="宋体" w:eastAsia="宋体" w:cs="宋体"/>
                <w:b/>
                <w:color w:val="000000"/>
                <w:sz w:val="24"/>
                <w:szCs w:val="24"/>
              </w:rPr>
              <w:t>观察者：</w:t>
            </w:r>
            <w:r>
              <w:rPr>
                <w:rFonts w:hint="eastAsia" w:ascii="宋体" w:hAnsi="宋体" w:eastAsia="宋体" w:cs="宋体"/>
                <w:b w:val="0"/>
                <w:bCs/>
                <w:color w:val="000000"/>
                <w:sz w:val="24"/>
                <w:szCs w:val="24"/>
                <w:lang w:val="en-US" w:eastAsia="zh-CN"/>
              </w:rPr>
              <w:t>潘嘉雯</w:t>
            </w:r>
          </w:p>
        </w:tc>
      </w:tr>
      <w:tr>
        <w:tblPrEx>
          <w:tblCellMar>
            <w:top w:w="0" w:type="dxa"/>
            <w:left w:w="0" w:type="dxa"/>
            <w:bottom w:w="0" w:type="dxa"/>
            <w:right w:w="0" w:type="dxa"/>
          </w:tblCellMar>
        </w:tblPrEx>
        <w:trPr>
          <w:trHeight w:val="359"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default" w:ascii="宋体" w:hAnsi="宋体" w:eastAsia="宋体" w:cs="宋体"/>
                <w:sz w:val="24"/>
                <w:szCs w:val="24"/>
                <w:lang w:val="en-US"/>
              </w:rPr>
            </w:pPr>
            <w:r>
              <w:rPr>
                <w:rFonts w:hint="eastAsia" w:ascii="宋体" w:hAnsi="宋体" w:eastAsia="宋体" w:cs="宋体"/>
                <w:b/>
                <w:color w:val="000000"/>
                <w:sz w:val="24"/>
                <w:szCs w:val="24"/>
              </w:rPr>
              <w:t>观察时间：</w:t>
            </w:r>
            <w:r>
              <w:rPr>
                <w:rFonts w:hint="eastAsia" w:cs="宋体"/>
                <w:b w:val="0"/>
                <w:bCs/>
                <w:color w:val="000000"/>
                <w:sz w:val="24"/>
                <w:szCs w:val="24"/>
                <w:lang w:val="en-US" w:eastAsia="zh-CN"/>
              </w:rPr>
              <w:t>2022.10.18</w:t>
            </w:r>
          </w:p>
        </w:tc>
      </w:tr>
      <w:tr>
        <w:tblPrEx>
          <w:tblCellMar>
            <w:top w:w="0" w:type="dxa"/>
            <w:left w:w="0" w:type="dxa"/>
            <w:bottom w:w="0" w:type="dxa"/>
            <w:right w:w="0" w:type="dxa"/>
          </w:tblCellMar>
        </w:tblPrEx>
        <w:trPr>
          <w:trHeight w:val="408"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eastAsia" w:ascii="宋体" w:hAnsi="宋体" w:eastAsia="宋体" w:cs="宋体"/>
                <w:sz w:val="24"/>
                <w:szCs w:val="24"/>
                <w:lang w:val="en-US" w:eastAsia="zh-CN"/>
              </w:rPr>
            </w:pPr>
            <w:r>
              <w:rPr>
                <w:rFonts w:hint="eastAsia" w:ascii="宋体" w:hAnsi="宋体" w:eastAsia="宋体" w:cs="宋体"/>
                <w:b/>
                <w:color w:val="000000"/>
                <w:sz w:val="24"/>
                <w:szCs w:val="24"/>
              </w:rPr>
              <w:t>观察地点：</w:t>
            </w:r>
            <w:r>
              <w:rPr>
                <w:rFonts w:hint="eastAsia" w:cs="宋体"/>
                <w:b w:val="0"/>
                <w:bCs/>
                <w:color w:val="000000"/>
                <w:sz w:val="24"/>
                <w:szCs w:val="24"/>
                <w:lang w:val="en-US" w:eastAsia="zh-CN"/>
              </w:rPr>
              <w:t>教室</w:t>
            </w:r>
          </w:p>
        </w:tc>
      </w:tr>
      <w:tr>
        <w:tblPrEx>
          <w:tblCellMar>
            <w:top w:w="0" w:type="dxa"/>
            <w:left w:w="0" w:type="dxa"/>
            <w:bottom w:w="0" w:type="dxa"/>
            <w:right w:w="0" w:type="dxa"/>
          </w:tblCellMar>
        </w:tblPrEx>
        <w:trPr>
          <w:trHeight w:val="540"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default" w:ascii="宋体" w:hAnsi="宋体" w:eastAsia="宋体" w:cs="宋体"/>
                <w:sz w:val="24"/>
                <w:szCs w:val="24"/>
                <w:lang w:val="en-US" w:eastAsia="zh-CN"/>
              </w:rPr>
            </w:pPr>
            <w:r>
              <w:rPr>
                <w:rFonts w:hint="eastAsia" w:ascii="宋体" w:hAnsi="宋体" w:eastAsia="宋体" w:cs="宋体"/>
                <w:b/>
                <w:color w:val="000000"/>
                <w:sz w:val="24"/>
                <w:szCs w:val="24"/>
              </w:rPr>
              <w:t>观察目的：</w:t>
            </w:r>
            <w:r>
              <w:rPr>
                <w:rFonts w:hint="eastAsia" w:cs="宋体"/>
                <w:b w:val="0"/>
                <w:bCs/>
                <w:color w:val="000000"/>
                <w:sz w:val="24"/>
                <w:szCs w:val="24"/>
                <w:lang w:val="en-US" w:eastAsia="zh-CN"/>
              </w:rPr>
              <w:t>了解幼儿提取芝麻种子过程的解决策略</w:t>
            </w:r>
          </w:p>
        </w:tc>
      </w:tr>
      <w:tr>
        <w:tblPrEx>
          <w:tblCellMar>
            <w:top w:w="0" w:type="dxa"/>
            <w:left w:w="0" w:type="dxa"/>
            <w:bottom w:w="0" w:type="dxa"/>
            <w:right w:w="0" w:type="dxa"/>
          </w:tblCellMar>
        </w:tblPrEx>
        <w:trPr>
          <w:trHeight w:val="540"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default" w:ascii="宋体" w:hAnsi="宋体" w:eastAsia="宋体" w:cs="宋体"/>
                <w:sz w:val="24"/>
                <w:szCs w:val="24"/>
                <w:lang w:val="en-US" w:eastAsia="zh-CN"/>
              </w:rPr>
            </w:pPr>
            <w:r>
              <w:rPr>
                <w:rFonts w:hint="eastAsia" w:ascii="宋体" w:hAnsi="宋体" w:eastAsia="宋体" w:cs="宋体"/>
                <w:b/>
                <w:color w:val="000000"/>
                <w:sz w:val="24"/>
                <w:szCs w:val="24"/>
              </w:rPr>
              <w:t>观察内容：</w:t>
            </w:r>
            <w:r>
              <w:rPr>
                <w:rFonts w:hint="eastAsia" w:cs="宋体"/>
                <w:b w:val="0"/>
                <w:bCs/>
                <w:color w:val="000000"/>
                <w:sz w:val="24"/>
                <w:szCs w:val="24"/>
                <w:lang w:val="en-US" w:eastAsia="zh-CN"/>
              </w:rPr>
              <w:t>观察幼儿在课堂中提取芝麻种子时工具的选择及提取方式</w:t>
            </w:r>
          </w:p>
        </w:tc>
      </w:tr>
      <w:tr>
        <w:tblPrEx>
          <w:tblCellMar>
            <w:top w:w="0" w:type="dxa"/>
            <w:left w:w="0" w:type="dxa"/>
            <w:bottom w:w="0" w:type="dxa"/>
            <w:right w:w="0" w:type="dxa"/>
          </w:tblCellMar>
        </w:tblPrEx>
        <w:trPr>
          <w:trHeight w:val="706"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rPr>
              <w:t>观察背景：</w:t>
            </w:r>
            <w:r>
              <w:rPr>
                <w:rFonts w:hint="eastAsia" w:cs="宋体"/>
                <w:b w:val="0"/>
                <w:bCs/>
                <w:color w:val="000000"/>
                <w:sz w:val="24"/>
                <w:szCs w:val="24"/>
                <w:lang w:val="en-US" w:eastAsia="zh-CN"/>
              </w:rPr>
              <w:t>秋天到了，班级里开始收集秋天的资源（水果、农作物等），有小朋友带来了芝麻杆，呈现在了自然角。孩子们在观察芝麻杆时，就注意到了芝麻杆里有黑黑的籽，黑黑的籽是什么？我们怎么把它提取出来呢？针对这个问题，生成了一节科学活动：芝麻的秘密。</w:t>
            </w:r>
          </w:p>
        </w:tc>
      </w:tr>
      <w:tr>
        <w:tblPrEx>
          <w:tblCellMar>
            <w:top w:w="0" w:type="dxa"/>
            <w:left w:w="0" w:type="dxa"/>
            <w:bottom w:w="0" w:type="dxa"/>
            <w:right w:w="0" w:type="dxa"/>
          </w:tblCellMar>
        </w:tblPrEx>
        <w:trPr>
          <w:trHeight w:val="540"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观察</w:t>
            </w:r>
            <w:r>
              <w:rPr>
                <w:rFonts w:hint="eastAsia" w:cs="宋体"/>
                <w:b/>
                <w:color w:val="000000"/>
                <w:sz w:val="24"/>
                <w:szCs w:val="24"/>
                <w:lang w:val="en-US" w:eastAsia="zh-CN"/>
              </w:rPr>
              <w:t>实录：</w:t>
            </w:r>
          </w:p>
          <w:p>
            <w:pPr>
              <w:pStyle w:val="2"/>
              <w:spacing w:line="240" w:lineRule="auto"/>
              <w:rPr>
                <w:rFonts w:hint="default" w:ascii="宋体" w:hAnsi="宋体" w:eastAsia="宋体" w:cs="宋体"/>
                <w:b/>
                <w:color w:val="000000"/>
                <w:sz w:val="24"/>
                <w:szCs w:val="24"/>
                <w:lang w:val="en-US" w:eastAsia="zh-CN"/>
              </w:rPr>
            </w:pPr>
            <w:r>
              <w:rPr>
                <w:rFonts w:hint="eastAsia" w:cs="宋体"/>
                <w:b/>
                <w:color w:val="000000"/>
                <w:sz w:val="24"/>
                <w:szCs w:val="24"/>
                <w:lang w:val="en-US" w:eastAsia="zh-CN"/>
              </w:rPr>
              <w:t xml:space="preserve"> </w:t>
            </w:r>
            <w:r>
              <w:rPr>
                <w:rFonts w:hint="eastAsia" w:ascii="宋体" w:hAnsi="宋体" w:eastAsia="宋体" w:cs="宋体"/>
                <w:b/>
                <w:color w:val="000000"/>
                <w:sz w:val="24"/>
                <w:szCs w:val="24"/>
                <w:lang w:eastAsia="zh-CN"/>
              </w:rPr>
              <w:drawing>
                <wp:inline distT="0" distB="0" distL="114300" distR="114300">
                  <wp:extent cx="1688465" cy="1645285"/>
                  <wp:effectExtent l="0" t="0" r="6985" b="12065"/>
                  <wp:docPr id="4" name="图片 4" descr="IMG_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153"/>
                          <pic:cNvPicPr>
                            <a:picLocks noChangeAspect="1"/>
                          </pic:cNvPicPr>
                        </pic:nvPicPr>
                        <pic:blipFill>
                          <a:blip r:embed="rId4"/>
                          <a:stretch>
                            <a:fillRect/>
                          </a:stretch>
                        </pic:blipFill>
                        <pic:spPr>
                          <a:xfrm>
                            <a:off x="0" y="0"/>
                            <a:ext cx="1688465" cy="1645285"/>
                          </a:xfrm>
                          <a:prstGeom prst="rect">
                            <a:avLst/>
                          </a:prstGeom>
                        </pic:spPr>
                      </pic:pic>
                    </a:graphicData>
                  </a:graphic>
                </wp:inline>
              </w:drawing>
            </w:r>
            <w:r>
              <w:rPr>
                <w:rFonts w:hint="eastAsia" w:cs="宋体"/>
                <w:b/>
                <w:color w:val="000000"/>
                <w:sz w:val="24"/>
                <w:szCs w:val="24"/>
                <w:lang w:val="en-US" w:eastAsia="zh-CN"/>
              </w:rPr>
              <w:t xml:space="preserve">  </w:t>
            </w:r>
            <w:r>
              <w:rPr>
                <w:rFonts w:hint="eastAsia" w:ascii="宋体" w:hAnsi="宋体" w:eastAsia="宋体" w:cs="宋体"/>
                <w:b/>
                <w:color w:val="000000"/>
                <w:sz w:val="24"/>
                <w:szCs w:val="24"/>
                <w:lang w:eastAsia="zh-CN"/>
              </w:rPr>
              <w:drawing>
                <wp:inline distT="0" distB="0" distL="114300" distR="114300">
                  <wp:extent cx="1774190" cy="1623695"/>
                  <wp:effectExtent l="0" t="0" r="16510" b="14605"/>
                  <wp:docPr id="2" name="图片 2" descr="IMG_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152"/>
                          <pic:cNvPicPr>
                            <a:picLocks noChangeAspect="1"/>
                          </pic:cNvPicPr>
                        </pic:nvPicPr>
                        <pic:blipFill>
                          <a:blip r:embed="rId5"/>
                          <a:stretch>
                            <a:fillRect/>
                          </a:stretch>
                        </pic:blipFill>
                        <pic:spPr>
                          <a:xfrm>
                            <a:off x="0" y="0"/>
                            <a:ext cx="1774190" cy="1623695"/>
                          </a:xfrm>
                          <a:prstGeom prst="rect">
                            <a:avLst/>
                          </a:prstGeom>
                        </pic:spPr>
                      </pic:pic>
                    </a:graphicData>
                  </a:graphic>
                </wp:inline>
              </w:drawing>
            </w:r>
            <w:r>
              <w:rPr>
                <w:rFonts w:hint="eastAsia" w:cs="宋体"/>
                <w:b/>
                <w:color w:val="000000"/>
                <w:sz w:val="24"/>
                <w:szCs w:val="24"/>
                <w:lang w:val="en-US" w:eastAsia="zh-CN"/>
              </w:rPr>
              <w:t xml:space="preserve">  </w:t>
            </w:r>
            <w:r>
              <w:rPr>
                <w:rFonts w:hint="default" w:ascii="宋体" w:hAnsi="宋体" w:eastAsia="宋体" w:cs="宋体"/>
                <w:b/>
                <w:color w:val="000000"/>
                <w:sz w:val="24"/>
                <w:szCs w:val="24"/>
                <w:lang w:val="en-US" w:eastAsia="zh-CN"/>
              </w:rPr>
              <w:drawing>
                <wp:inline distT="0" distB="0" distL="114300" distR="114300">
                  <wp:extent cx="1814830" cy="1644015"/>
                  <wp:effectExtent l="0" t="0" r="13970" b="13335"/>
                  <wp:docPr id="6" name="图片 6" descr="IMG_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151"/>
                          <pic:cNvPicPr>
                            <a:picLocks noChangeAspect="1"/>
                          </pic:cNvPicPr>
                        </pic:nvPicPr>
                        <pic:blipFill>
                          <a:blip r:embed="rId6"/>
                          <a:stretch>
                            <a:fillRect/>
                          </a:stretch>
                        </pic:blipFill>
                        <pic:spPr>
                          <a:xfrm>
                            <a:off x="0" y="0"/>
                            <a:ext cx="1814830" cy="1644015"/>
                          </a:xfrm>
                          <a:prstGeom prst="rect">
                            <a:avLst/>
                          </a:prstGeom>
                        </pic:spPr>
                      </pic:pic>
                    </a:graphicData>
                  </a:graphic>
                </wp:inline>
              </w:drawing>
            </w:r>
          </w:p>
          <w:p>
            <w:pPr>
              <w:pStyle w:val="2"/>
              <w:spacing w:line="240" w:lineRule="auto"/>
              <w:rPr>
                <w:rFonts w:hint="eastAsia" w:cs="宋体"/>
                <w:b w:val="0"/>
                <w:bCs/>
                <w:color w:val="000000"/>
                <w:sz w:val="24"/>
                <w:szCs w:val="24"/>
                <w:lang w:val="en-US" w:eastAsia="zh-CN"/>
              </w:rPr>
            </w:pPr>
            <w:r>
              <w:rPr>
                <w:rFonts w:hint="eastAsia" w:cs="宋体"/>
                <w:b w:val="0"/>
                <w:bCs/>
                <w:color w:val="000000"/>
                <w:sz w:val="24"/>
                <w:szCs w:val="24"/>
                <w:lang w:val="en-US" w:eastAsia="zh-CN"/>
              </w:rPr>
              <w:t>图一：东东（男）和小米（女）选择了剪刀，小米一手拿剪刀，一手拿好芝麻杆，将芝麻杆一节一节剪下来，随后东东将小米剪下来的放在竹筐里。</w:t>
            </w:r>
          </w:p>
          <w:p>
            <w:pPr>
              <w:pStyle w:val="2"/>
              <w:spacing w:line="240" w:lineRule="auto"/>
              <w:rPr>
                <w:rFonts w:hint="eastAsia" w:cs="宋体"/>
                <w:b w:val="0"/>
                <w:bCs/>
                <w:color w:val="000000"/>
                <w:sz w:val="24"/>
                <w:szCs w:val="24"/>
                <w:lang w:val="en-US" w:eastAsia="zh-CN"/>
              </w:rPr>
            </w:pPr>
            <w:r>
              <w:rPr>
                <w:rFonts w:hint="eastAsia" w:cs="宋体"/>
                <w:b w:val="0"/>
                <w:bCs/>
                <w:color w:val="000000"/>
                <w:sz w:val="24"/>
                <w:szCs w:val="24"/>
                <w:lang w:val="en-US" w:eastAsia="zh-CN"/>
              </w:rPr>
              <w:t>图二：欣欣拿起一个塑料袋，将芝麻杆套在塑料袋里，打了个结，然后举起芝麻杆和塑料袋，在手中不停地摇晃，随后放下，打开塑料袋，发现里面有很多黑色的籽（芝麻种子）掉落在塑料袋里，然后她用手将塑料袋里的芝麻种子拿出来放在纸袋子里。</w:t>
            </w:r>
          </w:p>
          <w:p>
            <w:pPr>
              <w:pStyle w:val="2"/>
              <w:spacing w:line="240" w:lineRule="auto"/>
              <w:rPr>
                <w:rFonts w:hint="eastAsia" w:cs="宋体"/>
                <w:b w:val="0"/>
                <w:bCs/>
                <w:color w:val="000000"/>
                <w:sz w:val="24"/>
                <w:szCs w:val="24"/>
                <w:lang w:val="en-US" w:eastAsia="zh-CN"/>
              </w:rPr>
            </w:pPr>
            <w:r>
              <w:rPr>
                <w:rFonts w:hint="eastAsia" w:cs="宋体"/>
                <w:b w:val="0"/>
                <w:bCs/>
                <w:color w:val="000000"/>
                <w:sz w:val="24"/>
                <w:szCs w:val="24"/>
                <w:lang w:val="en-US" w:eastAsia="zh-CN"/>
              </w:rPr>
              <w:t>图三：阳阳也选择了一把剪刀，他用剪刀将芝麻杆剪开，好多芝麻种子掉落在桌上，随后他捡起芝麻种子放在材料筐里。</w:t>
            </w:r>
          </w:p>
          <w:p>
            <w:pPr>
              <w:pStyle w:val="2"/>
              <w:spacing w:line="240" w:lineRule="auto"/>
              <w:rPr>
                <w:rFonts w:hint="default" w:ascii="宋体" w:hAnsi="宋体" w:eastAsia="宋体" w:cs="宋体"/>
                <w:b/>
                <w:color w:val="auto"/>
                <w:sz w:val="24"/>
                <w:szCs w:val="24"/>
                <w:lang w:val="en-US" w:eastAsia="zh-CN"/>
              </w:rPr>
            </w:pPr>
            <w:r>
              <w:rPr>
                <w:rFonts w:hint="eastAsia" w:cs="宋体"/>
                <w:b w:val="0"/>
                <w:bCs/>
                <w:color w:val="000000"/>
                <w:sz w:val="24"/>
                <w:szCs w:val="24"/>
                <w:lang w:val="en-US" w:eastAsia="zh-CN"/>
              </w:rPr>
              <w:t>分享交流：小米说：芝麻种子是绿绿的，大大的。欣欣说：只要用力摇一摇，芝麻种子就会掉下来。阳阳说：用剪刀把芝麻剪开，里面就能看到黑黑的籽。</w:t>
            </w:r>
          </w:p>
        </w:tc>
      </w:tr>
      <w:tr>
        <w:tblPrEx>
          <w:tblCellMar>
            <w:top w:w="0" w:type="dxa"/>
            <w:left w:w="0" w:type="dxa"/>
            <w:bottom w:w="0" w:type="dxa"/>
            <w:right w:w="0" w:type="dxa"/>
          </w:tblCellMar>
        </w:tblPrEx>
        <w:trPr>
          <w:trHeight w:val="1920"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分析解读：</w:t>
            </w:r>
          </w:p>
          <w:p>
            <w:pPr>
              <w:pStyle w:val="2"/>
              <w:spacing w:line="240" w:lineRule="auto"/>
              <w:jc w:val="both"/>
              <w:rPr>
                <w:rFonts w:hint="eastAsia" w:cs="宋体"/>
                <w:b w:val="0"/>
                <w:bCs/>
                <w:color w:val="auto"/>
                <w:sz w:val="24"/>
                <w:szCs w:val="24"/>
                <w:lang w:val="en-US" w:eastAsia="zh-CN"/>
              </w:rPr>
            </w:pPr>
            <w:r>
              <w:rPr>
                <w:rFonts w:hint="eastAsia" w:cs="宋体"/>
                <w:b w:val="0"/>
                <w:bCs/>
                <w:color w:val="auto"/>
                <w:sz w:val="24"/>
                <w:szCs w:val="24"/>
                <w:lang w:val="en-US" w:eastAsia="zh-CN"/>
              </w:rPr>
              <w:t>图一中的东东和小米产生了合作的行为，但是他们没有搞清楚到底什么样的才是芝麻种子，他们把芝麻杆一节一节的当成了种子，是一种错误的认知。</w:t>
            </w:r>
          </w:p>
          <w:p>
            <w:pPr>
              <w:pStyle w:val="2"/>
              <w:spacing w:line="240" w:lineRule="auto"/>
              <w:jc w:val="both"/>
              <w:rPr>
                <w:rFonts w:hint="eastAsia" w:cs="宋体"/>
                <w:b w:val="0"/>
                <w:bCs/>
                <w:color w:val="auto"/>
                <w:sz w:val="24"/>
                <w:szCs w:val="24"/>
                <w:lang w:val="en-US" w:eastAsia="zh-CN"/>
              </w:rPr>
            </w:pPr>
            <w:r>
              <w:rPr>
                <w:rFonts w:hint="eastAsia" w:cs="宋体"/>
                <w:b w:val="0"/>
                <w:bCs/>
                <w:color w:val="auto"/>
                <w:sz w:val="24"/>
                <w:szCs w:val="24"/>
                <w:lang w:val="en-US" w:eastAsia="zh-CN"/>
              </w:rPr>
              <w:t>图二中的欣欣能够选择与其他人不同的材料：塑料袋，虽然没有使用工具，通过摇一摇的方式提取到了芝麻种子，解决问题的策略非常新颖，可以作为分享的资源。</w:t>
            </w:r>
          </w:p>
          <w:p>
            <w:pPr>
              <w:pStyle w:val="2"/>
              <w:spacing w:line="240" w:lineRule="auto"/>
              <w:jc w:val="both"/>
              <w:rPr>
                <w:rFonts w:hint="eastAsia" w:ascii="宋体" w:hAnsi="宋体" w:cs="宋体"/>
                <w:kern w:val="0"/>
                <w:sz w:val="24"/>
                <w:szCs w:val="24"/>
                <w:lang w:val="en-US" w:eastAsia="zh-CN" w:bidi="ar"/>
              </w:rPr>
            </w:pPr>
            <w:r>
              <w:rPr>
                <w:rFonts w:hint="eastAsia" w:cs="宋体"/>
                <w:b w:val="0"/>
                <w:bCs/>
                <w:color w:val="auto"/>
                <w:sz w:val="24"/>
                <w:szCs w:val="24"/>
                <w:lang w:val="en-US" w:eastAsia="zh-CN"/>
              </w:rPr>
              <w:t>图三中的阳阳具有一定的生活经验，知道芝麻种子藏在芝麻杆的壳里，所以采用剪刀将壳剪开。</w:t>
            </w:r>
          </w:p>
        </w:tc>
      </w:tr>
      <w:tr>
        <w:tblPrEx>
          <w:tblCellMar>
            <w:top w:w="0" w:type="dxa"/>
            <w:left w:w="0" w:type="dxa"/>
            <w:bottom w:w="0" w:type="dxa"/>
            <w:right w:w="0" w:type="dxa"/>
          </w:tblCellMar>
        </w:tblPrEx>
        <w:trPr>
          <w:trHeight w:val="1060" w:hRule="atLeast"/>
          <w:tblCellSpacing w:w="0" w:type="dxa"/>
        </w:trPr>
        <w:tc>
          <w:tcPr>
            <w:tcW w:w="9360" w:type="dxa"/>
            <w:gridSpan w:val="2"/>
            <w:tcBorders>
              <w:top w:val="single" w:color="000000" w:sz="6" w:space="0"/>
              <w:left w:val="single" w:color="000000" w:sz="6" w:space="0"/>
              <w:bottom w:val="single" w:color="000000" w:sz="6" w:space="0"/>
              <w:right w:val="single" w:color="000000" w:sz="6" w:space="0"/>
            </w:tcBorders>
            <w:noWrap w:val="0"/>
            <w:tcMar>
              <w:top w:w="72" w:type="dxa"/>
              <w:left w:w="144" w:type="dxa"/>
              <w:bottom w:w="72" w:type="dxa"/>
              <w:right w:w="144" w:type="dxa"/>
            </w:tcMar>
            <w:vAlign w:val="top"/>
          </w:tcPr>
          <w:p>
            <w:pPr>
              <w:pStyle w:val="2"/>
              <w:spacing w:line="240" w:lineRule="auto"/>
              <w:rPr>
                <w:rFonts w:hint="eastAsia" w:ascii="宋体" w:hAnsi="宋体" w:eastAsia="宋体" w:cs="宋体"/>
                <w:sz w:val="24"/>
                <w:szCs w:val="24"/>
              </w:rPr>
            </w:pPr>
            <w:r>
              <w:rPr>
                <w:rFonts w:hint="eastAsia" w:ascii="宋体" w:hAnsi="宋体" w:eastAsia="宋体" w:cs="宋体"/>
                <w:b/>
                <w:color w:val="000000"/>
                <w:sz w:val="24"/>
                <w:szCs w:val="24"/>
              </w:rPr>
              <w:t>支持跟进：</w:t>
            </w:r>
            <w:r>
              <w:rPr>
                <w:rFonts w:hint="eastAsia" w:ascii="宋体" w:hAnsi="宋体" w:eastAsia="宋体" w:cs="宋体"/>
                <w:sz w:val="24"/>
                <w:szCs w:val="24"/>
              </w:rPr>
              <w:t xml:space="preserve"> </w:t>
            </w:r>
          </w:p>
          <w:p>
            <w:pPr>
              <w:pStyle w:val="2"/>
              <w:numPr>
                <w:ilvl w:val="0"/>
                <w:numId w:val="1"/>
              </w:numPr>
              <w:spacing w:line="240" w:lineRule="auto"/>
              <w:rPr>
                <w:rFonts w:hint="eastAsia" w:cs="宋体"/>
                <w:sz w:val="24"/>
                <w:szCs w:val="24"/>
                <w:lang w:val="en-US" w:eastAsia="zh-CN"/>
              </w:rPr>
            </w:pPr>
            <w:r>
              <w:rPr>
                <w:rFonts w:hint="eastAsia" w:cs="宋体"/>
                <w:sz w:val="24"/>
                <w:szCs w:val="24"/>
                <w:lang w:val="en-US" w:eastAsia="zh-CN"/>
              </w:rPr>
              <w:t>增强幼儿对芝麻杆、芝麻种子的认知经验，如：芝麻杆是什么样子的？芝麻种子是怎样的？知道芝麻种子藏在芝麻杆的壳里。</w:t>
            </w:r>
          </w:p>
          <w:p>
            <w:pPr>
              <w:pStyle w:val="2"/>
              <w:numPr>
                <w:ilvl w:val="0"/>
                <w:numId w:val="1"/>
              </w:numPr>
              <w:spacing w:line="240" w:lineRule="auto"/>
              <w:rPr>
                <w:rFonts w:hint="default" w:cs="宋体"/>
                <w:sz w:val="24"/>
                <w:szCs w:val="24"/>
                <w:lang w:val="en-US" w:eastAsia="zh-CN"/>
              </w:rPr>
            </w:pPr>
            <w:r>
              <w:rPr>
                <w:rFonts w:hint="eastAsia" w:cs="宋体"/>
                <w:sz w:val="24"/>
                <w:szCs w:val="24"/>
                <w:lang w:val="en-US" w:eastAsia="zh-CN"/>
              </w:rPr>
              <w:t>提供多元的工具和材料，便于幼儿提取和探究。例如，提供锤子、放大镜等；还可以引导孩子用手拍一拍，用硬物敲一敲等方法。需要提供便于幼儿收集芝麻种子的透明容器。</w:t>
            </w:r>
          </w:p>
          <w:p>
            <w:pPr>
              <w:pStyle w:val="2"/>
              <w:numPr>
                <w:ilvl w:val="0"/>
                <w:numId w:val="1"/>
              </w:numPr>
              <w:spacing w:line="240" w:lineRule="auto"/>
              <w:rPr>
                <w:rFonts w:hint="default" w:cs="宋体"/>
                <w:sz w:val="24"/>
                <w:szCs w:val="24"/>
                <w:lang w:val="en-US" w:eastAsia="zh-CN"/>
              </w:rPr>
            </w:pPr>
            <w:r>
              <w:rPr>
                <w:rFonts w:hint="eastAsia" w:cs="宋体"/>
                <w:sz w:val="24"/>
                <w:szCs w:val="24"/>
                <w:lang w:val="en-US" w:eastAsia="zh-CN"/>
              </w:rPr>
              <w:t>注重科学活动的严谨性课科学性，三组幼儿的芝麻杆是有所不同的，图一图三是新鲜的芝麻杆，而图二是干枯的芝麻杆，所以摇一摇就有种子掉落。教师需要通过视频的方式让幼儿了解芝麻杆以及芝麻种子的生长过程，提升幼儿新经验的发展。</w:t>
            </w:r>
          </w:p>
        </w:tc>
      </w:tr>
    </w:tbl>
    <w:p>
      <w:pPr>
        <w:spacing w:line="240" w:lineRule="auto"/>
        <w:jc w:val="center"/>
        <w:rPr>
          <w:rFonts w:hint="eastAsia" w:ascii="宋体" w:hAnsi="宋体" w:eastAsia="宋体" w:cs="宋体"/>
          <w:sz w:val="24"/>
          <w:szCs w:val="24"/>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585FC"/>
    <w:multiLevelType w:val="singleLevel"/>
    <w:tmpl w:val="F77585F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mOTk1MDI2MWI0NDc1NDFjNGI4OTZmZGQ2OGUxZjMifQ=="/>
  </w:docVars>
  <w:rsids>
    <w:rsidRoot w:val="12526580"/>
    <w:rsid w:val="12526580"/>
    <w:rsid w:val="4DA633DA"/>
    <w:rsid w:val="57001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848</Words>
  <Characters>862</Characters>
  <Lines>0</Lines>
  <Paragraphs>0</Paragraphs>
  <TotalTime>21</TotalTime>
  <ScaleCrop>false</ScaleCrop>
  <LinksUpToDate>false</LinksUpToDate>
  <CharactersWithSpaces>866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2021-12-20T06:16:00Z</dcterms:created>
  <dc:creator>潘潘</dc:creator>
  <cp:lastModifiedBy>潘潘</cp:lastModifiedBy>
  <dcterms:modified xsi:type="dcterms:W3CDTF">2022-10-19T08:09:48Z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C418C1DE6DD44E798196C2C3B4F2E18E</vt:lpwstr>
  </property>
</Properties>
</file>