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蚕宝宝成长记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观察者：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孙亚琴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观察地点：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大2班科探区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观察对象：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大2班科探区幼儿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观察背景：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早春，万物复苏，生机盎然。孩子们带来了蚕宝宝，经过讨论，我们把蚕投放在了科探区，并提供了放大镜、记录本、水笔，供孩子们观察记录蚕宝宝的生长过程。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观察内容：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3月2日：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刚带来的蚕宝宝还是一颗颗小黑点。可可拿着装有蚕宝宝的透明盒子，举着放大镜细致地观察，边看边对旁边的然然说：“你看，一个个小黑点，这就是蚕宝宝。”然然说：“它上面时候能长大呢？”可可说：“我们把蚕宝宝画下来吧！”（图1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3月7日：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过了一个星期，蚕宝宝有变化啦！细心的孩子们也发现了！萌萌率先发现了：“快来看，蚕宝宝长大了。”一群孩子围了过来，“真的，好像真的变长了一点点。”“快，把它画下来吧！”萌萌拿来记录本，把蚕宝宝现在的样子画了下来。（图2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3月8日：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蚕宝宝的长大引起了很多孩子的关注，但是新的问题也诞生了：“蚕宝宝吃什么呢？”“盖着盖子，蚕宝宝会不会闷死呀？”“晚上，门窗都关了，蚕宝宝还能呼吸吗？”……（图3、图4）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针对孩子们的问题，我们一起调查学习，并进行了分享交流：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蚕宝宝吃什么？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通过查找资料，我们了解到：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（百度百科）</w:t>
      </w:r>
      <w:r>
        <w:rPr>
          <w:rFonts w:ascii="宋体" w:hAnsi="宋体" w:eastAsia="宋体" w:cs="宋体"/>
          <w:b/>
          <w:bCs/>
          <w:sz w:val="24"/>
          <w:szCs w:val="24"/>
        </w:rPr>
        <w:t>蚕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是鳞翅目的昆虫，丝绸的主要原料来源，在人类经济生活及文化历史上占有重要地位。原产中国，华南地区及台湾俗称之蚕宝宝或娘仔。家蚕的英文名为“silkworm”（意为“丝虫”）是因为它用丝织茧。茧是由一根300-900米长的丝织成的。蚕是变态类昆虫，最常见的是桑蚕，又称家蚕，以桑叶为食料的吐丝结茧的经济昆虫之一。桑蚕起源于中国，其发育温度是7～40℃，饲育适温为20～30℃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我们还了解到：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蚕宝宝以桑叶为生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蚕宝宝生活的盒子是怎样的？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经过仔细观察，孩子们发现，养蚕的盒子的盖子上有好多小孔，经过查找资料，我们知道，养在盒子里是为了保温，蚕宝宝养育最佳温度是</w:t>
      </w:r>
      <w:r>
        <w:rPr>
          <w:rFonts w:ascii="宋体" w:hAnsi="宋体" w:eastAsia="宋体" w:cs="宋体"/>
          <w:sz w:val="24"/>
          <w:szCs w:val="24"/>
        </w:rPr>
        <w:t>20～30℃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。但是蚕宝宝也需要呼吸，因此，盖子上的小孔就是为了让蚕宝宝呼吸。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晚上，门窗紧闭的情况下，会不会影响蚕宝宝呼吸呢？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通过交流，我们知道：晚上，虽然门窗都关了，但是室内仍然还是有空气的。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蚕宝宝要吃的桑叶干了还能吃吗？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过了几天，盒子里的桑叶干了，蚕宝宝还能吃吗？经过讨论，我们决定，每天都去摘一些新鲜的桑叶给蚕宝宝吃。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疫情突然来临，我们什么准备都没有，措手不及。在线上交流时，很多孩子们都在想着班级里的花花草草，各种小动物们，我们一边利用值班时间照料花草动物，一边也在思考着：如何才能更好地照顾他们呢？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线上交流时，孩子们提出想要把蚕宝宝带回家照料。经过投票，最后决定把蚕宝宝给熙熙带回家进行照料。疫情居家期间的一个多月时间，熙熙都在精心地照料蚕宝宝。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4月19日：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复学第二天，熙熙就把蚕宝宝带来来，此时的蚕宝宝已经不再是“宝宝”了，孩子们十分的新奇，都围着蚕看，“这是什么呀？椭圆形的，像个小鸡蛋。”再用放大镜仔细看看，“咦，里面有个长长的、白白的虫子。”熙熙说：“那就是蚕，妈妈说，蚕长大了，就会结茧，你看，它已经结茧了。”分享交流时，熙熙拿着记录表，和大家一起分享，大家都很新奇，原来蚕宝宝长大了就会结个茧，把自己包起来。那么，以后还会怎样呢？蚕是不是就一直在茧里面呢？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4月25日：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又一周过去了，周一，孩子们迫不及待地去看蚕，“哇，这是什么呀？”“这是飞蛾吧，我好像见过。”“茧破了。你看，破了个大洞。”“蚕也不见了。”“这是怎么回事呀？”</w:t>
      </w:r>
    </w:p>
    <w:p>
      <w:pPr>
        <w:numPr>
          <w:numId w:val="0"/>
        </w:numPr>
        <w:spacing w:line="360" w:lineRule="auto"/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带着疑问，孩子们记录下自己的发现，分享交流时间，孩子们一起交流自己的发现，有经验的孩子说：“最后，茧破了，蚕就会变成飞蛾飞走了。”我们一起观看视频《蚕的生长过程》，通过视频介绍，大家终于知道了，</w:t>
      </w:r>
      <w:r>
        <w:rPr>
          <w:rFonts w:ascii="宋体" w:hAnsi="宋体" w:eastAsia="宋体" w:cs="宋体"/>
          <w:sz w:val="24"/>
          <w:szCs w:val="24"/>
        </w:rPr>
        <w:t>蚕的一生经过蚕卵—蚁蚕—熟蚕—蚕茧—蚕蛾，共五十多天的时间。</w:t>
      </w:r>
    </w:p>
    <w:p>
      <w:pPr>
        <w:numPr>
          <w:numId w:val="0"/>
        </w:numPr>
        <w:spacing w:line="360" w:lineRule="auto"/>
        <w:ind w:leftChars="0"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最后，孩子们决定一起把蚕蛾放生，让它回归自然。</w:t>
      </w:r>
    </w:p>
    <w:p>
      <w:pPr>
        <w:numPr>
          <w:numId w:val="0"/>
        </w:numPr>
        <w:spacing w:line="360" w:lineRule="auto"/>
        <w:ind w:leftChars="0" w:firstLine="48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29460" cy="2879725"/>
            <wp:effectExtent l="0" t="0" r="8890" b="15875"/>
            <wp:docPr id="6" name="图片 6" descr="IMG_2225(20220518-1804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225(20220518-18042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03755" cy="2879725"/>
            <wp:effectExtent l="0" t="0" r="10795" b="15875"/>
            <wp:docPr id="5" name="图片 5" descr="IMG_2226(20220518-1804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226(20220518-18042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图1                                       图2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42795" cy="2879725"/>
            <wp:effectExtent l="0" t="0" r="14605" b="15875"/>
            <wp:docPr id="3" name="图片 3" descr="IMG_2228(20220518-1804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228(20220518-18042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26920" cy="2879725"/>
            <wp:effectExtent l="0" t="0" r="11430" b="15875"/>
            <wp:docPr id="4" name="图片 4" descr="IMG_2227(20220518-1804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227(20220518-18042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图3                                      图4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77085" cy="2879725"/>
            <wp:effectExtent l="0" t="0" r="18415" b="15875"/>
            <wp:docPr id="1" name="图片 1" descr="IMG_2230(20220518-1804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230(20220518-180422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995805" cy="2879725"/>
            <wp:effectExtent l="0" t="0" r="4445" b="15875"/>
            <wp:docPr id="2" name="图片 2" descr="IMG_2262(20220519-1727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262(20220519-172703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图5                                     图6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</w:p>
    <w:p>
      <w:pPr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案例分析： 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spacing w:line="360" w:lineRule="auto"/>
        <w:ind w:firstLine="465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近两个月的时间，孩子们就像蚕宝宝一样，慢慢地成长。对接《指南》科学、社会领域，孩子们的发展看得见：</w:t>
      </w:r>
    </w:p>
    <w:tbl>
      <w:tblPr>
        <w:tblStyle w:val="2"/>
        <w:tblpPr w:leftFromText="180" w:rightFromText="180" w:vertAnchor="text" w:horzAnchor="page" w:tblpXSpec="center" w:tblpY="58"/>
        <w:tblOverlap w:val="never"/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255"/>
        <w:gridCol w:w="5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15" w:type="dxa"/>
            <w:vAlign w:val="center"/>
          </w:tcPr>
          <w:p>
            <w:pPr>
              <w:autoSpaceDN w:val="0"/>
              <w:spacing w:line="240" w:lineRule="auto"/>
              <w:jc w:val="center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一级指标</w:t>
            </w:r>
          </w:p>
        </w:tc>
        <w:tc>
          <w:tcPr>
            <w:tcW w:w="3255" w:type="dxa"/>
            <w:vAlign w:val="center"/>
          </w:tcPr>
          <w:p>
            <w:pPr>
              <w:autoSpaceDN w:val="0"/>
              <w:spacing w:line="240" w:lineRule="auto"/>
              <w:jc w:val="center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二级指标</w:t>
            </w:r>
          </w:p>
        </w:tc>
        <w:tc>
          <w:tcPr>
            <w:tcW w:w="5428" w:type="dxa"/>
            <w:vAlign w:val="center"/>
          </w:tcPr>
          <w:p>
            <w:pPr>
              <w:autoSpaceDN w:val="0"/>
              <w:spacing w:line="240" w:lineRule="auto"/>
              <w:jc w:val="center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三级指标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15" w:type="dxa"/>
            <w:vMerge w:val="restart"/>
            <w:vAlign w:val="center"/>
          </w:tcPr>
          <w:p>
            <w:pPr>
              <w:autoSpaceDN w:val="0"/>
              <w:spacing w:line="240" w:lineRule="auto"/>
              <w:jc w:val="center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人际交往</w:t>
            </w:r>
          </w:p>
        </w:tc>
        <w:tc>
          <w:tcPr>
            <w:tcW w:w="3255" w:type="dxa"/>
            <w:vAlign w:val="center"/>
          </w:tcPr>
          <w:p>
            <w:pPr>
              <w:autoSpaceDN w:val="0"/>
              <w:spacing w:line="240" w:lineRule="auto"/>
              <w:jc w:val="left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愿意与人交往</w:t>
            </w:r>
          </w:p>
        </w:tc>
        <w:tc>
          <w:tcPr>
            <w:tcW w:w="5428" w:type="dxa"/>
            <w:vAlign w:val="top"/>
          </w:tcPr>
          <w:p>
            <w:pPr>
              <w:autoSpaceDN w:val="0"/>
              <w:spacing w:line="240" w:lineRule="auto"/>
              <w:jc w:val="both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有问题愿意向别人请教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autoSpaceDN w:val="0"/>
              <w:spacing w:line="240" w:lineRule="auto"/>
              <w:jc w:val="center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55" w:type="dxa"/>
            <w:vMerge w:val="restart"/>
            <w:vAlign w:val="center"/>
          </w:tcPr>
          <w:p>
            <w:pPr>
              <w:autoSpaceDN w:val="0"/>
              <w:spacing w:line="240" w:lineRule="auto"/>
              <w:jc w:val="left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具有自尊、自信、自主的表现</w:t>
            </w:r>
          </w:p>
        </w:tc>
        <w:tc>
          <w:tcPr>
            <w:tcW w:w="5428" w:type="dxa"/>
            <w:vAlign w:val="top"/>
          </w:tcPr>
          <w:p>
            <w:pPr>
              <w:autoSpaceDN w:val="0"/>
              <w:spacing w:line="240" w:lineRule="auto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能主动发起活动或在活动中出主意、想办法。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autoSpaceDN w:val="0"/>
              <w:spacing w:line="240" w:lineRule="auto"/>
              <w:jc w:val="center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55" w:type="dxa"/>
            <w:vMerge w:val="continue"/>
            <w:vAlign w:val="center"/>
          </w:tcPr>
          <w:p>
            <w:pPr>
              <w:tabs>
                <w:tab w:val="left" w:pos="1047"/>
              </w:tabs>
              <w:autoSpaceDN w:val="0"/>
              <w:spacing w:line="240" w:lineRule="auto"/>
              <w:jc w:val="left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428" w:type="dxa"/>
            <w:vAlign w:val="top"/>
          </w:tcPr>
          <w:p>
            <w:pPr>
              <w:autoSpaceDN w:val="0"/>
              <w:spacing w:line="240" w:lineRule="auto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主动承担任务，遇到困难能够坚持而不轻易求助。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15" w:type="dxa"/>
            <w:vMerge w:val="restart"/>
            <w:vAlign w:val="center"/>
          </w:tcPr>
          <w:p>
            <w:pPr>
              <w:autoSpaceDN w:val="0"/>
              <w:spacing w:line="240" w:lineRule="auto"/>
              <w:jc w:val="center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科学探究</w:t>
            </w:r>
          </w:p>
          <w:p>
            <w:pPr>
              <w:autoSpaceDN w:val="0"/>
              <w:spacing w:line="240" w:lineRule="auto"/>
              <w:jc w:val="center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tabs>
                <w:tab w:val="left" w:pos="1047"/>
              </w:tabs>
              <w:autoSpaceDN w:val="0"/>
              <w:spacing w:line="240" w:lineRule="auto"/>
              <w:jc w:val="left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亲近自然，喜欢探究</w:t>
            </w:r>
          </w:p>
        </w:tc>
        <w:tc>
          <w:tcPr>
            <w:tcW w:w="5428" w:type="dxa"/>
            <w:vAlign w:val="top"/>
          </w:tcPr>
          <w:p>
            <w:pPr>
              <w:numPr>
                <w:ilvl w:val="0"/>
                <w:numId w:val="2"/>
              </w:numPr>
              <w:autoSpaceDN w:val="0"/>
              <w:spacing w:line="240" w:lineRule="auto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对自己感兴趣的问题总是刨根问底。</w:t>
            </w:r>
          </w:p>
          <w:p>
            <w:pPr>
              <w:numPr>
                <w:ilvl w:val="0"/>
                <w:numId w:val="2"/>
              </w:numPr>
              <w:autoSpaceDN w:val="0"/>
              <w:spacing w:line="240" w:lineRule="auto"/>
              <w:textAlignment w:val="top"/>
              <w:rPr>
                <w:rFonts w:hint="default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能经常动手动脑寻找问题的答案。</w:t>
            </w:r>
          </w:p>
          <w:p>
            <w:pPr>
              <w:numPr>
                <w:ilvl w:val="0"/>
                <w:numId w:val="2"/>
              </w:numPr>
              <w:autoSpaceDN w:val="0"/>
              <w:spacing w:line="240" w:lineRule="auto"/>
              <w:textAlignment w:val="top"/>
              <w:rPr>
                <w:rFonts w:hint="default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探索中有所发现时感到兴奋和满足。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215" w:type="dxa"/>
            <w:vMerge w:val="continue"/>
            <w:tcBorders/>
            <w:vAlign w:val="center"/>
          </w:tcPr>
          <w:p>
            <w:pPr>
              <w:autoSpaceDN w:val="0"/>
              <w:spacing w:line="240" w:lineRule="auto"/>
              <w:jc w:val="center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tabs>
                <w:tab w:val="left" w:pos="1047"/>
              </w:tabs>
              <w:autoSpaceDN w:val="0"/>
              <w:spacing w:line="240" w:lineRule="auto"/>
              <w:jc w:val="left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具有初步的探究能力</w:t>
            </w:r>
          </w:p>
        </w:tc>
        <w:tc>
          <w:tcPr>
            <w:tcW w:w="5428" w:type="dxa"/>
            <w:tcBorders/>
            <w:vAlign w:val="top"/>
          </w:tcPr>
          <w:p>
            <w:pPr>
              <w:numPr>
                <w:ilvl w:val="0"/>
                <w:numId w:val="3"/>
              </w:numPr>
              <w:autoSpaceDN w:val="0"/>
              <w:spacing w:line="240" w:lineRule="auto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能通过观察、比较与分析，发现并描述不同种类物体的特征或某个事物前后的变化。</w:t>
            </w:r>
          </w:p>
          <w:p>
            <w:pPr>
              <w:numPr>
                <w:ilvl w:val="0"/>
                <w:numId w:val="3"/>
              </w:numPr>
              <w:autoSpaceDN w:val="0"/>
              <w:spacing w:line="240" w:lineRule="auto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能用数字、图画、图标或其他符号记录。</w:t>
            </w:r>
          </w:p>
          <w:p>
            <w:pPr>
              <w:autoSpaceDN w:val="0"/>
              <w:spacing w:line="240" w:lineRule="auto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3、探究中能与他人合作与交流。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215" w:type="dxa"/>
            <w:vMerge w:val="continue"/>
            <w:tcBorders/>
            <w:vAlign w:val="center"/>
          </w:tcPr>
          <w:p>
            <w:pPr>
              <w:autoSpaceDN w:val="0"/>
              <w:spacing w:line="240" w:lineRule="auto"/>
              <w:jc w:val="center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tabs>
                <w:tab w:val="left" w:pos="1047"/>
              </w:tabs>
              <w:autoSpaceDN w:val="0"/>
              <w:spacing w:line="240" w:lineRule="auto"/>
              <w:jc w:val="left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在探究中认识周围事物和现象</w:t>
            </w:r>
          </w:p>
        </w:tc>
        <w:tc>
          <w:tcPr>
            <w:tcW w:w="5428" w:type="dxa"/>
            <w:tcBorders/>
            <w:vAlign w:val="top"/>
          </w:tcPr>
          <w:p>
            <w:pPr>
              <w:numPr>
                <w:ilvl w:val="0"/>
                <w:numId w:val="4"/>
              </w:numPr>
              <w:autoSpaceDN w:val="0"/>
              <w:spacing w:line="240" w:lineRule="auto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能察觉到动植物外形特征、习性与生存环境的适应关系。</w:t>
            </w:r>
          </w:p>
          <w:p>
            <w:pPr>
              <w:numPr>
                <w:ilvl w:val="0"/>
                <w:numId w:val="4"/>
              </w:numPr>
              <w:autoSpaceDN w:val="0"/>
              <w:spacing w:line="240" w:lineRule="auto"/>
              <w:textAlignment w:val="top"/>
              <w:rPr>
                <w:rFonts w:hint="default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初步了解人们的生活与自然环境的密切关系，知道尊重和珍惜生命，保护环境。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15" w:type="dxa"/>
            <w:vMerge w:val="restart"/>
            <w:vAlign w:val="center"/>
          </w:tcPr>
          <w:p>
            <w:pPr>
              <w:autoSpaceDN w:val="0"/>
              <w:spacing w:line="240" w:lineRule="auto"/>
              <w:jc w:val="center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数学认知</w:t>
            </w:r>
          </w:p>
        </w:tc>
        <w:tc>
          <w:tcPr>
            <w:tcW w:w="3255" w:type="dxa"/>
            <w:vAlign w:val="center"/>
          </w:tcPr>
          <w:p>
            <w:pPr>
              <w:tabs>
                <w:tab w:val="left" w:pos="1047"/>
              </w:tabs>
              <w:autoSpaceDN w:val="0"/>
              <w:spacing w:line="240" w:lineRule="auto"/>
              <w:jc w:val="left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感知和理解数、量及数量关系</w:t>
            </w:r>
          </w:p>
        </w:tc>
        <w:tc>
          <w:tcPr>
            <w:tcW w:w="5428" w:type="dxa"/>
            <w:vAlign w:val="top"/>
          </w:tcPr>
          <w:p>
            <w:pPr>
              <w:autoSpaceDN w:val="0"/>
              <w:spacing w:line="240" w:lineRule="auto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借助实际情境和操作理解数与量的实际意义。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15" w:type="dxa"/>
            <w:vMerge w:val="continue"/>
            <w:vAlign w:val="top"/>
          </w:tcPr>
          <w:p>
            <w:pPr>
              <w:autoSpaceDN w:val="0"/>
              <w:spacing w:line="240" w:lineRule="auto"/>
              <w:jc w:val="center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55" w:type="dxa"/>
            <w:vMerge w:val="restart"/>
            <w:vAlign w:val="center"/>
          </w:tcPr>
          <w:p>
            <w:pPr>
              <w:tabs>
                <w:tab w:val="left" w:pos="1047"/>
              </w:tabs>
              <w:autoSpaceDN w:val="0"/>
              <w:spacing w:line="240" w:lineRule="auto"/>
              <w:jc w:val="left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感知形状与空间关系</w:t>
            </w:r>
          </w:p>
        </w:tc>
        <w:tc>
          <w:tcPr>
            <w:tcW w:w="5428" w:type="dxa"/>
            <w:vAlign w:val="top"/>
          </w:tcPr>
          <w:p>
            <w:pPr>
              <w:autoSpaceDN w:val="0"/>
              <w:spacing w:line="240" w:lineRule="auto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能根据简单的示意图正确取放物品。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15" w:type="dxa"/>
            <w:vMerge w:val="continue"/>
            <w:vAlign w:val="top"/>
          </w:tcPr>
          <w:p>
            <w:pPr>
              <w:autoSpaceDN w:val="0"/>
              <w:spacing w:line="240" w:lineRule="auto"/>
              <w:jc w:val="center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55" w:type="dxa"/>
            <w:vMerge w:val="continue"/>
            <w:vAlign w:val="top"/>
          </w:tcPr>
          <w:p>
            <w:pPr>
              <w:tabs>
                <w:tab w:val="left" w:pos="1047"/>
              </w:tabs>
              <w:autoSpaceDN w:val="0"/>
              <w:spacing w:line="240" w:lineRule="auto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428" w:type="dxa"/>
            <w:vAlign w:val="top"/>
          </w:tcPr>
          <w:p>
            <w:pPr>
              <w:autoSpaceDN w:val="0"/>
              <w:spacing w:line="240" w:lineRule="auto"/>
              <w:textAlignment w:val="top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能辨别自己的左右。</w:t>
            </w:r>
          </w:p>
        </w:tc>
      </w:tr>
    </w:tbl>
    <w:p>
      <w:pPr>
        <w:spacing w:line="360" w:lineRule="auto"/>
        <w:ind w:firstLine="465"/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</w:t>
      </w:r>
    </w:p>
    <w:p>
      <w:pPr>
        <w:spacing w:line="360" w:lineRule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支持策略：</w:t>
      </w:r>
    </w:p>
    <w:p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从案例中，可以看到在整个蚕的成长过程中，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孩子们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细致观察、不断探索的品质。那么老师在整个过程中也是起到了“推波助澜”的作用：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环境支持：科探区有放大镜、记录本、水笔等，供孩子们观察、记录。同时，老师也能给予足够宽松、开放的氛围，让孩子们自由地探索，大胆地表达。</w:t>
      </w:r>
    </w:p>
    <w:p>
      <w:pPr>
        <w:numPr>
          <w:numId w:val="0"/>
        </w:numPr>
        <w:spacing w:line="360" w:lineRule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方法支持：在探索的过程中，孩子们遇到了各种问题，老师能积极地鼓励孩子们记录并表达自己的问题，然后利用分享交流实现经验的共享。授之以鱼，不如授之以渔，方法的习得更为重要。老师会积极地鼓励孩子们用多种方式“解惑”，比如求助他人、查找资料等。在后来遇到问题时，孩子们也能主动地利用各种方式来寻找答案。</w:t>
      </w:r>
      <w:bookmarkStart w:id="0" w:name="_GoBack"/>
      <w:bookmarkEnd w:id="0"/>
    </w:p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6C86D8"/>
    <w:multiLevelType w:val="singleLevel"/>
    <w:tmpl w:val="AB6C86D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2260B92"/>
    <w:multiLevelType w:val="singleLevel"/>
    <w:tmpl w:val="12260B9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BD6CD0F"/>
    <w:multiLevelType w:val="singleLevel"/>
    <w:tmpl w:val="1BD6CD0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92E88F"/>
    <w:multiLevelType w:val="singleLevel"/>
    <w:tmpl w:val="4892E8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ZTBkYjBlMGE4NDgwOTg3MGFiYWY0NDgxNWIyNWQifQ=="/>
  </w:docVars>
  <w:rsids>
    <w:rsidRoot w:val="2D4B5942"/>
    <w:rsid w:val="2D4B5942"/>
    <w:rsid w:val="58C7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837</Words>
  <Characters>855</Characters>
  <Lines>0</Lines>
  <Paragraphs>0</Paragraphs>
  <TotalTime>10</TotalTime>
  <ScaleCrop>false</ScaleCrop>
  <LinksUpToDate>false</LinksUpToDate>
  <CharactersWithSpaces>855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2022-05-19T05:45:00Z</dcterms:created>
  <dc:creator>琴琴</dc:creator>
  <cp:lastModifiedBy>琴琴</cp:lastModifiedBy>
  <dcterms:modified xsi:type="dcterms:W3CDTF">2022-05-19T10:01:08Z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50A2C49FF1CB4E3691A423725910D644</vt:lpwstr>
  </property>
</Properties>
</file>