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ascii="黑体" w:eastAsia="黑体"/>
          <w:b/>
          <w:bCs/>
          <w:sz w:val="30"/>
          <w:szCs w:val="30"/>
        </w:rPr>
      </w:pPr>
      <w:r>
        <w:rPr>
          <w:rFonts w:hint="eastAsia" w:ascii="黑体" w:eastAsia="黑体"/>
          <w:b/>
          <w:bCs/>
          <w:sz w:val="30"/>
          <w:szCs w:val="30"/>
        </w:rPr>
        <w:t>《基于语文要素的单元整体教学》</w:t>
      </w:r>
    </w:p>
    <w:p>
      <w:pPr>
        <w:shd w:val="clear" w:color="auto" w:fill="FFFFFF"/>
        <w:jc w:val="center"/>
        <w:rPr>
          <w:rFonts w:ascii="黑体" w:eastAsia="黑体"/>
          <w:b/>
          <w:bCs/>
          <w:sz w:val="28"/>
          <w:szCs w:val="28"/>
        </w:rPr>
      </w:pPr>
      <w:r>
        <w:rPr>
          <w:rFonts w:hint="eastAsia" w:ascii="黑体" w:eastAsia="黑体"/>
          <w:b/>
          <w:bCs/>
          <w:sz w:val="28"/>
          <w:szCs w:val="28"/>
        </w:rPr>
        <w:t>研修项目</w:t>
      </w:r>
      <w:r>
        <w:rPr>
          <w:rFonts w:hint="eastAsia" w:eastAsia="黑体"/>
          <w:b/>
          <w:bCs/>
          <w:sz w:val="28"/>
          <w:szCs w:val="28"/>
        </w:rPr>
        <w:t>学习</w:t>
      </w:r>
      <w:r>
        <w:rPr>
          <w:rFonts w:hint="eastAsia" w:ascii="黑体" w:eastAsia="黑体"/>
          <w:b/>
          <w:bCs/>
          <w:sz w:val="28"/>
          <w:szCs w:val="28"/>
        </w:rPr>
        <w:t>心得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548" w:type="dxa"/>
            <w:vAlign w:val="center"/>
          </w:tcPr>
          <w:p>
            <w:pPr>
              <w:shd w:val="clear" w:color="auto" w:fill="FFFFFF"/>
              <w:jc w:val="center"/>
              <w:rPr>
                <w:sz w:val="24"/>
              </w:rPr>
            </w:pPr>
            <w:r>
              <w:rPr>
                <w:rFonts w:hint="eastAsia"/>
                <w:sz w:val="24"/>
              </w:rPr>
              <w:t>学习时间</w:t>
            </w:r>
          </w:p>
        </w:tc>
        <w:tc>
          <w:tcPr>
            <w:tcW w:w="2880" w:type="dxa"/>
            <w:vAlign w:val="center"/>
          </w:tcPr>
          <w:p>
            <w:pPr>
              <w:shd w:val="clear" w:color="auto" w:fill="FFFFFF"/>
              <w:jc w:val="center"/>
              <w:rPr>
                <w:rFonts w:hint="default"/>
                <w:sz w:val="24"/>
              </w:rPr>
            </w:pPr>
            <w:r>
              <w:rPr>
                <w:rFonts w:hint="eastAsia"/>
                <w:sz w:val="24"/>
              </w:rPr>
              <w:t>2022.</w:t>
            </w:r>
            <w:r>
              <w:rPr>
                <w:rFonts w:hint="default"/>
                <w:sz w:val="24"/>
              </w:rPr>
              <w:t>11</w:t>
            </w:r>
          </w:p>
        </w:tc>
        <w:tc>
          <w:tcPr>
            <w:tcW w:w="1440" w:type="dxa"/>
            <w:vAlign w:val="center"/>
          </w:tcPr>
          <w:p>
            <w:pPr>
              <w:shd w:val="clear" w:color="auto" w:fill="FFFFFF"/>
              <w:jc w:val="center"/>
              <w:rPr>
                <w:sz w:val="24"/>
              </w:rPr>
            </w:pPr>
            <w:r>
              <w:rPr>
                <w:rFonts w:hint="eastAsia"/>
                <w:sz w:val="24"/>
              </w:rPr>
              <w:t>姓名</w:t>
            </w:r>
          </w:p>
        </w:tc>
        <w:tc>
          <w:tcPr>
            <w:tcW w:w="2654" w:type="dxa"/>
            <w:vAlign w:val="center"/>
          </w:tcPr>
          <w:p>
            <w:pPr>
              <w:shd w:val="clear" w:color="auto" w:fill="FFFFFF"/>
              <w:jc w:val="center"/>
              <w:rPr>
                <w:rFonts w:hint="eastAsia" w:eastAsia="宋体"/>
                <w:sz w:val="24"/>
                <w:lang w:val="en-US" w:eastAsia="zh-Hans"/>
              </w:rPr>
            </w:pPr>
            <w:r>
              <w:rPr>
                <w:rFonts w:hint="eastAsia"/>
                <w:sz w:val="24"/>
                <w:lang w:val="en-US" w:eastAsia="zh-Hans"/>
              </w:rPr>
              <w:t>孙洁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548" w:type="dxa"/>
            <w:vAlign w:val="center"/>
          </w:tcPr>
          <w:p>
            <w:pPr>
              <w:shd w:val="clear" w:color="auto" w:fill="FFFFFF"/>
              <w:jc w:val="center"/>
              <w:rPr>
                <w:sz w:val="28"/>
                <w:szCs w:val="28"/>
              </w:rPr>
            </w:pPr>
            <w:r>
              <w:rPr>
                <w:rFonts w:hint="eastAsia"/>
                <w:sz w:val="28"/>
                <w:szCs w:val="28"/>
              </w:rPr>
              <w:t>学习内容</w:t>
            </w:r>
          </w:p>
        </w:tc>
        <w:tc>
          <w:tcPr>
            <w:tcW w:w="6974" w:type="dxa"/>
            <w:gridSpan w:val="3"/>
            <w:vAlign w:val="center"/>
          </w:tcPr>
          <w:p>
            <w:pPr>
              <w:rPr>
                <w:rFonts w:hint="default" w:ascii="宋体" w:hAnsi="宋体" w:eastAsia="黑体" w:cs="宋体"/>
                <w:color w:val="000000"/>
                <w:kern w:val="0"/>
                <w:sz w:val="22"/>
                <w:szCs w:val="22"/>
                <w:lang w:val="en-US" w:eastAsia="zh-Hans"/>
              </w:rPr>
            </w:pPr>
            <w:r>
              <w:rPr>
                <w:rFonts w:hint="eastAsia" w:ascii="楷体" w:hAnsi="楷体" w:eastAsia="楷体" w:cs="楷体"/>
                <w:sz w:val="30"/>
                <w:szCs w:val="30"/>
                <w:lang w:eastAsia="zh-Hans"/>
              </w:rPr>
              <w:t>“</w:t>
            </w:r>
            <w:r>
              <w:rPr>
                <w:rFonts w:hint="eastAsia" w:ascii="楷体" w:hAnsi="楷体" w:eastAsia="楷体" w:cs="楷体"/>
                <w:sz w:val="30"/>
                <w:szCs w:val="30"/>
              </w:rPr>
              <w:t>提高阅读速度</w:t>
            </w:r>
            <w:r>
              <w:rPr>
                <w:rFonts w:hint="eastAsia" w:ascii="楷体" w:hAnsi="楷体" w:eastAsia="楷体" w:cs="楷体"/>
                <w:sz w:val="30"/>
                <w:szCs w:val="30"/>
                <w:lang w:eastAsia="zh-Hans"/>
              </w:rPr>
              <w:t>”</w:t>
            </w:r>
            <w:r>
              <w:rPr>
                <w:rFonts w:hint="eastAsia" w:ascii="楷体" w:hAnsi="楷体" w:eastAsia="楷体" w:cs="楷体"/>
                <w:sz w:val="30"/>
                <w:szCs w:val="30"/>
                <w:lang w:val="en-US" w:eastAsia="zh-Hans"/>
              </w:rPr>
              <w:t>策略探析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548" w:type="dxa"/>
            <w:vAlign w:val="center"/>
          </w:tcPr>
          <w:p>
            <w:pPr>
              <w:shd w:val="clear" w:color="auto" w:fill="FFFFFF"/>
              <w:jc w:val="center"/>
              <w:rPr>
                <w:sz w:val="28"/>
                <w:szCs w:val="28"/>
              </w:rPr>
            </w:pPr>
            <w:r>
              <w:rPr>
                <w:rFonts w:hint="eastAsia"/>
                <w:sz w:val="28"/>
                <w:szCs w:val="28"/>
              </w:rPr>
              <w:t>学习心得</w:t>
            </w:r>
          </w:p>
        </w:tc>
        <w:tc>
          <w:tcPr>
            <w:tcW w:w="6974" w:type="dxa"/>
            <w:gridSpan w:val="3"/>
            <w:vAlign w:val="center"/>
          </w:tcPr>
          <w:p>
            <w:pPr>
              <w:rPr>
                <w:rFonts w:hint="eastAsia" w:ascii="宋体" w:hAnsi="宋体" w:eastAsia="宋体" w:cs="宋体"/>
                <w:sz w:val="24"/>
                <w:szCs w:val="24"/>
              </w:rPr>
            </w:pPr>
            <w:r>
              <w:rPr>
                <w:rFonts w:hint="eastAsia" w:ascii="宋体" w:hAnsi="宋体" w:eastAsia="宋体" w:cs="宋体"/>
                <w:sz w:val="24"/>
                <w:szCs w:val="24"/>
                <w:lang w:val="en-US" w:eastAsia="zh-Hans"/>
              </w:rPr>
              <w:t>一</w:t>
            </w:r>
            <w:r>
              <w:rPr>
                <w:rFonts w:hint="default" w:ascii="宋体" w:hAnsi="宋体" w:eastAsia="宋体" w:cs="宋体"/>
                <w:sz w:val="24"/>
                <w:szCs w:val="24"/>
                <w:lang w:eastAsia="zh-Hans"/>
              </w:rPr>
              <w:t>、</w:t>
            </w:r>
            <w:r>
              <w:rPr>
                <w:rFonts w:hint="eastAsia" w:ascii="宋体" w:hAnsi="宋体" w:eastAsia="宋体" w:cs="宋体"/>
                <w:sz w:val="24"/>
                <w:szCs w:val="24"/>
              </w:rPr>
              <w:t>聚焦课堂，习得方法</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Hans"/>
              </w:rPr>
              <w:t>首先</w:t>
            </w:r>
            <w:r>
              <w:rPr>
                <w:rFonts w:hint="default" w:ascii="宋体" w:hAnsi="宋体" w:eastAsia="宋体" w:cs="宋体"/>
                <w:sz w:val="24"/>
                <w:szCs w:val="24"/>
                <w:lang w:eastAsia="zh-Hans"/>
              </w:rPr>
              <w:t>，</w:t>
            </w:r>
            <w:r>
              <w:rPr>
                <w:rFonts w:hint="eastAsia" w:ascii="宋体" w:hAnsi="宋体" w:eastAsia="宋体" w:cs="宋体"/>
                <w:sz w:val="24"/>
                <w:szCs w:val="24"/>
              </w:rPr>
              <w:t>教师在引导学生对课文进行整体感知的过程中，不能简单盲目地让学生从头到尾、一字不漏地读课文，而是要指导学生明确阅读的目的，在阅读的过程中形成整体印象，在规定的时间内从全局把握文本的框架和内容。要想在短时间内实现这一目标，教师就要将标题及文中段落关系的重要性清楚地告知学生，让学生形成连贯性的思维，全面掌握文本的中心和主题：要想形成整体感知文本的效果，学生还可以通过了解首尾句在每个自然段中起到的承上启下的作用来实现；在目标明确的前提条件下，阅读重</w:t>
            </w:r>
            <w:bookmarkStart w:id="0" w:name="_GoBack"/>
            <w:bookmarkEnd w:id="0"/>
            <w:r>
              <w:rPr>
                <w:rFonts w:hint="eastAsia" w:ascii="宋体" w:hAnsi="宋体" w:eastAsia="宋体" w:cs="宋体"/>
                <w:sz w:val="24"/>
                <w:szCs w:val="24"/>
              </w:rPr>
              <w:t>点词句，省略与目标无关的内容，也是提高阅读速度的一个有效策略。例如，在阅读课文《什么比猎豹的速度更快》时，教师可以引导学生分别从各段的主要内容、前后段落的串联关系等角度来对每个自然段进行思考和分析。这样，学生就能大致把握课文的主要内容和表达特点，自然就可以读得更快了。</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Hans"/>
              </w:rPr>
              <w:t>其次</w:t>
            </w:r>
            <w:r>
              <w:rPr>
                <w:rFonts w:hint="eastAsia" w:ascii="宋体" w:hAnsi="宋体" w:eastAsia="宋体" w:cs="宋体"/>
                <w:sz w:val="24"/>
                <w:szCs w:val="24"/>
              </w:rPr>
              <w:t>，带着问题阅读能够提升学生的阅读速度。阅读是一个整体连续性的过程，但是学生可以借助关键词语的代表性作用来加速和加深对文本的理解，实现阅读速度的提高。</w:t>
            </w:r>
            <w:r>
              <w:rPr>
                <w:rFonts w:hint="eastAsia" w:ascii="宋体" w:hAnsi="宋体" w:eastAsia="宋体" w:cs="宋体"/>
                <w:sz w:val="24"/>
                <w:szCs w:val="24"/>
                <w:lang w:val="en-US" w:eastAsia="zh-Hans"/>
              </w:rPr>
              <w:t>再次</w:t>
            </w:r>
            <w:r>
              <w:rPr>
                <w:rFonts w:hint="eastAsia" w:ascii="宋体" w:hAnsi="宋体" w:eastAsia="宋体" w:cs="宋体"/>
                <w:sz w:val="24"/>
                <w:szCs w:val="24"/>
              </w:rPr>
              <w:t>，用好“语文园地”的交流平台，可以帮助学生在已有的基础上归纳小结提高阅读速度的方法，使学生的认识更加明确。教学时，教师可先让学生速读自学，再让他们围绕“为什么阅读要有一定的速度”和“怎样才能提高阅读的速度”进行讨论，使学生明白应在读懂的基础上提高速度，而不能为了追求速度而囫囵吞枣。课堂上，教师还可以根据学生的实际情况加强方法示范，使学生在反复的训练中体会和运用方法。</w:t>
            </w:r>
          </w:p>
          <w:p>
            <w:pPr>
              <w:rPr>
                <w:rFonts w:hint="eastAsia" w:ascii="宋体" w:hAnsi="宋体" w:eastAsia="宋体" w:cs="宋体"/>
                <w:sz w:val="24"/>
                <w:szCs w:val="24"/>
              </w:rPr>
            </w:pPr>
            <w:r>
              <w:rPr>
                <w:rFonts w:hint="eastAsia" w:ascii="宋体" w:hAnsi="宋体" w:eastAsia="宋体" w:cs="宋体"/>
                <w:sz w:val="24"/>
                <w:szCs w:val="24"/>
                <w:lang w:val="en-US" w:eastAsia="zh-Hans"/>
              </w:rPr>
              <w:t>二</w:t>
            </w:r>
            <w:r>
              <w:rPr>
                <w:rFonts w:hint="default" w:ascii="宋体" w:hAnsi="宋体" w:eastAsia="宋体" w:cs="宋体"/>
                <w:sz w:val="24"/>
                <w:szCs w:val="24"/>
                <w:lang w:eastAsia="zh-Hans"/>
              </w:rPr>
              <w:t>、</w:t>
            </w:r>
            <w:r>
              <w:rPr>
                <w:rFonts w:hint="eastAsia" w:ascii="宋体" w:hAnsi="宋体" w:eastAsia="宋体" w:cs="宋体"/>
                <w:sz w:val="24"/>
                <w:szCs w:val="24"/>
              </w:rPr>
              <w:t>有效训练，提高速度</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Hans"/>
              </w:rPr>
              <w:t>首先</w:t>
            </w:r>
            <w:r>
              <w:rPr>
                <w:rFonts w:hint="default" w:ascii="宋体" w:hAnsi="宋体" w:eastAsia="宋体" w:cs="宋体"/>
                <w:sz w:val="24"/>
                <w:szCs w:val="24"/>
                <w:lang w:eastAsia="zh-Hans"/>
              </w:rPr>
              <w:t>，</w:t>
            </w:r>
            <w:r>
              <w:rPr>
                <w:rFonts w:hint="eastAsia" w:ascii="宋体" w:hAnsi="宋体" w:eastAsia="宋体" w:cs="宋体"/>
                <w:sz w:val="24"/>
                <w:szCs w:val="24"/>
              </w:rPr>
              <w:t>计时阅读训练，增强时间观念</w:t>
            </w:r>
            <w:r>
              <w:rPr>
                <w:rFonts w:hint="default" w:ascii="宋体" w:hAnsi="宋体" w:eastAsia="宋体" w:cs="宋体"/>
                <w:sz w:val="24"/>
                <w:szCs w:val="24"/>
              </w:rPr>
              <w:t>。</w:t>
            </w:r>
            <w:r>
              <w:rPr>
                <w:rFonts w:hint="eastAsia" w:ascii="宋体" w:hAnsi="宋体" w:eastAsia="宋体" w:cs="宋体"/>
                <w:sz w:val="24"/>
                <w:szCs w:val="24"/>
              </w:rPr>
              <w:t>计时阅读训练方法的应用有助于阅读速度的提高。本单元的三篇课文都可以安排计时阅读，教师提出“开始阅读”课文的要求后，学生开始阅读，同时教师将阅读的时间借助希沃电子白板中的“计时器”显示出来，学生阅读完后记录自己的所用时间，这样可以清楚地了解自己的阅读速度。完成课文阅读之后，学生可以根据自己对课文内容的理解和记忆回答教师提出的问题。长期坚持计时训练，学生能在提高阅读速度的同时，进一步集中注意力，进而在学习过程中养成速度快、效率高的阅读习惯。</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Hans"/>
              </w:rPr>
              <w:t>其次</w:t>
            </w:r>
            <w:r>
              <w:rPr>
                <w:rFonts w:hint="default" w:ascii="宋体" w:hAnsi="宋体" w:eastAsia="宋体" w:cs="宋体"/>
                <w:sz w:val="24"/>
                <w:szCs w:val="24"/>
                <w:lang w:eastAsia="zh-Hans"/>
              </w:rPr>
              <w:t>，</w:t>
            </w:r>
            <w:r>
              <w:rPr>
                <w:rFonts w:hint="eastAsia" w:ascii="宋体" w:hAnsi="宋体" w:eastAsia="宋体" w:cs="宋体"/>
                <w:sz w:val="24"/>
                <w:szCs w:val="24"/>
              </w:rPr>
              <w:t>加强默读训练</w:t>
            </w:r>
            <w:r>
              <w:rPr>
                <w:rFonts w:hint="default" w:ascii="宋体" w:hAnsi="宋体" w:eastAsia="宋体" w:cs="宋体"/>
                <w:sz w:val="24"/>
                <w:szCs w:val="24"/>
              </w:rPr>
              <w:t>。</w:t>
            </w:r>
            <w:r>
              <w:rPr>
                <w:rFonts w:hint="eastAsia" w:ascii="宋体" w:hAnsi="宋体" w:eastAsia="宋体" w:cs="宋体"/>
                <w:sz w:val="24"/>
                <w:szCs w:val="24"/>
              </w:rPr>
              <w:t>根据研究结果显示，通常情况下，学生可以在每分钟内出声朗读150～200字，但是，每分钟的默读字数可以达到400～600字，由此可见，这两种方式的阅读速度有着明显的差距。这是由于默读只需要通过眼和脑的协同合作来完成，在集中精神的同时，速度就比朗读要快得多。在进行默读训练时，教师一定要将要领准确地告知学生，让学生在训练的过程中逐步达到提高阅读速度和整体阅读感知的目的。</w:t>
            </w:r>
          </w:p>
          <w:p>
            <w:pPr>
              <w:ind w:firstLine="480" w:firstLineChars="200"/>
              <w:rPr>
                <w:rFonts w:hint="eastAsia" w:ascii="FZShuSong-Z01" w:hAnsi="FZShuSong-Z01" w:eastAsiaTheme="minorEastAsia"/>
                <w:color w:val="000000"/>
                <w:spacing w:val="30"/>
                <w:kern w:val="0"/>
                <w:sz w:val="23"/>
                <w:szCs w:val="23"/>
              </w:rPr>
            </w:pPr>
            <w:r>
              <w:rPr>
                <w:rFonts w:hint="eastAsia" w:ascii="宋体" w:hAnsi="宋体" w:eastAsia="宋体" w:cs="宋体"/>
                <w:sz w:val="24"/>
                <w:szCs w:val="24"/>
              </w:rPr>
              <w:t>总之，阅读方法对加深学生的阅读理解非常重要，除在课堂上进行阅读速度训练之外，教师更要让学生运用课堂上学习到的方法，在课外进行大量的阅读实践，进而培养学生阅读的主动性和积极性，提升学生的阅读兴趣，使他们由“要我读”变成“我要读”</w:t>
            </w:r>
            <w:r>
              <w:rPr>
                <w:rFonts w:hint="default" w:ascii="宋体" w:hAnsi="宋体" w:eastAsia="宋体" w:cs="宋体"/>
                <w:sz w:val="24"/>
                <w:szCs w:val="24"/>
              </w:rPr>
              <w:t>，</w:t>
            </w:r>
            <w:r>
              <w:rPr>
                <w:rFonts w:hint="eastAsia" w:ascii="宋体" w:hAnsi="宋体" w:eastAsia="宋体" w:cs="宋体"/>
                <w:sz w:val="24"/>
                <w:szCs w:val="24"/>
              </w:rPr>
              <w:t>最终实现其阅读能力的提升。</w:t>
            </w:r>
          </w:p>
        </w:tc>
      </w:tr>
    </w:tbl>
    <w:p/>
    <w:p>
      <w:pPr>
        <w:rPr>
          <w:rFonts w:ascii="FZShuSong-Z01" w:hAnsi="FZShuSong-Z01" w:eastAsiaTheme="minorEastAsia"/>
          <w:color w:val="000000"/>
          <w:spacing w:val="30"/>
          <w:kern w:val="0"/>
          <w:sz w:val="23"/>
          <w:szCs w:val="2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Times">
    <w:altName w:val="Helvetica Neue"/>
    <w:panose1 w:val="02000500000000000000"/>
    <w:charset w:val="00"/>
    <w:family w:val="auto"/>
    <w:pitch w:val="default"/>
    <w:sig w:usb0="00000000" w:usb1="00000000" w:usb2="00000000" w:usb3="00000000" w:csb0="00000001" w:csb1="00000000"/>
  </w:font>
  <w:font w:name="汉仪中黑KW">
    <w:panose1 w:val="00020600040101010101"/>
    <w:charset w:val="86"/>
    <w:family w:val="auto"/>
    <w:pitch w:val="default"/>
    <w:sig w:usb0="00000000" w:usb1="00000000" w:usb2="00000000" w:usb3="00000000" w:csb0="00160000" w:csb1="00000000"/>
  </w:font>
  <w:font w:name="FZShuSong-Z01">
    <w:panose1 w:val="02000000000000000000"/>
    <w:charset w:val="86"/>
    <w:family w:val="roman"/>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Hiragino Sans GB W3">
    <w:panose1 w:val="020B0300000000000000"/>
    <w:charset w:val="86"/>
    <w:family w:val="auto"/>
    <w:pitch w:val="default"/>
    <w:sig w:usb0="00000000" w:usb1="00000000" w:usb2="00000000" w:usb3="00000000" w:csb0="00160000" w:csb1="00000000"/>
  </w:font>
  <w:font w:name="Heiti TC Light">
    <w:panose1 w:val="02000000000000000000"/>
    <w:charset w:val="86"/>
    <w:family w:val="auto"/>
    <w:pitch w:val="default"/>
    <w:sig w:usb0="00000000" w:usb1="00000000" w:usb2="00000000" w:usb3="00000000" w:csb0="00160000" w:csb1="00000000"/>
  </w:font>
  <w:font w:name="华文仿宋">
    <w:panose1 w:val="02010600040101010101"/>
    <w:charset w:val="86"/>
    <w:family w:val="auto"/>
    <w:pitch w:val="default"/>
    <w:sig w:usb0="00000000" w:usb1="00000000" w:usb2="00000000" w:usb3="00000000" w:csb0="00160000" w:csb1="00000000"/>
  </w:font>
  <w:font w:name="楷体">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DQ3NTRkOTAxNzFlODUzNWY3OTA3NTQzZDg3NzEifQ=="/>
  </w:docVars>
  <w:rsids>
    <w:rsidRoot w:val="1D484FE5"/>
    <w:rsid w:val="00014086"/>
    <w:rsid w:val="0016473C"/>
    <w:rsid w:val="008865EC"/>
    <w:rsid w:val="00995A24"/>
    <w:rsid w:val="00F61400"/>
    <w:rsid w:val="1D484FE5"/>
    <w:rsid w:val="6E7DE207"/>
    <w:rsid w:val="6F9A922E"/>
    <w:rsid w:val="FF9DAA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Times" w:hAnsi="Times" w:eastAsiaTheme="minorEastAsia"/>
      <w:kern w:val="0"/>
      <w:sz w:val="20"/>
      <w:szCs w:val="20"/>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Words>
  <Characters>829</Characters>
  <Lines>6</Lines>
  <Paragraphs>1</Paragraphs>
  <TotalTime>4</TotalTime>
  <ScaleCrop>false</ScaleCrop>
  <LinksUpToDate>false</LinksUpToDate>
  <CharactersWithSpaces>973</CharactersWithSpaces>
  <Application>WPS Office_5.0.0.7547_F1E327BC-269C-435d-A152-05C5408002CA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2022-12-11T12:39:00Z</dcterms:created>
  <dc:creator>圆溜溜</dc:creator>
  <cp:lastModifiedBy>Suzy</cp:lastModifiedBy>
  <dcterms:modified xsi:type="dcterms:W3CDTF">2022-12-17T15:54:21Z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2052-5.0.0.7547</vt:lpwstr>
  </property>
  <property fmtid="{D5CDD505-2E9C-101B-9397-08002B2CF9AE}" pid="3" name="ICV">
    <vt:lpwstr>249F3664D8DE419D9B1C82F837A2021E</vt:lpwstr>
  </property>
</Properties>
</file>