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A3" w:rsidRDefault="00783FA3" w:rsidP="00783FA3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52"/>
          <w:szCs w:val="52"/>
        </w:rPr>
        <w:t>漕桥小学“168爱生行动”</w:t>
      </w:r>
    </w:p>
    <w:p w:rsidR="00783FA3" w:rsidRDefault="00783FA3" w:rsidP="00783FA3">
      <w:pPr>
        <w:spacing w:line="300" w:lineRule="exact"/>
        <w:ind w:right="480"/>
        <w:rPr>
          <w:rFonts w:ascii="黑体" w:eastAsia="黑体" w:hAnsi="黑体" w:hint="eastAsia"/>
          <w:b/>
          <w:color w:val="333333"/>
          <w:kern w:val="0"/>
          <w:sz w:val="52"/>
          <w:szCs w:val="52"/>
        </w:rPr>
      </w:pPr>
      <w:r>
        <w:rPr>
          <w:rFonts w:ascii="黑体" w:eastAsia="黑体" w:hAnsi="黑体" w:hint="eastAsia"/>
          <w:b/>
          <w:color w:val="333333"/>
          <w:kern w:val="0"/>
          <w:sz w:val="52"/>
          <w:szCs w:val="52"/>
        </w:rPr>
        <w:t xml:space="preserve"> </w:t>
      </w:r>
    </w:p>
    <w:p w:rsidR="00783FA3" w:rsidRDefault="00783FA3" w:rsidP="00783FA3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783FA3" w:rsidRDefault="00783FA3" w:rsidP="00783FA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工</w:t>
      </w:r>
    </w:p>
    <w:p w:rsidR="00783FA3" w:rsidRDefault="00783FA3" w:rsidP="00783FA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作</w:t>
      </w:r>
    </w:p>
    <w:p w:rsidR="00783FA3" w:rsidRDefault="00783FA3" w:rsidP="00783FA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手</w:t>
      </w:r>
    </w:p>
    <w:p w:rsidR="00783FA3" w:rsidRDefault="00783FA3" w:rsidP="00783FA3">
      <w:pPr>
        <w:widowControl/>
        <w:ind w:firstLine="680"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>
        <w:rPr>
          <w:rFonts w:ascii="宋体" w:hAnsi="宋体" w:cs="微软雅黑" w:hint="eastAsia"/>
          <w:b/>
          <w:color w:val="333333"/>
          <w:kern w:val="0"/>
          <w:sz w:val="84"/>
          <w:szCs w:val="84"/>
        </w:rPr>
        <w:t>册</w:t>
      </w:r>
    </w:p>
    <w:p w:rsidR="00783FA3" w:rsidRDefault="00783FA3" w:rsidP="00783FA3">
      <w:pPr>
        <w:widowControl/>
        <w:rPr>
          <w:rFonts w:ascii="Arial" w:hAnsi="Arial" w:cs="微软雅黑" w:hint="eastAsia"/>
          <w:b/>
          <w:color w:val="333333"/>
          <w:kern w:val="0"/>
          <w:sz w:val="84"/>
          <w:szCs w:val="84"/>
        </w:rPr>
      </w:pPr>
      <w:r>
        <w:rPr>
          <w:rFonts w:ascii="Arial" w:hAnsi="Arial" w:cs="微软雅黑" w:hint="eastAsia"/>
          <w:b/>
          <w:color w:val="333333"/>
          <w:kern w:val="0"/>
          <w:sz w:val="84"/>
          <w:szCs w:val="84"/>
        </w:rPr>
        <w:t xml:space="preserve"> </w:t>
      </w:r>
    </w:p>
    <w:p w:rsidR="00783FA3" w:rsidRDefault="00783FA3" w:rsidP="00783FA3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</w:rPr>
      </w:pPr>
      <w:r>
        <w:rPr>
          <w:rFonts w:ascii="Arial" w:hAnsi="Arial" w:cs="微软雅黑" w:hint="eastAsia"/>
          <w:b/>
          <w:color w:val="333333"/>
          <w:kern w:val="0"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志愿者姓名：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查剖英                  </w:t>
      </w:r>
    </w:p>
    <w:p w:rsidR="00783FA3" w:rsidRDefault="00783FA3" w:rsidP="00783FA3">
      <w:pPr>
        <w:widowControl/>
        <w:spacing w:line="1000" w:lineRule="exact"/>
        <w:ind w:firstLine="680"/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   </w:t>
      </w:r>
      <w:r w:rsidR="00B97826"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>一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年级语文                  </w:t>
      </w:r>
    </w:p>
    <w:p w:rsidR="00783FA3" w:rsidRDefault="00783FA3" w:rsidP="00783FA3">
      <w:pPr>
        <w:widowControl/>
        <w:spacing w:line="1000" w:lineRule="exact"/>
        <w:ind w:firstLine="680"/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ascii="Arial" w:hAnsi="Arial" w:cs="微软雅黑" w:hint="eastAsia"/>
          <w:bCs/>
          <w:color w:val="333333"/>
          <w:kern w:val="0"/>
          <w:sz w:val="28"/>
          <w:szCs w:val="28"/>
          <w:u w:val="dotted"/>
        </w:rPr>
        <w:t xml:space="preserve">      </w:t>
      </w:r>
      <w:r w:rsidR="00B97826">
        <w:rPr>
          <w:rFonts w:ascii="宋体" w:hAnsi="宋体" w:cs="微软雅黑" w:hint="eastAsia"/>
          <w:bCs/>
          <w:color w:val="333333"/>
          <w:kern w:val="0"/>
          <w:sz w:val="28"/>
          <w:szCs w:val="28"/>
          <w:u w:val="dotted"/>
        </w:rPr>
        <w:t>一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  <w:u w:val="dotted"/>
        </w:rPr>
        <w:t xml:space="preserve">4                   </w:t>
      </w:r>
    </w:p>
    <w:p w:rsidR="00783FA3" w:rsidRDefault="00783FA3" w:rsidP="00783FA3">
      <w:pPr>
        <w:widowControl/>
        <w:spacing w:line="1000" w:lineRule="exact"/>
        <w:jc w:val="center"/>
        <w:rPr>
          <w:rFonts w:ascii="Arial" w:hAnsi="Arial" w:cs="微软雅黑" w:hint="eastAsia"/>
          <w:bCs/>
          <w:color w:val="333333"/>
          <w:kern w:val="0"/>
          <w:sz w:val="28"/>
          <w:szCs w:val="28"/>
        </w:rPr>
      </w:pP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</w:t>
      </w:r>
      <w:r w:rsidR="00B97826">
        <w:rPr>
          <w:rFonts w:ascii="Arial" w:hAnsi="Arial" w:cs="Arial" w:hint="eastAsia"/>
          <w:bCs/>
          <w:color w:val="333333"/>
          <w:kern w:val="0"/>
          <w:sz w:val="28"/>
          <w:szCs w:val="28"/>
        </w:rPr>
        <w:t>2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 w:rsidR="00B97826">
        <w:rPr>
          <w:rFonts w:ascii="Arial" w:hAnsi="Arial" w:cs="Arial" w:hint="eastAsia"/>
          <w:bCs/>
          <w:color w:val="333333"/>
          <w:kern w:val="0"/>
          <w:sz w:val="28"/>
          <w:szCs w:val="28"/>
        </w:rPr>
        <w:t>9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月——</w:t>
      </w:r>
      <w:r>
        <w:rPr>
          <w:rFonts w:ascii="Arial" w:hAnsi="Arial" w:cs="Arial" w:hint="eastAsia"/>
          <w:bCs/>
          <w:color w:val="333333"/>
          <w:kern w:val="0"/>
          <w:sz w:val="28"/>
          <w:szCs w:val="28"/>
        </w:rPr>
        <w:t>202</w:t>
      </w:r>
      <w:r w:rsidR="00B97826">
        <w:rPr>
          <w:rFonts w:ascii="Arial" w:hAnsi="Arial" w:cs="Arial" w:hint="eastAsia"/>
          <w:bCs/>
          <w:color w:val="333333"/>
          <w:kern w:val="0"/>
          <w:sz w:val="28"/>
          <w:szCs w:val="28"/>
        </w:rPr>
        <w:t>3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年</w:t>
      </w:r>
      <w:r w:rsidR="00B97826">
        <w:rPr>
          <w:rFonts w:ascii="Arial" w:hAnsi="Arial" w:cs="Arial" w:hint="eastAsia"/>
          <w:bCs/>
          <w:color w:val="333333"/>
          <w:kern w:val="0"/>
          <w:sz w:val="28"/>
          <w:szCs w:val="28"/>
        </w:rPr>
        <w:t>1</w:t>
      </w:r>
      <w:r>
        <w:rPr>
          <w:rFonts w:ascii="宋体" w:hAnsi="宋体" w:cs="微软雅黑" w:hint="eastAsia"/>
          <w:bCs/>
          <w:color w:val="333333"/>
          <w:kern w:val="0"/>
          <w:sz w:val="28"/>
          <w:szCs w:val="28"/>
        </w:rPr>
        <w:t>月</w:t>
      </w:r>
    </w:p>
    <w:p w:rsidR="00783FA3" w:rsidRDefault="00783FA3" w:rsidP="00783FA3">
      <w:pPr>
        <w:spacing w:line="9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783FA3" w:rsidRDefault="00783FA3" w:rsidP="00783FA3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783FA3" w:rsidRDefault="00783FA3" w:rsidP="00783FA3">
      <w:pPr>
        <w:spacing w:line="900" w:lineRule="exact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 w:rsidR="00783FA3" w:rsidRDefault="00783FA3" w:rsidP="00783FA3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 w:rsidR="00783FA3" w:rsidRDefault="00783FA3" w:rsidP="00783FA3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志愿者服务的宗旨：弘扬志愿精神   服务学生百姓</w:t>
      </w:r>
    </w:p>
    <w:p w:rsidR="00783FA3" w:rsidRDefault="00783FA3" w:rsidP="00783FA3">
      <w:pPr>
        <w:spacing w:line="900" w:lineRule="exact"/>
        <w:ind w:firstLineChars="100" w:firstLine="281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“168”行动的目标：不让一名学生掉队，构建和谐教育 </w:t>
      </w:r>
    </w:p>
    <w:p w:rsidR="00783FA3" w:rsidRDefault="00783FA3" w:rsidP="00783FA3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83FA3" w:rsidRDefault="00783FA3" w:rsidP="00783FA3">
      <w:pPr>
        <w:spacing w:line="900" w:lineRule="exact"/>
        <w:ind w:firstLineChars="100" w:firstLine="28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783FA3" w:rsidRDefault="00783FA3" w:rsidP="00783FA3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spacing w:line="400" w:lineRule="exact"/>
        <w:ind w:firstLineChars="2400" w:firstLine="9148"/>
        <w:jc w:val="center"/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92D050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spacing w:line="400" w:lineRule="exact"/>
        <w:jc w:val="center"/>
        <w:rPr>
          <w:rFonts w:ascii="宋体" w:hAnsi="宋体" w:hint="eastAsia"/>
          <w:sz w:val="24"/>
          <w:szCs w:val="24"/>
        </w:rPr>
      </w:pP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“168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99"/>
        <w:gridCol w:w="1240"/>
        <w:gridCol w:w="2032"/>
        <w:gridCol w:w="1532"/>
        <w:gridCol w:w="2417"/>
      </w:tblGrid>
      <w:tr w:rsidR="00783FA3" w:rsidTr="00783FA3">
        <w:trPr>
          <w:trHeight w:val="547"/>
          <w:jc w:val="center"/>
        </w:trPr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lastRenderedPageBreak/>
              <w:t>帮扶学生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978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978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 w:rsidR="00783FA3" w:rsidTr="00783FA3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783FA3" w:rsidTr="00783FA3">
        <w:trPr>
          <w:trHeight w:val="547"/>
          <w:jc w:val="center"/>
        </w:trPr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783FA3" w:rsidTr="00783FA3">
        <w:trPr>
          <w:trHeight w:val="1317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97826" w:rsidP="00B97826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陈宇凡</w:t>
            </w:r>
            <w:r w:rsidR="00783FA3"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同学家里情况是，</w:t>
            </w:r>
            <w:r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父母亲离婚，跟着母亲生活，母亲文化水平不高，还要挣钱养家，所以学习习惯差。</w:t>
            </w:r>
            <w:r w:rsidR="00783FA3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783FA3" w:rsidTr="00783FA3">
        <w:trPr>
          <w:trHeight w:val="5838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 w:rsidR="00783FA3" w:rsidRDefault="00783FA3">
            <w:pPr>
              <w:widowControl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平时在学校多关心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，在餐桌上照顾好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每月去一次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家里，看看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缺少什么？</w:t>
            </w:r>
          </w:p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每次去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家里都买些吃的零食去。</w:t>
            </w:r>
          </w:p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如果看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缺少衣服，鞋子，就给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买一些。</w:t>
            </w:r>
          </w:p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平时学习上帮助</w:t>
            </w:r>
            <w:r w:rsidR="00B97826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他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整理好桌肚。</w:t>
            </w:r>
          </w:p>
        </w:tc>
      </w:tr>
      <w:tr w:rsidR="00783FA3" w:rsidTr="00783FA3">
        <w:trPr>
          <w:trHeight w:val="1331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783FA3" w:rsidRDefault="00783FA3" w:rsidP="00783FA3">
      <w:pPr>
        <w:pStyle w:val="5"/>
        <w:widowControl/>
        <w:spacing w:line="240" w:lineRule="atLeast"/>
        <w:jc w:val="both"/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783FA3" w:rsidRDefault="00783FA3" w:rsidP="00783FA3">
      <w:pPr>
        <w:spacing w:line="400" w:lineRule="exact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783FA3" w:rsidRDefault="00783FA3" w:rsidP="00783FA3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cs="宋体" w:hint="eastAsia"/>
          <w:color w:val="333333"/>
          <w:spacing w:val="40"/>
          <w:sz w:val="36"/>
          <w:szCs w:val="36"/>
        </w:rPr>
        <w:t xml:space="preserve">    </w:t>
      </w: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783FA3" w:rsidRDefault="00783FA3" w:rsidP="00783FA3">
      <w:pPr>
        <w:pStyle w:val="5"/>
        <w:widowControl/>
        <w:spacing w:line="240" w:lineRule="atLeast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color w:val="444444"/>
          <w:sz w:val="30"/>
          <w:szCs w:val="30"/>
        </w:rPr>
        <w:t>“168爱生行动”帮扶学生个案研究记录</w:t>
      </w:r>
    </w:p>
    <w:tbl>
      <w:tblPr>
        <w:tblW w:w="0" w:type="auto"/>
        <w:tblLayout w:type="fixed"/>
        <w:tblLook w:val="04A0"/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 w:rsidR="00783FA3" w:rsidTr="00783FA3">
        <w:trPr>
          <w:trHeight w:val="629"/>
        </w:trPr>
        <w:tc>
          <w:tcPr>
            <w:tcW w:w="11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lastRenderedPageBreak/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B97826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 w:rsidRPr="00B97826">
              <w:rPr>
                <w:rFonts w:ascii="宋体" w:hAnsi="宋体" w:hint="eastAsia"/>
                <w:color w:val="444444"/>
                <w:sz w:val="21"/>
                <w:szCs w:val="21"/>
              </w:rPr>
              <w:t>祁志高</w:t>
            </w:r>
          </w:p>
        </w:tc>
        <w:tc>
          <w:tcPr>
            <w:tcW w:w="8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B97826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</w:rPr>
            </w:pPr>
            <w:r w:rsidRPr="00B97826">
              <w:rPr>
                <w:rFonts w:ascii="宋体" w:hAnsi="宋体"/>
                <w:color w:val="444444"/>
                <w:sz w:val="21"/>
                <w:szCs w:val="21"/>
              </w:rPr>
              <w:t>2016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．</w:t>
            </w:r>
            <w:r w:rsidRPr="00B97826">
              <w:rPr>
                <w:rFonts w:ascii="宋体" w:hAnsi="宋体"/>
                <w:color w:val="444444"/>
                <w:sz w:val="21"/>
                <w:szCs w:val="21"/>
              </w:rPr>
              <w:t>01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．</w:t>
            </w:r>
            <w:r w:rsidRPr="00B97826">
              <w:rPr>
                <w:rFonts w:ascii="宋体" w:hAnsi="宋体"/>
                <w:color w:val="444444"/>
                <w:sz w:val="21"/>
                <w:szCs w:val="21"/>
              </w:rPr>
              <w:t>28</w:t>
            </w:r>
          </w:p>
        </w:tc>
      </w:tr>
      <w:tr w:rsidR="00783FA3" w:rsidTr="00783FA3">
        <w:trPr>
          <w:trHeight w:val="12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家庭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 w:rsidR="00783FA3" w:rsidTr="00783FA3">
        <w:trPr>
          <w:trHeight w:val="2415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 w:rsidR="00783FA3" w:rsidTr="00783FA3">
        <w:trPr>
          <w:trHeight w:val="629"/>
        </w:trPr>
        <w:tc>
          <w:tcPr>
            <w:tcW w:w="85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指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导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策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略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及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</w:t>
            </w:r>
          </w:p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效  果</w:t>
            </w:r>
          </w:p>
        </w:tc>
      </w:tr>
      <w:tr w:rsidR="00783FA3" w:rsidTr="00783FA3">
        <w:trPr>
          <w:trHeight w:val="873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9月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较好</w:t>
            </w:r>
          </w:p>
        </w:tc>
      </w:tr>
      <w:tr w:rsidR="00783FA3" w:rsidTr="00783FA3">
        <w:trPr>
          <w:trHeight w:val="1229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10月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783FA3" w:rsidTr="00783FA3">
        <w:trPr>
          <w:trHeight w:val="82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11月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老师辅导他做好作业。</w:t>
            </w:r>
          </w:p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783FA3" w:rsidTr="00783FA3">
        <w:trPr>
          <w:trHeight w:val="888"/>
        </w:trPr>
        <w:tc>
          <w:tcPr>
            <w:tcW w:w="11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center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12月</w:t>
            </w:r>
          </w:p>
        </w:tc>
        <w:tc>
          <w:tcPr>
            <w:tcW w:w="459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</w:t>
            </w:r>
          </w:p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老师辅导他做试卷。</w:t>
            </w:r>
          </w:p>
        </w:tc>
        <w:tc>
          <w:tcPr>
            <w:tcW w:w="244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较好</w:t>
            </w:r>
          </w:p>
        </w:tc>
      </w:tr>
      <w:tr w:rsidR="00783FA3" w:rsidTr="00783FA3">
        <w:trPr>
          <w:trHeight w:val="972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783FA3" w:rsidRDefault="00783FA3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后续指导</w:t>
            </w:r>
          </w:p>
          <w:p w:rsidR="00783FA3" w:rsidRDefault="00783FA3">
            <w:pPr>
              <w:pStyle w:val="a3"/>
              <w:widowControl/>
              <w:spacing w:line="480" w:lineRule="auto"/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783FA3" w:rsidRDefault="00783FA3">
            <w:pPr>
              <w:pStyle w:val="a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444444"/>
                <w:sz w:val="21"/>
                <w:szCs w:val="21"/>
              </w:rPr>
              <w:t xml:space="preserve"> 这个孩子智力问题不大，习</w:t>
            </w:r>
            <w:r w:rsidR="00B97826">
              <w:rPr>
                <w:rFonts w:ascii="宋体" w:hAnsi="宋体" w:hint="eastAsia"/>
                <w:color w:val="444444"/>
                <w:sz w:val="21"/>
                <w:szCs w:val="21"/>
              </w:rPr>
              <w:t>惯不够好，思想上不爱学习，</w:t>
            </w:r>
            <w:r>
              <w:rPr>
                <w:rFonts w:ascii="宋体" w:hAnsi="宋体" w:hint="eastAsia"/>
                <w:color w:val="444444"/>
                <w:sz w:val="21"/>
                <w:szCs w:val="21"/>
              </w:rPr>
              <w:t>懒惰心里，一定要多督促。</w:t>
            </w:r>
          </w:p>
        </w:tc>
      </w:tr>
    </w:tbl>
    <w:p w:rsidR="00783FA3" w:rsidRDefault="00783FA3" w:rsidP="00783FA3">
      <w:pPr>
        <w:pStyle w:val="5"/>
        <w:widowControl/>
        <w:spacing w:line="240" w:lineRule="atLeast"/>
        <w:jc w:val="both"/>
        <w:rPr>
          <w:rFonts w:ascii="黑体" w:eastAsia="黑体" w:hint="eastAsia"/>
          <w:color w:val="333333"/>
          <w:spacing w:val="40"/>
          <w:sz w:val="30"/>
          <w:szCs w:val="30"/>
        </w:rPr>
      </w:pPr>
      <w:r>
        <w:rPr>
          <w:rFonts w:ascii="黑体" w:eastAsia="黑体" w:hint="eastAsia"/>
          <w:b w:val="0"/>
          <w:bCs/>
          <w:color w:val="333333"/>
          <w:spacing w:val="40"/>
          <w:sz w:val="36"/>
          <w:szCs w:val="36"/>
        </w:rPr>
        <w:t xml:space="preserve"> </w:t>
      </w:r>
    </w:p>
    <w:p w:rsidR="00783FA3" w:rsidRDefault="00783FA3" w:rsidP="00783FA3">
      <w:pPr>
        <w:spacing w:line="400" w:lineRule="exact"/>
        <w:rPr>
          <w:rFonts w:ascii="黑体" w:eastAsia="黑体" w:hAnsi="黑体" w:hint="eastAsia"/>
          <w:color w:val="444444"/>
          <w:sz w:val="36"/>
          <w:szCs w:val="36"/>
        </w:rPr>
      </w:pPr>
      <w:r>
        <w:rPr>
          <w:rFonts w:ascii="黑体" w:eastAsia="黑体" w:hAnsi="黑体" w:hint="eastAsia"/>
          <w:color w:val="444444"/>
          <w:sz w:val="36"/>
          <w:szCs w:val="36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</w:t>
      </w:r>
      <w:r w:rsidR="00DE021D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783FA3" w:rsidTr="00783FA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韩文冠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韩文冠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胡诗怡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胡诗怡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杨博雅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杨博雅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陆静涵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陆静涵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陆静涵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陆静涵</w:t>
            </w:r>
          </w:p>
        </w:tc>
      </w:tr>
      <w:tr w:rsidR="00783FA3" w:rsidTr="00783FA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陈宇凡</w:t>
            </w:r>
            <w:r w:rsidR="00783FA3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许芸琦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DE021D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许芸琦</w:t>
            </w:r>
          </w:p>
        </w:tc>
      </w:tr>
      <w:tr w:rsidR="00783FA3" w:rsidTr="00783FA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9.28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lastRenderedPageBreak/>
              <w:t>张金佑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DE021D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张金佑</w:t>
            </w:r>
          </w:p>
        </w:tc>
      </w:tr>
    </w:tbl>
    <w:p w:rsidR="00783FA3" w:rsidRDefault="00783FA3" w:rsidP="00783FA3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lastRenderedPageBreak/>
        <w:t xml:space="preserve"> </w:t>
      </w:r>
    </w:p>
    <w:p w:rsidR="00783FA3" w:rsidRDefault="00783FA3" w:rsidP="00783FA3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</w:t>
      </w:r>
      <w:r w:rsidR="0039623A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783FA3" w:rsidTr="00783FA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张瑾澄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张建峰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平家硕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平余明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潘溢晗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潘强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颜陈斌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陈维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10.21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祁志高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祁洪领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曾婉婷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曾敏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雷燕宾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王炜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783FA3" w:rsidRDefault="00783FA3" w:rsidP="00783FA3">
      <w:pPr>
        <w:widowControl/>
        <w:jc w:val="center"/>
        <w:rPr>
          <w:rFonts w:ascii="方正小标宋简体" w:hAnsi="宋体" w:cs="宋体" w:hint="eastAsia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      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39623A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838"/>
        <w:gridCol w:w="3576"/>
        <w:gridCol w:w="2122"/>
        <w:gridCol w:w="974"/>
      </w:tblGrid>
      <w:tr w:rsidR="00783FA3" w:rsidTr="00783FA3">
        <w:trPr>
          <w:trHeight w:val="1847"/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11.3</w:t>
            </w:r>
          </w:p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39623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盛梓童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39623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圣华兴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39623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杨思琪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39623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杨建祥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E13AA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周歆</w:t>
            </w: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lastRenderedPageBreak/>
              <w:t>媛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39623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周晶晶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11.13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E13AA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叶芷煊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39623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南子叶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E13AAF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李嘉琛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王优涵</w:t>
            </w:r>
          </w:p>
        </w:tc>
      </w:tr>
      <w:tr w:rsidR="00783FA3" w:rsidTr="00783FA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E13AA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陈煜炜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陈明丽</w:t>
            </w:r>
          </w:p>
        </w:tc>
      </w:tr>
      <w:tr w:rsidR="00783FA3" w:rsidTr="00783FA3">
        <w:trPr>
          <w:trHeight w:val="938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E13AA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王亦涵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沈燕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967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E13AAF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E13AAF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卢灿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39623A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39623A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卢凤尧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</w:tbl>
    <w:p w:rsidR="00783FA3" w:rsidRDefault="00783FA3" w:rsidP="00783FA3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 w:rsidR="00783FA3" w:rsidRDefault="00783FA3" w:rsidP="00783FA3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 xml:space="preserve">     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041951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578"/>
        <w:gridCol w:w="3911"/>
        <w:gridCol w:w="2122"/>
        <w:gridCol w:w="974"/>
      </w:tblGrid>
      <w:tr w:rsidR="00783FA3" w:rsidTr="00041951">
        <w:trPr>
          <w:trHeight w:val="184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 w:rsidR="00783FA3" w:rsidTr="00041951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吴嘉斌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张静</w:t>
            </w:r>
          </w:p>
        </w:tc>
      </w:tr>
      <w:tr w:rsidR="00783FA3" w:rsidTr="00041951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5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陈诗</w:t>
            </w: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lastRenderedPageBreak/>
              <w:t>晗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林丽莺</w:t>
            </w:r>
          </w:p>
        </w:tc>
      </w:tr>
      <w:tr w:rsidR="00783FA3" w:rsidTr="00041951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吉泓旭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吉我兵</w:t>
            </w:r>
          </w:p>
        </w:tc>
      </w:tr>
      <w:tr w:rsidR="00783FA3" w:rsidTr="00041951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杭璟瀚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  <w:tr w:rsidR="00783FA3" w:rsidTr="00041951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彭思柔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783FA3" w:rsidTr="00041951">
        <w:trPr>
          <w:trHeight w:val="96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徐一琳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783FA3" w:rsidTr="00041951">
        <w:trPr>
          <w:trHeight w:val="93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洪晨曦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方芳</w:t>
            </w:r>
          </w:p>
        </w:tc>
      </w:tr>
      <w:tr w:rsidR="00783FA3" w:rsidTr="00041951">
        <w:trPr>
          <w:trHeight w:val="967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赵思源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</w:tbl>
    <w:p w:rsidR="00783FA3" w:rsidRDefault="00783FA3" w:rsidP="00783FA3">
      <w:pPr>
        <w:widowControl/>
        <w:jc w:val="center"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BE3D6E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W w:w="878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34"/>
        <w:gridCol w:w="892"/>
        <w:gridCol w:w="3783"/>
        <w:gridCol w:w="1460"/>
        <w:gridCol w:w="875"/>
      </w:tblGrid>
      <w:tr w:rsidR="00783FA3" w:rsidTr="00783FA3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783FA3" w:rsidTr="00783FA3">
        <w:trPr>
          <w:trHeight w:val="1903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胡铭轩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胡仟州</w:t>
            </w:r>
          </w:p>
        </w:tc>
      </w:tr>
      <w:tr w:rsidR="00783FA3" w:rsidTr="00783FA3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卢灿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卢凤尧</w:t>
            </w:r>
          </w:p>
        </w:tc>
      </w:tr>
      <w:tr w:rsidR="00783FA3" w:rsidTr="00783FA3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王亦涵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沈燕</w:t>
            </w:r>
          </w:p>
        </w:tc>
      </w:tr>
      <w:tr w:rsidR="00783FA3" w:rsidTr="00783FA3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陈煜炜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 w:rsidR="00783FA3" w:rsidTr="00783FA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李嘉琛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陈明丽</w:t>
            </w:r>
          </w:p>
        </w:tc>
      </w:tr>
      <w:tr w:rsidR="00783FA3" w:rsidTr="00783FA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叶芷煊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叶昌兵</w:t>
            </w:r>
          </w:p>
        </w:tc>
      </w:tr>
      <w:tr w:rsidR="00783FA3" w:rsidTr="00783FA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周歆媛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041951">
              <w:rPr>
                <w:rFonts w:ascii="仿宋_GB2312" w:hAnsi="宋体" w:cs="宋体" w:hint="eastAsia"/>
                <w:b/>
                <w:bCs/>
                <w:kern w:val="0"/>
                <w:sz w:val="32"/>
                <w:szCs w:val="32"/>
              </w:rPr>
              <w:t>周晶晶</w:t>
            </w:r>
          </w:p>
        </w:tc>
      </w:tr>
      <w:tr w:rsidR="00783FA3" w:rsidTr="00783FA3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杨思琪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041951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041951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杨建祥</w:t>
            </w:r>
          </w:p>
        </w:tc>
      </w:tr>
    </w:tbl>
    <w:p w:rsidR="00783FA3" w:rsidRDefault="00783FA3" w:rsidP="00783FA3">
      <w:pPr>
        <w:widowControl/>
        <w:jc w:val="center"/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</w:pPr>
      <w:r>
        <w:rPr>
          <w:rFonts w:ascii="宋体" w:hAnsi="宋体" w:hint="eastAsia"/>
          <w:b/>
          <w:color w:val="92D050"/>
          <w:spacing w:val="40"/>
          <w:kern w:val="0"/>
          <w:sz w:val="28"/>
          <w:szCs w:val="28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BE3D6E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2"/>
        <w:gridCol w:w="814"/>
        <w:gridCol w:w="650"/>
        <w:gridCol w:w="3907"/>
        <w:gridCol w:w="1424"/>
        <w:gridCol w:w="853"/>
      </w:tblGrid>
      <w:tr w:rsidR="00783FA3" w:rsidTr="00783FA3">
        <w:trPr>
          <w:trHeight w:val="1231"/>
          <w:jc w:val="center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783FA3" w:rsidTr="00783FA3">
        <w:trPr>
          <w:trHeight w:val="1895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盛梓童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圣华兴</w:t>
            </w:r>
          </w:p>
        </w:tc>
      </w:tr>
      <w:tr w:rsidR="00783FA3" w:rsidTr="00783FA3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王诗淼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王炜</w:t>
            </w:r>
          </w:p>
        </w:tc>
      </w:tr>
      <w:tr w:rsidR="00783FA3" w:rsidTr="00783FA3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雷梦瑶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雷燕宾</w:t>
            </w:r>
          </w:p>
        </w:tc>
      </w:tr>
      <w:tr w:rsidR="00783FA3" w:rsidTr="00783FA3">
        <w:trPr>
          <w:trHeight w:val="1896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曾婉婷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曾敏</w:t>
            </w:r>
          </w:p>
        </w:tc>
      </w:tr>
      <w:tr w:rsidR="00783FA3" w:rsidTr="00783FA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祁志高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祁洪领</w:t>
            </w:r>
          </w:p>
        </w:tc>
      </w:tr>
      <w:tr w:rsidR="00783FA3" w:rsidTr="00783FA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颜陈斌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陈维</w:t>
            </w:r>
          </w:p>
        </w:tc>
      </w:tr>
      <w:tr w:rsidR="00783FA3" w:rsidTr="00783FA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潘溢晗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潘强</w:t>
            </w:r>
          </w:p>
        </w:tc>
      </w:tr>
      <w:tr w:rsidR="00783FA3" w:rsidTr="00783FA3">
        <w:trPr>
          <w:trHeight w:val="2037"/>
          <w:jc w:val="center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10.29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平家硕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E3D6E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平余明</w:t>
            </w:r>
          </w:p>
        </w:tc>
      </w:tr>
    </w:tbl>
    <w:p w:rsidR="00783FA3" w:rsidRDefault="00783FA3" w:rsidP="00783FA3">
      <w:pPr>
        <w:widowControl/>
        <w:rPr>
          <w:rFonts w:ascii="方正小标宋简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BE3D6E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7"/>
        <w:gridCol w:w="800"/>
        <w:gridCol w:w="856"/>
        <w:gridCol w:w="3627"/>
        <w:gridCol w:w="1401"/>
        <w:gridCol w:w="839"/>
      </w:tblGrid>
      <w:tr w:rsidR="00783FA3" w:rsidTr="00783FA3">
        <w:trPr>
          <w:trHeight w:val="1157"/>
          <w:jc w:val="center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783FA3" w:rsidTr="00783FA3">
        <w:trPr>
          <w:trHeight w:val="1827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张瑾澄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张建峰</w:t>
            </w:r>
          </w:p>
        </w:tc>
      </w:tr>
      <w:tr w:rsidR="00783FA3" w:rsidTr="00783FA3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王玉葶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王磊</w:t>
            </w:r>
          </w:p>
        </w:tc>
      </w:tr>
      <w:tr w:rsidR="00783FA3" w:rsidTr="00783FA3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高蓓贝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张冬琴</w:t>
            </w:r>
          </w:p>
        </w:tc>
      </w:tr>
      <w:tr w:rsidR="00783FA3" w:rsidTr="00783FA3">
        <w:trPr>
          <w:trHeight w:val="1828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lastRenderedPageBreak/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韩文冠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韩洋</w:t>
            </w:r>
          </w:p>
        </w:tc>
      </w:tr>
      <w:tr w:rsidR="00783FA3" w:rsidTr="00783FA3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胡诗怡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B31F45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胡磊</w:t>
            </w:r>
          </w:p>
        </w:tc>
      </w:tr>
      <w:tr w:rsidR="00783FA3" w:rsidTr="00783FA3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杨博雅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杨芳康</w:t>
            </w:r>
          </w:p>
        </w:tc>
      </w:tr>
      <w:tr w:rsidR="00783FA3" w:rsidTr="00783FA3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陆静涵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E3D6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陆伟</w:t>
            </w:r>
          </w:p>
        </w:tc>
      </w:tr>
      <w:tr w:rsidR="00783FA3" w:rsidTr="00783FA3">
        <w:trPr>
          <w:trHeight w:val="1946"/>
          <w:jc w:val="center"/>
        </w:trPr>
        <w:tc>
          <w:tcPr>
            <w:tcW w:w="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魏安娜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E3D6E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E3D6E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魏小龙</w:t>
            </w:r>
          </w:p>
        </w:tc>
      </w:tr>
    </w:tbl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B31F45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1"/>
        <w:gridCol w:w="794"/>
        <w:gridCol w:w="850"/>
        <w:gridCol w:w="3601"/>
        <w:gridCol w:w="1391"/>
        <w:gridCol w:w="833"/>
      </w:tblGrid>
      <w:tr w:rsidR="00783FA3" w:rsidTr="00783FA3">
        <w:trPr>
          <w:trHeight w:val="1210"/>
          <w:jc w:val="center"/>
        </w:trPr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783FA3" w:rsidTr="00783FA3">
        <w:trPr>
          <w:trHeight w:val="1911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陈宇凡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苏小兰</w:t>
            </w:r>
          </w:p>
        </w:tc>
      </w:tr>
      <w:tr w:rsidR="00783FA3" w:rsidTr="00783FA3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许芸琦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陈燕妃</w:t>
            </w:r>
          </w:p>
        </w:tc>
      </w:tr>
      <w:tr w:rsidR="00783FA3" w:rsidTr="00783FA3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张金佑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罗盼</w:t>
            </w:r>
          </w:p>
        </w:tc>
      </w:tr>
      <w:tr w:rsidR="00783FA3" w:rsidTr="00783FA3">
        <w:trPr>
          <w:trHeight w:val="1912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赵思源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赵振</w:t>
            </w:r>
          </w:p>
        </w:tc>
      </w:tr>
      <w:tr w:rsidR="00783FA3" w:rsidTr="00783FA3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洪晨曦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方芳</w:t>
            </w:r>
          </w:p>
        </w:tc>
      </w:tr>
      <w:tr w:rsidR="00783FA3" w:rsidTr="00783FA3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12.6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徐一琳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周丽娜</w:t>
            </w:r>
          </w:p>
        </w:tc>
      </w:tr>
      <w:tr w:rsidR="00783FA3" w:rsidTr="00783FA3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12.7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彭思柔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李宇婷</w:t>
            </w:r>
          </w:p>
        </w:tc>
      </w:tr>
      <w:tr w:rsidR="00783FA3" w:rsidTr="00783FA3">
        <w:trPr>
          <w:trHeight w:val="2035"/>
          <w:jc w:val="center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杭璟瀚</w:t>
            </w:r>
            <w:r w:rsidR="00783FA3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FA3" w:rsidRDefault="00B31F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B31F45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杭天祜</w:t>
            </w:r>
          </w:p>
        </w:tc>
      </w:tr>
    </w:tbl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783FA3" w:rsidRDefault="00783FA3" w:rsidP="00783FA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C63245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783FA3" w:rsidTr="00783FA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。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杭璟瀚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吉泓旭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教室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lastRenderedPageBreak/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陈诗晗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吴嘉斌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杜嘉浩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胡铭轩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卢灿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  <w:sz w:val="30"/>
                <w:szCs w:val="30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.30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kern w:val="0"/>
                <w:sz w:val="28"/>
                <w:szCs w:val="28"/>
              </w:rPr>
              <w:t>王亦涵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783FA3" w:rsidTr="00783FA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783FA3" w:rsidRDefault="00783FA3" w:rsidP="00783FA3">
      <w:pPr>
        <w:widowControl/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783FA3" w:rsidRDefault="00783FA3" w:rsidP="00783FA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（202</w:t>
      </w:r>
      <w:r w:rsidR="00C63245"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2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783FA3" w:rsidTr="00783FA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C63245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C63245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陈煜炜</w:t>
            </w:r>
            <w:r w:rsidR="00783FA3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李嘉琛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叶芷煊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周歆媛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杨思琪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盛梓童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王诗淼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10.29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color w:val="000000"/>
                <w:kern w:val="0"/>
                <w:sz w:val="32"/>
                <w:szCs w:val="32"/>
              </w:rPr>
              <w:t>雷梦瑶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783FA3" w:rsidTr="00783FA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 w:rsidR="00783FA3" w:rsidRDefault="00783FA3" w:rsidP="00783FA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（2022年11月）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783FA3" w:rsidTr="00783FA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11.3</w:t>
            </w:r>
          </w:p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曾婉婷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祁志高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颜陈斌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潘溢晗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平家硕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张瑾澄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王玉葶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11.29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高蓓贝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783FA3" w:rsidTr="00783FA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783FA3" w:rsidRDefault="00783FA3" w:rsidP="00783FA3">
      <w:pPr>
        <w:widowControl/>
        <w:ind w:firstLineChars="100" w:firstLine="381"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（2022年12月）</w:t>
      </w: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668"/>
        <w:gridCol w:w="2717"/>
        <w:gridCol w:w="2186"/>
        <w:gridCol w:w="2581"/>
      </w:tblGrid>
      <w:tr w:rsidR="00783FA3" w:rsidTr="00783FA3">
        <w:trPr>
          <w:trHeight w:val="122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时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地</w:t>
            </w:r>
          </w:p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</w:rPr>
            </w:pPr>
            <w:r>
              <w:rPr>
                <w:rFonts w:ascii="黑体" w:eastAsia="黑体" w:hAnsi="黑体" w:cs="宋体" w:hint="eastAsia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韩文冠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胡诗怡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杨博雅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陆静涵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魏安娜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12.7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陈宇凡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lastRenderedPageBreak/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许芸琦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12.9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FA3" w:rsidRDefault="00783FA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783FA3">
              <w:rPr>
                <w:rFonts w:ascii="仿宋_GB2312" w:hAnsi="仿宋_GB2312" w:cs="宋体" w:hint="eastAsia"/>
                <w:b/>
                <w:bCs/>
                <w:kern w:val="0"/>
                <w:sz w:val="32"/>
                <w:szCs w:val="32"/>
              </w:rPr>
              <w:t>张金佑</w:t>
            </w:r>
          </w:p>
        </w:tc>
      </w:tr>
      <w:tr w:rsidR="00783FA3" w:rsidTr="00783FA3">
        <w:trPr>
          <w:trHeight w:val="10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 w:rsidR="00783FA3" w:rsidTr="00783FA3">
        <w:trPr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A3" w:rsidRDefault="00783FA3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 w:rsidR="00783FA3" w:rsidRDefault="00783FA3" w:rsidP="00783FA3">
      <w:pPr>
        <w:widowControl/>
        <w:rPr>
          <w:rFonts w:ascii="黑体" w:eastAsia="黑体" w:hAnsi="黑体" w:cs="宋体" w:hint="eastAsia"/>
          <w:color w:val="333333"/>
          <w:spacing w:val="40"/>
          <w:sz w:val="30"/>
          <w:szCs w:val="30"/>
        </w:rPr>
      </w:pPr>
      <w:r>
        <w:rPr>
          <w:rFonts w:ascii="黑体" w:eastAsia="黑体" w:hAnsi="黑体" w:cs="宋体" w:hint="eastAsia"/>
          <w:color w:val="333333"/>
          <w:spacing w:val="4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 xml:space="preserve"> </w:t>
      </w:r>
    </w:p>
    <w:p w:rsidR="00783FA3" w:rsidRDefault="00783FA3" w:rsidP="00783FA3">
      <w:pPr>
        <w:widowControl/>
        <w:jc w:val="center"/>
        <w:rPr>
          <w:rFonts w:ascii="黑体" w:eastAsia="黑体" w:hAnsi="宋体" w:cs="宋体" w:hint="eastAsia"/>
          <w:b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ascii="黑体" w:eastAsia="黑体" w:hAnsi="黑体" w:cs="Arial" w:hint="eastAsia"/>
          <w:b/>
          <w:color w:val="333333"/>
          <w:spacing w:val="40"/>
          <w:kern w:val="0"/>
          <w:sz w:val="30"/>
          <w:szCs w:val="30"/>
        </w:rPr>
        <w:t>168</w:t>
      </w:r>
      <w:r>
        <w:rPr>
          <w:rFonts w:ascii="黑体" w:eastAsia="黑体" w:hAnsi="黑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 w:rsidR="00783FA3" w:rsidRDefault="00783FA3" w:rsidP="00783FA3">
      <w:pPr>
        <w:widowControl/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ascii="宋体" w:hAnsi="宋体" w:hint="eastAsia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 w:rsidR="00783FA3" w:rsidRDefault="00783FA3" w:rsidP="00783FA3">
      <w:pPr>
        <w:pStyle w:val="a3"/>
        <w:spacing w:line="270" w:lineRule="atLeas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</w:rPr>
        <w:t>一、关心爱护。</w:t>
      </w:r>
    </w:p>
    <w:p w:rsidR="00783FA3" w:rsidRDefault="00783FA3" w:rsidP="00783FA3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 </w:t>
      </w:r>
    </w:p>
    <w:p w:rsidR="00783FA3" w:rsidRDefault="00783FA3" w:rsidP="00783FA3">
      <w:pPr>
        <w:widowControl/>
        <w:spacing w:before="100" w:beforeAutospacing="1" w:after="100" w:afterAutospacing="1" w:line="27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二、以情动人。 </w:t>
      </w:r>
    </w:p>
    <w:p w:rsidR="00783FA3" w:rsidRDefault="00783FA3" w:rsidP="00783FA3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</w:t>
      </w: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真诚地与他们交谈，希望能得到他们的情感共鸣，事实上，他们也越来越与你亲近，答应做到的事情一定会做到，言而有信，真诚待人。</w:t>
      </w:r>
    </w:p>
    <w:p w:rsidR="00783FA3" w:rsidRDefault="00783FA3" w:rsidP="00783FA3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 </w:t>
      </w:r>
    </w:p>
    <w:p w:rsidR="00783FA3" w:rsidRDefault="00783FA3" w:rsidP="00783FA3">
      <w:pPr>
        <w:widowControl/>
        <w:spacing w:before="100" w:beforeAutospacing="1" w:after="100" w:afterAutospacing="1" w:line="27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3、做到“理解”二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 </w:t>
      </w:r>
    </w:p>
    <w:p w:rsidR="006A1931" w:rsidRDefault="006A1931"/>
    <w:sectPr w:rsidR="006A1931" w:rsidSect="006A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3FA3"/>
    <w:rsid w:val="00041951"/>
    <w:rsid w:val="0039623A"/>
    <w:rsid w:val="006A1931"/>
    <w:rsid w:val="00783FA3"/>
    <w:rsid w:val="00B31F45"/>
    <w:rsid w:val="00B97826"/>
    <w:rsid w:val="00BE3D6E"/>
    <w:rsid w:val="00C63245"/>
    <w:rsid w:val="00DE021D"/>
    <w:rsid w:val="00E1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5">
    <w:name w:val="heading 5"/>
    <w:basedOn w:val="a"/>
    <w:next w:val="a"/>
    <w:link w:val="5Char"/>
    <w:uiPriority w:val="99"/>
    <w:qFormat/>
    <w:rsid w:val="00783FA3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rsid w:val="00783FA3"/>
    <w:rPr>
      <w:rFonts w:ascii="宋体" w:eastAsia="宋体" w:hAnsi="宋体" w:cs="宋体"/>
      <w:b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783F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2022-12-17T06:26:00Z</dcterms:created>
  <dcterms:modified xsi:type="dcterms:W3CDTF">2022-12-17T07:45:00Z</dcterms:modified>
</cp:coreProperties>
</file>