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十四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周数学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学科组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活动安排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892"/>
        <w:gridCol w:w="6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研究课题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：《正式和非正式学习空间融合视野下的数学实验的研究》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活动主题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数学组</w:t>
            </w:r>
            <w:r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展翅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营教学展示活动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节次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内    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陆柏霖执教一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《9加几》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马越执教三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《认识轴对称图形》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执教者反思，常州市钟楼区教师发展中心张祖润特级教师高位引领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未来教室1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周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下午1：00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全体数学教师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主持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印丽华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摄像报道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刘仁恬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/>
              </w:rPr>
              <w:t>活动记录</w:t>
            </w:r>
          </w:p>
        </w:tc>
        <w:tc>
          <w:tcPr>
            <w:tcW w:w="69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王汀、高艳红</w:t>
            </w:r>
          </w:p>
        </w:tc>
      </w:tr>
    </w:tbl>
    <w:p>
      <w:pPr>
        <w:widowControl/>
        <w:jc w:val="righ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常州市新北区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新桥第二实验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小学数学组</w:t>
      </w:r>
    </w:p>
    <w:p>
      <w:pPr>
        <w:widowControl/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             20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default" w:ascii="宋体" w:hAnsi="宋体" w:cs="宋体"/>
          <w:b/>
          <w:bCs/>
          <w:color w:val="auto"/>
          <w:kern w:val="0"/>
          <w:sz w:val="28"/>
          <w:szCs w:val="28"/>
          <w:lang w:val="en-US"/>
        </w:rPr>
        <w:t>.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28</w:t>
      </w:r>
    </w:p>
    <w:p>
      <w:pPr>
        <w:widowControl/>
        <w:jc w:val="left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备注：请所有教师调好课，安排好短课、课后服务等事宜，提前5分钟到全域教室参加活动。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b/>
        <w:bCs/>
        <w:lang w:val="en-US" w:eastAsia="zh-CN"/>
      </w:rPr>
    </w:pPr>
    <w:r>
      <w:rPr>
        <w:rFonts w:ascii="宋体" w:hAnsi="宋体" w:cs="宋体"/>
        <w:kern w:val="0"/>
        <w:sz w:val="24"/>
        <w:szCs w:val="24"/>
      </w:rPr>
      <w:fldChar w:fldCharType="begin"/>
    </w:r>
    <w:r>
      <w:instrText xml:space="preserve"> INCLUDEPICTURE "D:\\documents\\tencent files\\997298854\\FileRecv\\AppData\\Roaming\\Tencent\\Users\\653558171\\QQ\\WinTemp\\RichOle\\(LK3PMI%25OAU@XZ)%25OH)CC(C.png" \* MERGEFORMAT \d </w:instrText>
    </w:r>
    <w:r>
      <w:rPr>
        <w:rFonts w:ascii="宋体" w:hAnsi="宋体" w:cs="宋体"/>
        <w:kern w:val="0"/>
        <w:sz w:val="24"/>
        <w:szCs w:val="24"/>
      </w:rPr>
      <w:fldChar w:fldCharType="separate"/>
    </w:r>
    <w:r>
      <w:rPr>
        <w:rFonts w:ascii="宋体" w:hAnsi="宋体" w:cs="宋体"/>
        <w:kern w:val="0"/>
        <w:sz w:val="24"/>
        <w:szCs w:val="24"/>
      </w:rPr>
      <w:drawing>
        <wp:inline distT="0" distB="0" distL="0" distR="0">
          <wp:extent cx="1428750" cy="439420"/>
          <wp:effectExtent l="0" t="0" r="0" b="17780"/>
          <wp:docPr id="4097" name="图片 1" descr="IMG_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IMG_2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394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  <w:szCs w:val="24"/>
      </w:rPr>
      <w:fldChar w:fldCharType="end"/>
    </w:r>
    <w:r>
      <w:rPr>
        <w:rFonts w:hint="eastAsia" w:ascii="宋体" w:hAnsi="宋体" w:cs="宋体"/>
        <w:kern w:val="0"/>
        <w:sz w:val="24"/>
        <w:szCs w:val="24"/>
        <w:lang w:val="en-US" w:eastAsia="zh-CN"/>
      </w:rPr>
      <w:t xml:space="preserve">                                      </w:t>
    </w:r>
    <w:r>
      <w:rPr>
        <w:rFonts w:hint="eastAsia" w:ascii="宋体" w:hAnsi="宋体" w:cs="宋体"/>
        <w:b/>
        <w:bCs/>
        <w:kern w:val="0"/>
        <w:sz w:val="24"/>
        <w:szCs w:val="24"/>
        <w:lang w:val="en-US" w:eastAsia="zh-CN"/>
      </w:rPr>
      <w:t>学科组活动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DhmZDAxOWY0ZDI5MDJlMWVhOGQ5YTgwNjk5MDUifQ=="/>
  </w:docVars>
  <w:rsids>
    <w:rsidRoot w:val="00000000"/>
    <w:rsid w:val="0B575C3B"/>
    <w:rsid w:val="2A041475"/>
    <w:rsid w:val="46DF6340"/>
    <w:rsid w:val="4A465925"/>
    <w:rsid w:val="545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247</Characters>
  <Paragraphs>48</Paragraphs>
  <TotalTime>112</TotalTime>
  <ScaleCrop>false</ScaleCrop>
  <LinksUpToDate>false</LinksUpToDate>
  <CharactersWithSpaces>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2022-02-14T03:43:00Z</dcterms:created>
  <dc:creator>小象lily</dc:creator>
  <cp:lastModifiedBy>Y&amp;lh</cp:lastModifiedBy>
  <dcterms:modified xsi:type="dcterms:W3CDTF">2022-12-14T23:54:04Z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E1384956778940DDBD437FDF1AC1F376</vt:lpwstr>
  </property>
</Properties>
</file>