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ascii="方正小标宋简体"/>
          <w:b w:val="0"/>
          <w:sz w:val="44"/>
        </w:rPr>
        <w:t>常州市三河口小学党建工作重点任务清单</w:t>
      </w:r>
    </w:p>
    <w:p>
      <w:pPr>
        <w:jc w:val="center"/>
      </w:pPr>
      <w:r>
        <w:rPr>
          <w:rFonts w:ascii="方正小标宋简体"/>
          <w:b w:val="0"/>
          <w:sz w:val="44"/>
        </w:rPr>
        <w:t>（试行）</w:t>
      </w:r>
    </w:p>
    <w:p>
      <w:pPr>
        <w:spacing w:line="560" w:lineRule="exact"/>
        <w:ind w:firstLine="640"/>
        <w:rPr>
          <w:rFonts w:ascii="Times New Roman" w:hAnsi="Times New Roman" w:eastAsia="黑体" w:cs="Times New Roman"/>
          <w:color w:val="000000"/>
          <w:sz w:val="32"/>
          <w:szCs w:val="32"/>
        </w:rPr>
      </w:pPr>
    </w:p>
    <w:p>
      <w:pPr>
        <w:spacing w:line="560" w:lineRule="exact"/>
        <w:ind w:firstLine="64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一、着力落实党组织领导的校长负责制</w:t>
      </w:r>
    </w:p>
    <w:p>
      <w:pPr>
        <w:spacing w:line="560" w:lineRule="exact"/>
        <w:ind w:firstLine="643"/>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 </w:t>
      </w:r>
      <w:r>
        <w:rPr>
          <w:rFonts w:hint="eastAsia" w:ascii="Times New Roman" w:hAnsi="Times New Roman" w:eastAsia="楷体_GB2312" w:cs="楷体_GB2312"/>
          <w:b/>
          <w:bCs/>
          <w:color w:val="000000"/>
          <w:sz w:val="32"/>
          <w:szCs w:val="32"/>
        </w:rPr>
        <w:t>增强政治功能。</w:t>
      </w:r>
      <w:r>
        <w:rPr>
          <w:rFonts w:hint="eastAsia" w:ascii="Times New Roman" w:hAnsi="Times New Roman" w:eastAsia="仿宋_GB2312" w:cs="仿宋_GB2312"/>
          <w:color w:val="000000"/>
          <w:sz w:val="32"/>
          <w:szCs w:val="32"/>
        </w:rPr>
        <w:t>坚持以习近平新时代中国特色社会主义思想为指导，增强</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四个意识</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四个自信</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，坚决捍卫</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两个确立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，做到</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两个维护</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，贯彻党的基本理论、基本路线、基本方略，坚持为党育人、为国育才，确保党的教育方针和党中央决策部署在中小学校得到切实贯彻落实。</w:t>
      </w:r>
    </w:p>
    <w:p>
      <w:pPr>
        <w:spacing w:line="560" w:lineRule="exact"/>
        <w:ind w:firstLine="643"/>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2. </w:t>
      </w:r>
      <w:r>
        <w:rPr>
          <w:rFonts w:hint="eastAsia" w:ascii="Times New Roman" w:hAnsi="Times New Roman" w:eastAsia="楷体_GB2312" w:cs="楷体_GB2312"/>
          <w:b/>
          <w:bCs/>
          <w:color w:val="000000"/>
          <w:sz w:val="32"/>
          <w:szCs w:val="32"/>
        </w:rPr>
        <w:t>落实根本任务。</w:t>
      </w:r>
      <w:r>
        <w:rPr>
          <w:rFonts w:hint="eastAsia" w:ascii="Times New Roman" w:hAnsi="Times New Roman" w:eastAsia="仿宋_GB2312" w:cs="仿宋_GB2312"/>
          <w:color w:val="000000"/>
          <w:sz w:val="32"/>
          <w:szCs w:val="32"/>
        </w:rPr>
        <w:t>坚持把政治标准和政治要求贯穿办学治校、教书育人全过程各方面，坚持社会主义办学方向，落实立德树人根本任务，坚持</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五育并举</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，团结带领全校教职工推动学校改革发展，培养德智体美劳全面发展的社会主义建设者和接班人。</w:t>
      </w:r>
    </w:p>
    <w:p>
      <w:pPr>
        <w:spacing w:line="560" w:lineRule="exact"/>
        <w:ind w:firstLine="643"/>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3. </w:t>
      </w:r>
      <w:r>
        <w:rPr>
          <w:rFonts w:hint="eastAsia" w:ascii="Times New Roman" w:hAnsi="Times New Roman" w:eastAsia="楷体_GB2312" w:cs="楷体_GB2312"/>
          <w:b/>
          <w:bCs/>
          <w:color w:val="000000"/>
          <w:sz w:val="32"/>
          <w:szCs w:val="32"/>
        </w:rPr>
        <w:t>完善议事规则。</w:t>
      </w:r>
      <w:r>
        <w:rPr>
          <w:rFonts w:hint="eastAsia" w:ascii="Times New Roman" w:hAnsi="Times New Roman" w:eastAsia="仿宋_GB2312" w:cs="仿宋_GB2312"/>
          <w:color w:val="000000"/>
          <w:sz w:val="32"/>
          <w:szCs w:val="32"/>
        </w:rPr>
        <w:t>做好中小学校章程修订工作，明确把加强党的全面领导和党的建设有关内容写入学校章程。规范学校党组织会议和校长办公会议制度，健全完善议事规则，确保中小学校党组织履行把方向、管大局、作决策、抓班子、带队伍、保落实的领导职责。</w:t>
      </w:r>
    </w:p>
    <w:p>
      <w:pPr>
        <w:spacing w:line="560" w:lineRule="exact"/>
        <w:ind w:firstLine="643"/>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4. </w:t>
      </w:r>
      <w:r>
        <w:rPr>
          <w:rFonts w:hint="eastAsia" w:ascii="Times New Roman" w:hAnsi="Times New Roman" w:eastAsia="楷体_GB2312" w:cs="楷体_GB2312"/>
          <w:b/>
          <w:bCs/>
          <w:color w:val="000000"/>
          <w:sz w:val="32"/>
          <w:szCs w:val="32"/>
        </w:rPr>
        <w:t>健全运行机制。</w:t>
      </w:r>
      <w:r>
        <w:rPr>
          <w:rFonts w:hint="eastAsia" w:ascii="Times New Roman" w:hAnsi="Times New Roman" w:eastAsia="仿宋_GB2312" w:cs="仿宋_GB2312"/>
          <w:color w:val="000000"/>
          <w:sz w:val="32"/>
          <w:szCs w:val="32"/>
        </w:rPr>
        <w:t>建立健全党组织统一领导、党政分工合作、协调运行的工作机制，团结协作、相互支持的协调沟通机制，科学决策、民主决策、依法决策的调研论证机制和民主管理、报告通报的监督运行机制。</w:t>
      </w:r>
    </w:p>
    <w:p>
      <w:pPr>
        <w:spacing w:line="560" w:lineRule="exact"/>
        <w:ind w:firstLine="643"/>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5. </w:t>
      </w:r>
      <w:r>
        <w:rPr>
          <w:rFonts w:hint="eastAsia" w:ascii="Times New Roman" w:hAnsi="Times New Roman" w:eastAsia="楷体_GB2312" w:cs="楷体_GB2312"/>
          <w:b/>
          <w:bCs/>
          <w:color w:val="000000"/>
          <w:sz w:val="32"/>
          <w:szCs w:val="32"/>
        </w:rPr>
        <w:t>建立报告制度。</w:t>
      </w:r>
      <w:r>
        <w:rPr>
          <w:rFonts w:hint="eastAsia" w:ascii="Times New Roman" w:hAnsi="Times New Roman" w:eastAsia="仿宋_GB2312" w:cs="仿宋_GB2312"/>
          <w:color w:val="000000"/>
          <w:sz w:val="32"/>
          <w:szCs w:val="32"/>
        </w:rPr>
        <w:t>学校党组织要结合年度考核，向上级主管部门党组织专题报告党组织领导的校长负责制执行情况，学校领导班子成员要在述职评议、年度工作总结中报告个人执行情况。</w:t>
      </w:r>
    </w:p>
    <w:p>
      <w:pPr>
        <w:spacing w:line="560" w:lineRule="exact"/>
        <w:ind w:firstLine="64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二、着力强化党的创新理论武装</w:t>
      </w:r>
    </w:p>
    <w:p>
      <w:pPr>
        <w:spacing w:line="560" w:lineRule="exact"/>
        <w:ind w:firstLine="643"/>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6. </w:t>
      </w:r>
      <w:r>
        <w:rPr>
          <w:rFonts w:hint="eastAsia" w:ascii="Times New Roman" w:hAnsi="Times New Roman" w:eastAsia="楷体_GB2312" w:cs="楷体_GB2312"/>
          <w:b/>
          <w:bCs/>
          <w:color w:val="000000"/>
          <w:sz w:val="32"/>
          <w:szCs w:val="32"/>
        </w:rPr>
        <w:t>深入学习党的创新理论。</w:t>
      </w:r>
      <w:r>
        <w:rPr>
          <w:rFonts w:hint="eastAsia" w:ascii="Times New Roman" w:hAnsi="Times New Roman" w:eastAsia="仿宋_GB2312" w:cs="仿宋_GB2312"/>
          <w:color w:val="000000"/>
          <w:sz w:val="32"/>
          <w:szCs w:val="32"/>
        </w:rPr>
        <w:t>把学习贯彻习近平新时代中国特色社会主义思想作为首要政治任务，强化</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第一议题</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学习制度。自觉以习近平新时代中国特色社会主义思想武装头脑、指导实践，始终胸怀</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两个大局</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、牢记</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国之大者</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w:t>
      </w:r>
    </w:p>
    <w:p>
      <w:pPr>
        <w:spacing w:line="560" w:lineRule="exact"/>
        <w:ind w:firstLine="643"/>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7. </w:t>
      </w:r>
      <w:r>
        <w:rPr>
          <w:rFonts w:hint="eastAsia" w:ascii="Times New Roman" w:hAnsi="Times New Roman" w:eastAsia="楷体_GB2312" w:cs="楷体_GB2312"/>
          <w:b/>
          <w:bCs/>
          <w:color w:val="000000"/>
          <w:sz w:val="32"/>
          <w:szCs w:val="32"/>
        </w:rPr>
        <w:t>持续强化党性教育。</w:t>
      </w:r>
      <w:r>
        <w:rPr>
          <w:rFonts w:hint="eastAsia" w:ascii="Times New Roman" w:hAnsi="Times New Roman" w:eastAsia="仿宋_GB2312" w:cs="仿宋_GB2312"/>
          <w:color w:val="000000"/>
          <w:sz w:val="32"/>
          <w:szCs w:val="32"/>
        </w:rPr>
        <w:t>将党性教育纳入党员干部理论学习、全面融入学校思想政治工作。持续推动师生党员学习党的基本理论、党章党规党纪、党的宗旨作风等内容，加强理想信念教育、党性教育、纪律教育、道德品行教育，抓好党员经常性教育和党内集中学习教育。</w:t>
      </w:r>
    </w:p>
    <w:p>
      <w:pPr>
        <w:pStyle w:val="2"/>
        <w:spacing w:beforeLines="0" w:line="560" w:lineRule="exact"/>
        <w:ind w:left="0" w:right="0" w:firstLine="643"/>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8. </w:t>
      </w:r>
      <w:r>
        <w:rPr>
          <w:rFonts w:hint="eastAsia" w:ascii="Times New Roman" w:hAnsi="Times New Roman" w:eastAsia="楷体_GB2312" w:cs="楷体_GB2312"/>
          <w:b/>
          <w:bCs/>
          <w:sz w:val="32"/>
          <w:szCs w:val="32"/>
        </w:rPr>
        <w:t>认真学习宣传贯彻党的二十大精神。</w:t>
      </w:r>
      <w:r>
        <w:rPr>
          <w:rFonts w:hint="eastAsia" w:ascii="Times New Roman" w:hAnsi="Times New Roman" w:eastAsia="仿宋_GB2312" w:cs="仿宋_GB2312"/>
          <w:sz w:val="32"/>
          <w:szCs w:val="32"/>
        </w:rPr>
        <w:t>以党支部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三会一课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等多种形式，全力做好党的二十大精神学习宣传贯彻工作，持续掀起学习热潮，动员和激励党员干部把思想和行动统一到中央、省市</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rPr>
        <w:t>委要求上来。</w:t>
      </w:r>
    </w:p>
    <w:p>
      <w:pPr>
        <w:spacing w:line="560" w:lineRule="exact"/>
        <w:ind w:firstLine="64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三、着力锻造高素质专业化干部队伍</w:t>
      </w:r>
    </w:p>
    <w:p>
      <w:pPr>
        <w:spacing w:line="560" w:lineRule="exact"/>
        <w:ind w:firstLine="643"/>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9. </w:t>
      </w:r>
      <w:r>
        <w:rPr>
          <w:rFonts w:hint="eastAsia" w:ascii="Times New Roman" w:hAnsi="Times New Roman" w:eastAsia="楷体_GB2312" w:cs="楷体_GB2312"/>
          <w:b/>
          <w:bCs/>
          <w:color w:val="000000"/>
          <w:sz w:val="32"/>
          <w:szCs w:val="32"/>
        </w:rPr>
        <w:t>加强学校班子建设。</w:t>
      </w:r>
      <w:r>
        <w:rPr>
          <w:rFonts w:hint="eastAsia" w:ascii="Times New Roman" w:hAnsi="Times New Roman" w:eastAsia="仿宋_GB2312" w:cs="仿宋_GB2312"/>
          <w:color w:val="000000"/>
          <w:sz w:val="32"/>
          <w:szCs w:val="32"/>
        </w:rPr>
        <w:t>坚持党管干部，完善</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选育管用评</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全链条选人用人机制，系统谋划、整体推进中小学校领导班子和干部队伍建设，从严、从实、从紧管理教育监督干部，推进干部精准化数字画像，健全干部考核评价机制，进一步增强班子整体功能，激发干事创业活力。</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10. </w:t>
      </w:r>
      <w:r>
        <w:rPr>
          <w:rFonts w:hint="eastAsia" w:ascii="Times New Roman" w:hAnsi="Times New Roman" w:eastAsia="楷体_GB2312" w:cs="楷体_GB2312"/>
          <w:b/>
          <w:bCs/>
          <w:color w:val="000000"/>
          <w:sz w:val="32"/>
          <w:szCs w:val="32"/>
        </w:rPr>
        <w:t>选优配强书记校长。</w:t>
      </w:r>
      <w:r>
        <w:rPr>
          <w:rFonts w:hint="eastAsia" w:ascii="Times New Roman" w:hAnsi="Times New Roman" w:eastAsia="仿宋_GB2312" w:cs="仿宋_GB2312"/>
          <w:color w:val="000000"/>
          <w:sz w:val="32"/>
          <w:szCs w:val="32"/>
        </w:rPr>
        <w:t>注重选拔党性强、懂教育、会管理</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有威信、善于做思想政治工作的优秀党员干部担任学校党组织书记。党组织副书记要协助党组织书记抓好学校党的建设工作。着力培养政治过硬、品德高尚、业务精湛、治校有方的校长队伍。</w:t>
      </w:r>
      <w:r>
        <w:rPr>
          <w:rFonts w:hint="eastAsia" w:ascii="Times New Roman" w:hAnsi="Times New Roman" w:eastAsia="仿宋_GB2312" w:cs="仿宋_GB2312"/>
          <w:color w:val="000000"/>
          <w:sz w:val="32"/>
          <w:szCs w:val="32"/>
          <w:lang w:val="en-US" w:eastAsia="zh-CN"/>
        </w:rPr>
        <w:t>支持</w:t>
      </w:r>
      <w:r>
        <w:rPr>
          <w:rFonts w:hint="eastAsia" w:ascii="Times New Roman" w:hAnsi="Times New Roman" w:eastAsia="仿宋_GB2312" w:cs="仿宋_GB2312"/>
          <w:color w:val="000000"/>
          <w:sz w:val="32"/>
          <w:szCs w:val="32"/>
        </w:rPr>
        <w:t>实施</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好书记、名校长</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提升工程。</w:t>
      </w:r>
    </w:p>
    <w:p>
      <w:pPr>
        <w:pStyle w:val="2"/>
        <w:spacing w:beforeLines="0" w:line="560" w:lineRule="exact"/>
        <w:ind w:left="0" w:right="0" w:firstLine="643"/>
        <w:rPr>
          <w:rFonts w:ascii="Times New Roman" w:hAnsi="Times New Roman" w:cs="Times New Roman"/>
          <w:sz w:val="32"/>
          <w:szCs w:val="32"/>
        </w:rPr>
      </w:pPr>
      <w:r>
        <w:rPr>
          <w:rFonts w:ascii="Times New Roman" w:hAnsi="Times New Roman" w:eastAsia="楷体_GB2312" w:cs="Times New Roman"/>
          <w:b/>
          <w:bCs/>
          <w:sz w:val="32"/>
          <w:szCs w:val="32"/>
        </w:rPr>
        <w:t xml:space="preserve">11. </w:t>
      </w:r>
      <w:r>
        <w:rPr>
          <w:rFonts w:hint="eastAsia" w:ascii="Times New Roman" w:hAnsi="Times New Roman" w:eastAsia="楷体_GB2312" w:cs="楷体_GB2312"/>
          <w:b/>
          <w:bCs/>
          <w:sz w:val="32"/>
          <w:szCs w:val="32"/>
        </w:rPr>
        <w:t>培养使用年轻干部。</w:t>
      </w:r>
      <w:r>
        <w:rPr>
          <w:rFonts w:hint="eastAsia" w:ascii="Times New Roman" w:hAnsi="Times New Roman" w:eastAsia="仿宋_GB2312" w:cs="仿宋_GB2312"/>
          <w:kern w:val="0"/>
          <w:sz w:val="32"/>
          <w:szCs w:val="32"/>
        </w:rPr>
        <w:t>重点发现和培养优秀青年人才，加强源头培养，制定培养计划，建立</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成长档案</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，建设一支数量充足、质量优良、充满活力的高素质专业化年轻干部队伍。大胆使用优秀年轻干部，保持领导班子老中青相结合的梯次配备，</w:t>
      </w:r>
      <w:r>
        <w:rPr>
          <w:rFonts w:hint="eastAsia" w:ascii="Times New Roman" w:hAnsi="Times New Roman" w:eastAsia="仿宋_GB2312" w:cs="仿宋_GB2312"/>
          <w:sz w:val="32"/>
          <w:szCs w:val="32"/>
        </w:rPr>
        <w:t>不断增强干部队伍的生机与活力。</w:t>
      </w:r>
    </w:p>
    <w:p>
      <w:pPr>
        <w:spacing w:line="560" w:lineRule="exact"/>
        <w:ind w:firstLine="643"/>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12. </w:t>
      </w:r>
      <w:r>
        <w:rPr>
          <w:rFonts w:hint="eastAsia" w:ascii="Times New Roman" w:hAnsi="Times New Roman" w:eastAsia="楷体_GB2312" w:cs="楷体_GB2312"/>
          <w:b/>
          <w:bCs/>
          <w:color w:val="000000"/>
          <w:sz w:val="32"/>
          <w:szCs w:val="32"/>
        </w:rPr>
        <w:t>加强干部监督管理。</w:t>
      </w:r>
      <w:r>
        <w:rPr>
          <w:rFonts w:hint="eastAsia" w:ascii="Times New Roman" w:hAnsi="Times New Roman" w:eastAsia="仿宋_GB2312" w:cs="仿宋_GB2312"/>
          <w:color w:val="000000"/>
          <w:sz w:val="32"/>
          <w:szCs w:val="32"/>
        </w:rPr>
        <w:t>聚焦</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两个维护</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强化政治监督，突出抓好</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一把手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的监督管理。紧盯食堂、招生、师德师风和教育收费等问题，综合运用审计、督导评估等手段加强监督</w:t>
      </w:r>
      <w:r>
        <w:rPr>
          <w:rFonts w:hint="eastAsia" w:ascii="Times New Roman" w:hAnsi="Times New Roman" w:eastAsia="仿宋_GB2312" w:cs="仿宋_GB2312"/>
          <w:color w:val="000000"/>
          <w:sz w:val="31"/>
          <w:szCs w:val="31"/>
        </w:rPr>
        <w:t>。</w:t>
      </w:r>
      <w:r>
        <w:rPr>
          <w:rFonts w:hint="eastAsia" w:ascii="Times New Roman" w:hAnsi="Times New Roman" w:eastAsia="仿宋_GB2312" w:cs="仿宋_GB2312"/>
          <w:color w:val="000000"/>
          <w:sz w:val="32"/>
          <w:szCs w:val="32"/>
        </w:rPr>
        <w:t>规范干部档案核查、兼职、请假等工作。用好提醒、函询、诫勉等组织措施。</w:t>
      </w:r>
    </w:p>
    <w:p>
      <w:pPr>
        <w:spacing w:line="560" w:lineRule="exact"/>
        <w:ind w:firstLine="64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四、着力建强基层战斗堡垒</w:t>
      </w:r>
    </w:p>
    <w:p>
      <w:pPr>
        <w:spacing w:line="560" w:lineRule="exact"/>
        <w:ind w:firstLine="643"/>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13. </w:t>
      </w:r>
      <w:r>
        <w:rPr>
          <w:rFonts w:hint="eastAsia" w:ascii="Times New Roman" w:hAnsi="Times New Roman" w:eastAsia="楷体_GB2312" w:cs="楷体_GB2312"/>
          <w:b/>
          <w:bCs/>
          <w:color w:val="000000"/>
          <w:sz w:val="32"/>
          <w:szCs w:val="32"/>
        </w:rPr>
        <w:t>强化支部</w:t>
      </w:r>
      <w:r>
        <w:rPr>
          <w:rFonts w:ascii="Times New Roman" w:hAnsi="Times New Roman" w:eastAsia="楷体_GB2312" w:cs="Times New Roman"/>
          <w:b/>
          <w:bCs/>
          <w:color w:val="000000"/>
          <w:sz w:val="32"/>
          <w:szCs w:val="32"/>
        </w:rPr>
        <w:t>“</w:t>
      </w:r>
      <w:r>
        <w:rPr>
          <w:rFonts w:hint="eastAsia" w:ascii="Times New Roman" w:hAnsi="Times New Roman" w:eastAsia="楷体_GB2312" w:cs="楷体_GB2312"/>
          <w:b/>
          <w:bCs/>
          <w:color w:val="000000"/>
          <w:sz w:val="32"/>
          <w:szCs w:val="32"/>
        </w:rPr>
        <w:t>标准</w:t>
      </w:r>
      <w:r>
        <w:rPr>
          <w:rFonts w:ascii="Times New Roman" w:hAnsi="Times New Roman" w:eastAsia="楷体_GB2312" w:cs="Times New Roman"/>
          <w:b/>
          <w:bCs/>
          <w:color w:val="000000"/>
          <w:sz w:val="32"/>
          <w:szCs w:val="32"/>
        </w:rPr>
        <w:t>+</w:t>
      </w:r>
      <w:r>
        <w:rPr>
          <w:rFonts w:hint="eastAsia" w:ascii="Times New Roman" w:hAnsi="Times New Roman" w:eastAsia="楷体_GB2312" w:cs="楷体_GB2312"/>
          <w:b/>
          <w:bCs/>
          <w:color w:val="000000"/>
          <w:sz w:val="32"/>
          <w:szCs w:val="32"/>
        </w:rPr>
        <w:t>示范</w:t>
      </w:r>
      <w:r>
        <w:rPr>
          <w:rFonts w:ascii="Times New Roman" w:hAnsi="Times New Roman" w:eastAsia="楷体_GB2312" w:cs="Times New Roman"/>
          <w:b/>
          <w:bCs/>
          <w:color w:val="000000"/>
          <w:sz w:val="32"/>
          <w:szCs w:val="32"/>
        </w:rPr>
        <w:t>”</w:t>
      </w:r>
      <w:r>
        <w:rPr>
          <w:rFonts w:hint="eastAsia" w:ascii="Times New Roman" w:hAnsi="Times New Roman" w:eastAsia="楷体_GB2312" w:cs="楷体_GB2312"/>
          <w:b/>
          <w:bCs/>
          <w:color w:val="000000"/>
          <w:sz w:val="32"/>
          <w:szCs w:val="32"/>
        </w:rPr>
        <w:t>建设。</w:t>
      </w:r>
      <w:r>
        <w:rPr>
          <w:rFonts w:hint="eastAsia" w:ascii="Times New Roman" w:hAnsi="Times New Roman" w:eastAsia="仿宋_GB2312" w:cs="仿宋_GB2312"/>
          <w:color w:val="000000"/>
          <w:sz w:val="32"/>
          <w:szCs w:val="32"/>
        </w:rPr>
        <w:t>优化学校党组织设置，进一步规范党支部工作标准，探索把党支部或党小组建立在年级组或学科组上，实现党的领导和党的工作全覆盖。严格执行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三会一课</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等党的组织生活制度，深入开展基层党建</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lang w:val="en-US" w:eastAsia="zh-CN"/>
        </w:rPr>
        <w:t>书记项目</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支持</w:t>
      </w:r>
      <w:r>
        <w:rPr>
          <w:rFonts w:hint="eastAsia" w:ascii="Times New Roman" w:hAnsi="Times New Roman" w:eastAsia="仿宋_GB2312" w:cs="仿宋_GB2312"/>
          <w:color w:val="000000"/>
          <w:sz w:val="32"/>
          <w:szCs w:val="32"/>
        </w:rPr>
        <w:t>建设</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秋白党支部</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，开展</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一校一品牌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党建文化项目培育活动。</w:t>
      </w:r>
    </w:p>
    <w:p>
      <w:pPr>
        <w:spacing w:line="560" w:lineRule="exact"/>
        <w:ind w:firstLine="643"/>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 xml:space="preserve">14. </w:t>
      </w:r>
      <w:r>
        <w:rPr>
          <w:rFonts w:hint="eastAsia" w:ascii="Times New Roman" w:hAnsi="Times New Roman" w:eastAsia="楷体_GB2312" w:cs="楷体_GB2312"/>
          <w:b/>
          <w:bCs/>
          <w:color w:val="000000"/>
          <w:sz w:val="32"/>
          <w:szCs w:val="32"/>
        </w:rPr>
        <w:t>提升党员队伍素质。</w:t>
      </w:r>
      <w:r>
        <w:rPr>
          <w:rFonts w:hint="eastAsia" w:ascii="Times New Roman" w:hAnsi="Times New Roman" w:eastAsia="仿宋_GB2312" w:cs="仿宋_GB2312"/>
          <w:color w:val="000000"/>
          <w:kern w:val="0"/>
          <w:sz w:val="32"/>
          <w:szCs w:val="32"/>
        </w:rPr>
        <w:t>加强对优秀教师的政治引领和政治吸纳，</w:t>
      </w:r>
      <w:r>
        <w:rPr>
          <w:rFonts w:hint="eastAsia" w:ascii="Times New Roman" w:hAnsi="Times New Roman" w:eastAsia="仿宋_GB2312" w:cs="仿宋_GB2312"/>
          <w:color w:val="000000"/>
          <w:sz w:val="32"/>
          <w:szCs w:val="32"/>
        </w:rPr>
        <w:t>健全把骨干教师培养成党员、把党员教师培养成教学管理骨干的</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双培养</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机制</w:t>
      </w:r>
      <w:r>
        <w:rPr>
          <w:rFonts w:hint="eastAsia" w:ascii="Times New Roman" w:hAnsi="Times New Roman" w:eastAsia="仿宋_GB2312" w:cs="仿宋_GB2312"/>
          <w:color w:val="000000"/>
          <w:kern w:val="0"/>
          <w:sz w:val="32"/>
          <w:szCs w:val="32"/>
        </w:rPr>
        <w:t>。重视在高知识群体、学科带头人、优秀青</w:t>
      </w:r>
      <w:bookmarkStart w:id="0" w:name="_GoBack"/>
      <w:bookmarkEnd w:id="0"/>
      <w:r>
        <w:rPr>
          <w:rFonts w:hint="eastAsia" w:ascii="Times New Roman" w:hAnsi="Times New Roman" w:eastAsia="仿宋_GB2312" w:cs="仿宋_GB2312"/>
          <w:color w:val="000000"/>
          <w:kern w:val="0"/>
          <w:sz w:val="32"/>
          <w:szCs w:val="32"/>
        </w:rPr>
        <w:t>年人才中发展党员，提高研究生以上学历党员发展比例。</w:t>
      </w:r>
      <w:r>
        <w:rPr>
          <w:rFonts w:hint="eastAsia" w:ascii="Times New Roman" w:hAnsi="Times New Roman" w:eastAsia="仿宋_GB2312" w:cs="仿宋_GB2312"/>
          <w:color w:val="000000"/>
          <w:sz w:val="32"/>
          <w:szCs w:val="32"/>
        </w:rPr>
        <w:t>严格党员教育管理，</w:t>
      </w:r>
      <w:r>
        <w:rPr>
          <w:rFonts w:hint="eastAsia" w:ascii="Times New Roman" w:hAnsi="Times New Roman" w:eastAsia="仿宋_GB2312" w:cs="仿宋_GB2312"/>
          <w:color w:val="000000"/>
          <w:kern w:val="0"/>
          <w:sz w:val="32"/>
          <w:szCs w:val="32"/>
        </w:rPr>
        <w:t>充分发挥党员先锋模范作用，</w:t>
      </w:r>
      <w:r>
        <w:rPr>
          <w:rFonts w:hint="eastAsia" w:ascii="Times New Roman" w:hAnsi="Times New Roman" w:eastAsia="仿宋_GB2312" w:cs="仿宋_GB2312"/>
          <w:color w:val="000000"/>
          <w:sz w:val="32"/>
          <w:szCs w:val="32"/>
        </w:rPr>
        <w:t>使基层党组织成为学校教书育人的坚强战斗堡垒。</w:t>
      </w:r>
    </w:p>
    <w:p>
      <w:pPr>
        <w:spacing w:line="560" w:lineRule="exact"/>
        <w:ind w:firstLine="643"/>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 xml:space="preserve">15. </w:t>
      </w:r>
      <w:r>
        <w:rPr>
          <w:rFonts w:hint="eastAsia" w:ascii="Times New Roman" w:hAnsi="Times New Roman" w:eastAsia="楷体_GB2312" w:cs="楷体_GB2312"/>
          <w:b/>
          <w:bCs/>
          <w:color w:val="000000"/>
          <w:sz w:val="32"/>
          <w:szCs w:val="32"/>
        </w:rPr>
        <w:t>发挥</w:t>
      </w:r>
      <w:r>
        <w:rPr>
          <w:rFonts w:ascii="Times New Roman" w:hAnsi="Times New Roman" w:eastAsia="楷体_GB2312" w:cs="Times New Roman"/>
          <w:b/>
          <w:bCs/>
          <w:color w:val="000000"/>
          <w:sz w:val="32"/>
          <w:szCs w:val="32"/>
        </w:rPr>
        <w:t>“</w:t>
      </w:r>
      <w:r>
        <w:rPr>
          <w:rFonts w:hint="eastAsia" w:ascii="Times New Roman" w:hAnsi="Times New Roman" w:eastAsia="楷体_GB2312" w:cs="楷体_GB2312"/>
          <w:b/>
          <w:bCs/>
          <w:color w:val="000000"/>
          <w:sz w:val="32"/>
          <w:szCs w:val="32"/>
        </w:rPr>
        <w:t>头雁</w:t>
      </w:r>
      <w:r>
        <w:rPr>
          <w:rFonts w:ascii="Times New Roman" w:hAnsi="Times New Roman" w:eastAsia="楷体_GB2312" w:cs="Times New Roman"/>
          <w:b/>
          <w:bCs/>
          <w:color w:val="000000"/>
          <w:sz w:val="32"/>
          <w:szCs w:val="32"/>
        </w:rPr>
        <w:t>”</w:t>
      </w:r>
      <w:r>
        <w:rPr>
          <w:rFonts w:hint="eastAsia" w:ascii="Times New Roman" w:hAnsi="Times New Roman" w:eastAsia="楷体_GB2312" w:cs="楷体_GB2312"/>
          <w:b/>
          <w:bCs/>
          <w:color w:val="000000"/>
          <w:sz w:val="32"/>
          <w:szCs w:val="32"/>
        </w:rPr>
        <w:t>引领作用。</w:t>
      </w:r>
      <w:r>
        <w:rPr>
          <w:rFonts w:hint="eastAsia" w:ascii="Times New Roman" w:hAnsi="Times New Roman" w:eastAsia="仿宋_GB2312" w:cs="仿宋_GB2312"/>
          <w:color w:val="000000"/>
          <w:sz w:val="32"/>
          <w:szCs w:val="32"/>
        </w:rPr>
        <w:t>学校党组织书记主持党组织全面工作，必须牢记管党治党是第一职责。</w:t>
      </w:r>
      <w:r>
        <w:rPr>
          <w:rFonts w:hint="eastAsia" w:ascii="Times New Roman" w:hAnsi="Times New Roman" w:eastAsia="仿宋_GB2312" w:cs="仿宋_GB2312"/>
          <w:color w:val="000000"/>
          <w:kern w:val="0"/>
          <w:sz w:val="32"/>
          <w:szCs w:val="32"/>
        </w:rPr>
        <w:t>带头宣传党的创新理论、国家教育方针、</w:t>
      </w:r>
      <w:r>
        <w:rPr>
          <w:rFonts w:ascii="Times New Roman" w:hAnsi="Times New Roman" w:eastAsia="仿宋_GB2312" w:cs="Times New Roman"/>
          <w:color w:val="000000"/>
          <w:kern w:val="0"/>
          <w:sz w:val="32"/>
          <w:szCs w:val="32"/>
        </w:rPr>
        <w:t>“532”</w:t>
      </w:r>
      <w:r>
        <w:rPr>
          <w:rFonts w:hint="eastAsia" w:ascii="Times New Roman" w:hAnsi="Times New Roman" w:eastAsia="仿宋_GB2312" w:cs="仿宋_GB2312"/>
          <w:color w:val="000000"/>
          <w:kern w:val="0"/>
          <w:sz w:val="32"/>
          <w:szCs w:val="32"/>
        </w:rPr>
        <w:t>发展战略等党员干部应知应会的政策理论知识。依托现有</w:t>
      </w:r>
      <w:r>
        <w:rPr>
          <w:rFonts w:ascii="Times New Roman" w:hAnsi="Times New Roman" w:eastAsia="仿宋_GB2312" w:cs="Times New Roman"/>
          <w:color w:val="000000"/>
          <w:kern w:val="0"/>
          <w:sz w:val="32"/>
          <w:szCs w:val="32"/>
        </w:rPr>
        <w:t>“3211”</w:t>
      </w:r>
      <w:r>
        <w:rPr>
          <w:rFonts w:hint="eastAsia" w:ascii="Times New Roman" w:hAnsi="Times New Roman" w:eastAsia="仿宋_GB2312" w:cs="仿宋_GB2312"/>
          <w:color w:val="000000"/>
          <w:kern w:val="0"/>
          <w:sz w:val="32"/>
          <w:szCs w:val="32"/>
        </w:rPr>
        <w:t>工程，开展党建工作研讨、观摩、交流等活动，提升党建工作水平。</w:t>
      </w:r>
    </w:p>
    <w:p>
      <w:pPr>
        <w:spacing w:line="560" w:lineRule="exact"/>
        <w:ind w:firstLine="643"/>
        <w:rPr>
          <w:rFonts w:ascii="Times New Roman" w:hAnsi="Times New Roman" w:cs="Times New Roman"/>
          <w:color w:val="000000"/>
        </w:rPr>
      </w:pPr>
      <w:r>
        <w:rPr>
          <w:rFonts w:ascii="Times New Roman" w:hAnsi="Times New Roman" w:eastAsia="楷体_GB2312" w:cs="Times New Roman"/>
          <w:b/>
          <w:bCs/>
          <w:color w:val="000000"/>
          <w:sz w:val="32"/>
          <w:szCs w:val="32"/>
        </w:rPr>
        <w:t xml:space="preserve">16. </w:t>
      </w:r>
      <w:r>
        <w:rPr>
          <w:rFonts w:hint="eastAsia" w:ascii="Times New Roman" w:hAnsi="Times New Roman" w:eastAsia="楷体_GB2312" w:cs="楷体_GB2312"/>
          <w:b/>
          <w:bCs/>
          <w:color w:val="000000"/>
          <w:sz w:val="32"/>
          <w:szCs w:val="32"/>
        </w:rPr>
        <w:t>加强党务工作力量。</w:t>
      </w:r>
      <w:r>
        <w:rPr>
          <w:rFonts w:hint="eastAsia" w:ascii="Times New Roman" w:hAnsi="Times New Roman" w:eastAsia="仿宋_GB2312" w:cs="仿宋_GB2312"/>
          <w:color w:val="000000"/>
          <w:sz w:val="32"/>
          <w:szCs w:val="32"/>
        </w:rPr>
        <w:t>健全党务工作机构，把中小学校党务工作人员纳入基层党务干部培训范围，加强党规党纪、党建工作、学校管理、廉洁自律等知识和能力培训。</w:t>
      </w:r>
    </w:p>
    <w:p>
      <w:pPr>
        <w:spacing w:line="560" w:lineRule="exact"/>
        <w:ind w:firstLine="64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五、着力加强学校思政和德育工作</w:t>
      </w:r>
    </w:p>
    <w:p>
      <w:pPr>
        <w:spacing w:line="560" w:lineRule="exact"/>
        <w:ind w:firstLine="643"/>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17. </w:t>
      </w:r>
      <w:r>
        <w:rPr>
          <w:rFonts w:hint="eastAsia" w:ascii="Times New Roman" w:hAnsi="Times New Roman" w:eastAsia="楷体_GB2312" w:cs="楷体_GB2312"/>
          <w:b/>
          <w:bCs/>
          <w:color w:val="000000"/>
          <w:sz w:val="32"/>
          <w:szCs w:val="32"/>
        </w:rPr>
        <w:t>抓好学生德育工作。</w:t>
      </w:r>
      <w:r>
        <w:rPr>
          <w:rFonts w:hint="eastAsia" w:ascii="Times New Roman" w:hAnsi="Times New Roman" w:eastAsia="仿宋_GB2312" w:cs="仿宋_GB2312"/>
          <w:color w:val="000000"/>
          <w:sz w:val="32"/>
          <w:szCs w:val="32"/>
        </w:rPr>
        <w:t>建立党组织领导、校长负责、群团组织参与、家庭社会多方协同的德育工作机制，着力加强新时代</w:t>
      </w:r>
      <w:r>
        <w:rPr>
          <w:rFonts w:hint="eastAsia" w:ascii="Times New Roman" w:hAnsi="Times New Roman" w:eastAsia="仿宋_GB2312" w:cs="仿宋_GB2312"/>
          <w:color w:val="000000"/>
          <w:kern w:val="0"/>
          <w:sz w:val="32"/>
          <w:szCs w:val="32"/>
        </w:rPr>
        <w:t>理想信念和爱国主义教育，</w:t>
      </w:r>
      <w:r>
        <w:rPr>
          <w:rFonts w:hint="eastAsia" w:ascii="Times New Roman" w:hAnsi="Times New Roman" w:eastAsia="仿宋_GB2312" w:cs="仿宋_GB2312"/>
          <w:color w:val="000000"/>
          <w:sz w:val="32"/>
          <w:szCs w:val="32"/>
        </w:rPr>
        <w:t>把社会主义核心价值观融入教育教学全过程，培养学生从小爱党爱国爱人民爱社会主义的情感</w:t>
      </w:r>
      <w:r>
        <w:rPr>
          <w:rFonts w:hint="eastAsia" w:ascii="Times New Roman" w:hAnsi="Times New Roman" w:eastAsia="仿宋_GB2312" w:cs="仿宋_GB2312"/>
          <w:color w:val="000000"/>
          <w:kern w:val="0"/>
          <w:sz w:val="32"/>
          <w:szCs w:val="32"/>
        </w:rPr>
        <w:t>，增强青少年</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四个自信</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和</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四种意识</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sz w:val="32"/>
          <w:szCs w:val="32"/>
        </w:rPr>
        <w:t>将</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培根铸</w:t>
      </w:r>
      <w:r>
        <w:rPr>
          <w:rFonts w:hint="eastAsia" w:ascii="宋体" w:hAnsi="宋体" w:cs="宋体"/>
          <w:color w:val="000000"/>
          <w:sz w:val="32"/>
          <w:szCs w:val="32"/>
        </w:rPr>
        <w:t>魂</w:t>
      </w:r>
      <w:r>
        <w:rPr>
          <w:rFonts w:hint="eastAsia" w:ascii="仿宋_GB2312" w:hAnsi="宋体" w:eastAsia="仿宋_GB2312" w:cs="仿宋_GB2312"/>
          <w:sz w:val="32"/>
          <w:szCs w:val="32"/>
        </w:rPr>
        <w:t>、</w:t>
      </w:r>
      <w:r>
        <w:rPr>
          <w:rFonts w:hint="eastAsia" w:ascii="Times New Roman" w:hAnsi="Times New Roman" w:eastAsia="仿宋_GB2312" w:cs="仿宋_GB2312"/>
          <w:color w:val="000000"/>
          <w:sz w:val="32"/>
          <w:szCs w:val="32"/>
        </w:rPr>
        <w:t>启智润心</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落实到学校工作的每一个环节</w:t>
      </w:r>
      <w:r>
        <w:rPr>
          <w:rFonts w:hint="eastAsia" w:ascii="Times New Roman" w:hAnsi="Times New Roman" w:eastAsia="仿宋_GB2312" w:cs="仿宋_GB2312"/>
          <w:color w:val="000000"/>
          <w:kern w:val="0"/>
          <w:sz w:val="32"/>
          <w:szCs w:val="32"/>
        </w:rPr>
        <w:t>。</w:t>
      </w:r>
    </w:p>
    <w:p>
      <w:pPr>
        <w:spacing w:line="560" w:lineRule="exact"/>
        <w:ind w:firstLine="643"/>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18. </w:t>
      </w:r>
      <w:r>
        <w:rPr>
          <w:rFonts w:hint="eastAsia" w:ascii="Times New Roman" w:hAnsi="Times New Roman" w:eastAsia="楷体_GB2312" w:cs="楷体_GB2312"/>
          <w:b/>
          <w:bCs/>
          <w:color w:val="000000"/>
          <w:sz w:val="32"/>
          <w:szCs w:val="32"/>
        </w:rPr>
        <w:t>强化思想政治工作。</w:t>
      </w:r>
      <w:r>
        <w:rPr>
          <w:rFonts w:hint="eastAsia" w:ascii="Times New Roman" w:hAnsi="Times New Roman" w:eastAsia="仿宋_GB2312" w:cs="仿宋_GB2312"/>
          <w:color w:val="000000"/>
          <w:sz w:val="32"/>
          <w:szCs w:val="32"/>
        </w:rPr>
        <w:t>发挥思政课铸魂育人主渠道作用，深化课程思政改革，引导广大教师充分挖掘使用各学科和教学方式中蕴含的思想政治教育资源，提升教师队伍课程思政和学科育人水平，推动思政课程与课程思政同向同行。加强思政育人特色学校培育建设，健全完善中小学党组织书记（校长）每学期为师生上</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次思政课制度。</w:t>
      </w:r>
    </w:p>
    <w:p>
      <w:pPr>
        <w:spacing w:line="560" w:lineRule="exact"/>
        <w:ind w:firstLine="643"/>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19. </w:t>
      </w:r>
      <w:r>
        <w:rPr>
          <w:rFonts w:hint="eastAsia" w:ascii="Times New Roman" w:hAnsi="Times New Roman" w:eastAsia="楷体_GB2312" w:cs="楷体_GB2312"/>
          <w:b/>
          <w:bCs/>
          <w:color w:val="000000"/>
          <w:sz w:val="32"/>
          <w:szCs w:val="32"/>
        </w:rPr>
        <w:t>落实意识形态工作。</w:t>
      </w:r>
      <w:r>
        <w:rPr>
          <w:rFonts w:hint="eastAsia" w:ascii="Times New Roman" w:hAnsi="Times New Roman" w:eastAsia="仿宋_GB2312" w:cs="仿宋_GB2312"/>
          <w:color w:val="000000"/>
          <w:sz w:val="32"/>
          <w:szCs w:val="32"/>
        </w:rPr>
        <w:t>强化意识形态工作的领导责任，牢牢掌握意识形态工作领导权和话语权，筑牢意识形态阵地，维护校园意识形态安全。健全完善意识形态阵地管理制度，加强重点领域、敏感时期、重大活动期间意识形态领域风险防范化解工作，加强对各种论坛、讲座、报告、研讨、网络平台阵地管理，确保意识形态领域风清气正。</w:t>
      </w:r>
    </w:p>
    <w:p>
      <w:pPr>
        <w:spacing w:line="560" w:lineRule="exact"/>
        <w:ind w:firstLine="643"/>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20. </w:t>
      </w:r>
      <w:r>
        <w:rPr>
          <w:rFonts w:hint="eastAsia" w:ascii="Times New Roman" w:hAnsi="Times New Roman" w:eastAsia="楷体_GB2312" w:cs="楷体_GB2312"/>
          <w:b/>
          <w:bCs/>
          <w:color w:val="000000"/>
          <w:sz w:val="32"/>
          <w:szCs w:val="32"/>
        </w:rPr>
        <w:t>强化师德师风建设。</w:t>
      </w:r>
      <w:r>
        <w:rPr>
          <w:rFonts w:hint="eastAsia" w:ascii="Times New Roman" w:hAnsi="Times New Roman" w:eastAsia="仿宋_GB2312" w:cs="仿宋_GB2312"/>
          <w:color w:val="000000"/>
          <w:sz w:val="32"/>
          <w:szCs w:val="32"/>
        </w:rPr>
        <w:t>做好教师培养、招聘、使用、管理等相关工作，加强教职工思想政治工作。强化师德师风第一标准和师德建设主体责任，推动师德师风建设常态化和长效化，注重培育宣传师德师风先进典型，发挥优秀教师的示范引领作用，全面提升教师思想政治素质和职业道德水平。</w:t>
      </w:r>
    </w:p>
    <w:p>
      <w:pPr>
        <w:spacing w:line="560" w:lineRule="exact"/>
        <w:ind w:firstLine="643"/>
        <w:rPr>
          <w:rFonts w:ascii="Times New Roman" w:hAnsi="Times New Roman" w:eastAsia="黑体" w:cs="Times New Roman"/>
          <w:color w:val="FF0000"/>
          <w:sz w:val="32"/>
          <w:szCs w:val="32"/>
        </w:rPr>
      </w:pPr>
      <w:r>
        <w:rPr>
          <w:rFonts w:ascii="Times New Roman" w:hAnsi="Times New Roman" w:eastAsia="楷体_GB2312" w:cs="Times New Roman"/>
          <w:b/>
          <w:bCs/>
          <w:color w:val="000000"/>
          <w:sz w:val="32"/>
          <w:szCs w:val="32"/>
        </w:rPr>
        <w:t xml:space="preserve">21. </w:t>
      </w:r>
      <w:r>
        <w:rPr>
          <w:rFonts w:hint="eastAsia" w:ascii="Times New Roman" w:hAnsi="Times New Roman" w:eastAsia="楷体_GB2312" w:cs="楷体_GB2312"/>
          <w:b/>
          <w:bCs/>
          <w:color w:val="000000"/>
          <w:sz w:val="32"/>
          <w:szCs w:val="32"/>
        </w:rPr>
        <w:t>深化党群共建工作</w:t>
      </w:r>
      <w:r>
        <w:rPr>
          <w:rFonts w:hint="eastAsia" w:ascii="Times New Roman" w:hAnsi="Times New Roman" w:eastAsia="仿宋_GB2312" w:cs="仿宋_GB2312"/>
          <w:color w:val="000000"/>
          <w:sz w:val="32"/>
          <w:szCs w:val="32"/>
        </w:rPr>
        <w:t>。坚持党建带关建、团建、队建，聚焦政治引领和价值观塑造，充分发挥关工委、共青团、少先队等在立德树人中的作用，推动青少年理想信念教育常态化、制度化。深化学生社团政治建设，确保学生社团发展始终处于党的教育方针轨道之中。</w:t>
      </w:r>
    </w:p>
    <w:p>
      <w:pPr>
        <w:spacing w:line="560" w:lineRule="exact"/>
        <w:ind w:firstLine="64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六、着力推进全面从严治党</w:t>
      </w:r>
    </w:p>
    <w:p>
      <w:pPr>
        <w:pStyle w:val="2"/>
        <w:spacing w:beforeLines="0" w:line="560" w:lineRule="exact"/>
        <w:ind w:left="0" w:right="0" w:firstLine="643"/>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22. </w:t>
      </w:r>
      <w:r>
        <w:rPr>
          <w:rFonts w:hint="eastAsia" w:ascii="Times New Roman" w:hAnsi="Times New Roman" w:eastAsia="楷体_GB2312" w:cs="楷体_GB2312"/>
          <w:b/>
          <w:bCs/>
          <w:sz w:val="32"/>
          <w:szCs w:val="32"/>
        </w:rPr>
        <w:t>压实党建主体责任。</w:t>
      </w:r>
      <w:r>
        <w:rPr>
          <w:rFonts w:hint="eastAsia" w:ascii="Times New Roman" w:hAnsi="Times New Roman" w:eastAsia="仿宋_GB2312" w:cs="仿宋_GB2312"/>
          <w:sz w:val="32"/>
          <w:szCs w:val="32"/>
        </w:rPr>
        <w:t>坚持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书记抓、抓书记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，认真落实全面从严治党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四责协同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机制，确保上级重大决策部署落地。严格落实党组织书记党建述职评议考核，强化考核结果运用，推动党建主体责任有效落实。把中小学校党的建设工作情况纳入</w:t>
      </w:r>
      <w:r>
        <w:rPr>
          <w:rFonts w:hint="eastAsia" w:ascii="Times New Roman" w:hAnsi="Times New Roman" w:eastAsia="仿宋_GB2312" w:cs="仿宋_GB2312"/>
          <w:sz w:val="32"/>
          <w:szCs w:val="32"/>
          <w:lang w:val="en-US" w:eastAsia="zh-CN"/>
        </w:rPr>
        <w:t>学校考核</w:t>
      </w:r>
      <w:r>
        <w:rPr>
          <w:rFonts w:hint="eastAsia" w:ascii="Times New Roman" w:hAnsi="Times New Roman" w:eastAsia="仿宋_GB2312" w:cs="仿宋_GB2312"/>
          <w:sz w:val="32"/>
          <w:szCs w:val="32"/>
        </w:rPr>
        <w:t>，并作为学校领导班子综合评价和领导人员选拔任用的重要依据。</w:t>
      </w:r>
    </w:p>
    <w:p>
      <w:pPr>
        <w:spacing w:line="560" w:lineRule="exact"/>
        <w:ind w:firstLine="643"/>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 xml:space="preserve">23. </w:t>
      </w:r>
      <w:r>
        <w:rPr>
          <w:rFonts w:hint="eastAsia" w:ascii="Times New Roman" w:hAnsi="Times New Roman" w:eastAsia="楷体_GB2312" w:cs="楷体_GB2312"/>
          <w:b/>
          <w:bCs/>
          <w:color w:val="000000"/>
          <w:sz w:val="32"/>
          <w:szCs w:val="32"/>
        </w:rPr>
        <w:t>强化作风纪律建设。</w:t>
      </w:r>
      <w:r>
        <w:rPr>
          <w:rFonts w:hint="eastAsia" w:ascii="Times New Roman" w:hAnsi="Times New Roman" w:eastAsia="仿宋_GB2312" w:cs="仿宋_GB2312"/>
          <w:color w:val="000000"/>
          <w:kern w:val="0"/>
          <w:sz w:val="32"/>
          <w:szCs w:val="32"/>
        </w:rPr>
        <w:t>严格落实中央八项规定及其实施细则精神，坚定不移纠</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四风</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sz w:val="32"/>
          <w:szCs w:val="32"/>
        </w:rPr>
        <w:t>持续优化党建工作方式方法，开展分类指导，规范台账管理，强化实效导向。</w:t>
      </w:r>
      <w:r>
        <w:rPr>
          <w:rFonts w:hint="eastAsia" w:ascii="Times New Roman" w:hAnsi="Times New Roman" w:eastAsia="仿宋_GB2312" w:cs="仿宋_GB2312"/>
          <w:color w:val="000000"/>
          <w:kern w:val="0"/>
          <w:sz w:val="32"/>
          <w:szCs w:val="32"/>
        </w:rPr>
        <w:t>深化干部队伍作风建设，坚决纠正不担当、不作为、乱作为等问题，大力引导党员干部履职尽责、真抓实干。</w:t>
      </w:r>
    </w:p>
    <w:p>
      <w:pPr>
        <w:spacing w:line="560" w:lineRule="exact"/>
        <w:ind w:firstLine="643"/>
        <w:rPr>
          <w:rFonts w:cs="Times New Roman"/>
          <w:color w:val="000000"/>
        </w:rPr>
      </w:pPr>
      <w:r>
        <w:rPr>
          <w:rFonts w:ascii="Times New Roman" w:hAnsi="Times New Roman" w:eastAsia="楷体_GB2312" w:cs="Times New Roman"/>
          <w:b/>
          <w:bCs/>
          <w:color w:val="000000"/>
          <w:sz w:val="32"/>
          <w:szCs w:val="32"/>
        </w:rPr>
        <w:t xml:space="preserve">24. </w:t>
      </w:r>
      <w:r>
        <w:rPr>
          <w:rFonts w:hint="eastAsia" w:ascii="Times New Roman" w:hAnsi="Times New Roman" w:eastAsia="楷体_GB2312" w:cs="楷体_GB2312"/>
          <w:b/>
          <w:bCs/>
          <w:color w:val="000000"/>
          <w:sz w:val="32"/>
          <w:szCs w:val="32"/>
        </w:rPr>
        <w:t>加强党风廉政建设。</w:t>
      </w:r>
      <w:r>
        <w:rPr>
          <w:rFonts w:hint="eastAsia" w:ascii="Times New Roman" w:hAnsi="Times New Roman" w:eastAsia="仿宋_GB2312" w:cs="仿宋_GB2312"/>
          <w:color w:val="000000"/>
          <w:sz w:val="32"/>
          <w:szCs w:val="32"/>
        </w:rPr>
        <w:t>落实党风廉政建设主体责任，健全和完善党组织统一领导、</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一把手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负总责、班子成员具体负责，一级抓一级、层层抓落实的党风廉政建设领导体制和工作机制，强化第一责任人职责和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一岗双责</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责任。深入排查廉政风险隐患，堵塞制度漏洞，注重标本兼治，保证权力运行有章可循。</w:t>
      </w:r>
    </w:p>
    <w:sectPr>
      <w:footerReference r:id="rId3" w:type="default"/>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ZmRmYTkyOGFjMDdmNTBhZGMzNWJhZjYwZTIzZWUifQ=="/>
  </w:docVars>
  <w:rsids>
    <w:rsidRoot w:val="69B94BEB"/>
    <w:rsid w:val="00166448"/>
    <w:rsid w:val="001F0B49"/>
    <w:rsid w:val="002F1A8B"/>
    <w:rsid w:val="0030728F"/>
    <w:rsid w:val="003126D5"/>
    <w:rsid w:val="003367BD"/>
    <w:rsid w:val="00444201"/>
    <w:rsid w:val="0049373A"/>
    <w:rsid w:val="0081391C"/>
    <w:rsid w:val="00A74A73"/>
    <w:rsid w:val="00AC0229"/>
    <w:rsid w:val="00BC1F91"/>
    <w:rsid w:val="00BD4296"/>
    <w:rsid w:val="00BE00EA"/>
    <w:rsid w:val="00CE1577"/>
    <w:rsid w:val="00D977E4"/>
    <w:rsid w:val="06385FC4"/>
    <w:rsid w:val="1D2642A2"/>
    <w:rsid w:val="2B1A4D1A"/>
    <w:rsid w:val="333A23FE"/>
    <w:rsid w:val="4D3B0DF4"/>
    <w:rsid w:val="4FC422F9"/>
    <w:rsid w:val="5B187300"/>
    <w:rsid w:val="69B94BEB"/>
    <w:rsid w:val="72613D05"/>
    <w:rsid w:val="7FA91A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rPr>
  </w:style>
  <w:style w:type="paragraph" w:styleId="3">
    <w:name w:val="heading 1"/>
    <w:basedOn w:val="1"/>
    <w:next w:val="1"/>
    <w:qFormat/>
    <w:uiPriority w:val="0"/>
    <w:pPr>
      <w:spacing w:before="480"/>
    </w:pPr>
    <w:rPr>
      <w:b/>
      <w:color w:val="345A8A"/>
      <w:sz w:val="32"/>
    </w:rPr>
  </w:style>
  <w:style w:type="paragraph" w:styleId="4">
    <w:name w:val="heading 2"/>
    <w:basedOn w:val="1"/>
    <w:next w:val="1"/>
    <w:qFormat/>
    <w:uiPriority w:val="0"/>
    <w:pPr>
      <w:spacing w:before="200"/>
    </w:pPr>
    <w:rPr>
      <w:b/>
      <w:color w:val="4F81BD"/>
      <w:sz w:val="26"/>
    </w:rPr>
  </w:style>
  <w:style w:type="paragraph" w:styleId="5">
    <w:name w:val="heading 3"/>
    <w:basedOn w:val="1"/>
    <w:next w:val="1"/>
    <w:qFormat/>
    <w:uiPriority w:val="0"/>
    <w:pPr>
      <w:spacing w:before="200"/>
    </w:pPr>
    <w:rPr>
      <w:b/>
      <w:color w:val="4F81BD"/>
      <w:sz w:val="24"/>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qFormat/>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qFormat/>
    <w:uiPriority w:val="0"/>
    <w:rPr>
      <w:i/>
      <w:color w:val="4F81BD"/>
      <w:sz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qFormat/>
    <w:uiPriority w:val="0"/>
    <w:pPr>
      <w:spacing w:after="300"/>
    </w:pPr>
    <w:rPr>
      <w:color w:val="17365D"/>
      <w:sz w:val="52"/>
    </w:rPr>
  </w:style>
  <w:style w:type="character" w:styleId="13">
    <w:name w:val="page number"/>
    <w:basedOn w:val="12"/>
    <w:qFormat/>
    <w:uiPriority w:val="99"/>
  </w:style>
  <w:style w:type="paragraph" w:customStyle="1" w:styleId="14">
    <w:name w:val="Heading2"/>
    <w:basedOn w:val="1"/>
    <w:next w:val="1"/>
    <w:qFormat/>
    <w:uiPriority w:val="99"/>
    <w:pPr>
      <w:keepNext/>
      <w:keepLines/>
      <w:spacing w:before="260" w:after="260" w:line="416" w:lineRule="auto"/>
      <w:textAlignment w:val="baseline"/>
    </w:pPr>
    <w:rPr>
      <w:rFonts w:ascii="Cambria" w:hAnsi="Cambria" w:cs="Cambria"/>
      <w:b/>
      <w:bCs/>
      <w:color w:val="000000"/>
    </w:rPr>
  </w:style>
  <w:style w:type="character" w:customStyle="1" w:styleId="15">
    <w:name w:val="Header Char"/>
    <w:basedOn w:val="12"/>
    <w:link w:val="7"/>
    <w:semiHidden/>
    <w:qFormat/>
    <w:locked/>
    <w:uiPriority w:val="99"/>
    <w:rPr>
      <w:sz w:val="18"/>
      <w:szCs w:val="18"/>
    </w:rPr>
  </w:style>
  <w:style w:type="character" w:customStyle="1" w:styleId="16">
    <w:name w:val="Footer Char"/>
    <w:basedOn w:val="12"/>
    <w:link w:val="6"/>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6</Pages>
  <Words>480</Words>
  <Characters>2738</Characters>
  <Lines>0</Lines>
  <Paragraphs>0</Paragraphs>
  <TotalTime>28</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2022-09-19T01:58:00Z</dcterms:created>
  <dc:creator>感觉</dc:creator>
  <cp:lastModifiedBy>一马平川</cp:lastModifiedBy>
  <dcterms:modified xsi:type="dcterms:W3CDTF">2022-11-22T08:50:44Z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FE24C6340A9D40E99A313C701457017E</vt:lpwstr>
  </property>
</Properties>
</file>