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第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十 五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周 工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作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安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排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（12月12日—</w:t>
      </w:r>
      <w:r>
        <w:rPr>
          <w:rFonts w:ascii="Calibri" w:hAnsi="Calibri" w:eastAsia="宋体"/>
          <w:b/>
          <w:bCs/>
          <w:color w:val="000000"/>
          <w:sz w:val="36"/>
          <w:szCs w:val="36"/>
        </w:rPr>
        <w:t>12月16日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）</w:t>
      </w:r>
    </w:p>
    <w:p>
      <w:pPr>
        <w:snapToGrid w:val="0"/>
        <w:spacing w:line="312" w:lineRule="auto"/>
        <w:ind w:left="480" w:firstLine="480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教育主题：文明礼貌有秩序，我是守礼紫藤娃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08"/>
        <w:gridCol w:w="1310"/>
        <w:gridCol w:w="7137"/>
        <w:gridCol w:w="1670"/>
        <w:gridCol w:w="2057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2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具体时间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工 作 内 容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责任部门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参加对象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7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本周重点工作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做好常态化疫情防控工作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71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Cs w:val="20"/>
              </w:rPr>
            </w:pP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各条线开展常规管理督查活动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各条线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周一</w:t>
            </w:r>
          </w:p>
          <w:p>
            <w:pPr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（12月12日）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9:00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升旗仪式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9:40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行政共创共享会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校长室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13：30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后勤员工会议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人力资源中心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分管行政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会议室（2）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14:30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校长办公会议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校长室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全体校级领导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16:00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</w:rPr>
              <w:t>班主任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培训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周二</w:t>
            </w:r>
          </w:p>
          <w:p>
            <w:pPr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（12月13日）</w:t>
            </w:r>
          </w:p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0"/>
                <w:lang w:val="en-US" w:eastAsia="zh-CN"/>
              </w:rPr>
              <w:t>9：00—9:40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六年级英语学科质量分析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六年级英语教师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初中306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  <w:t>9:40—10:20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学生午餐餐标调整工作专题研讨会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副校长室（1）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姚校 周雨龙主任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12:00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全校大扫除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后勤保障中心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语文学科集体备课（期末复习研讨）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全体语文教师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13:15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六年级语文学科质量分析反馈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六年级语文教师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初中306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Cs w:val="20"/>
                <w:lang w:val="en-US" w:eastAsia="zh-CN"/>
              </w:rPr>
              <w:t>15:10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教学条线月工作策划研讨活动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副校长室（2）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教学条线行政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周三</w:t>
            </w:r>
          </w:p>
          <w:p>
            <w:pPr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(12月14日）</w:t>
            </w:r>
          </w:p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10：00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六年级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数学学科</w:t>
            </w:r>
            <w:r>
              <w:rPr>
                <w:rFonts w:ascii="宋体" w:hAnsi="宋体" w:eastAsia="宋体"/>
                <w:szCs w:val="21"/>
              </w:rPr>
              <w:t>质量分析反馈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六年级数学教师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初中306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新北区英语学科课堂转型开放活动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全体英语教师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周四</w:t>
            </w:r>
          </w:p>
          <w:p>
            <w:pPr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（12月15日）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8:20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参加新北区小学科学课程基地展示活动（线上研讨）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全体科学教师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Cs w:val="20"/>
                <w:lang w:val="en-US" w:eastAsia="zh-CN"/>
              </w:rPr>
              <w:t>8:20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综合学科以学科为单位进行期末教学评价专题研讨活动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全体综合学科教师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英语学科迎督导课堂教学研讨活动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三至五年级英语教师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数学学科迎督导课堂教学研讨活动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三、四年级教师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新北区、天宁区小学美术联合教研活动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副校长室（4）</w:t>
            </w:r>
          </w:p>
          <w:p>
            <w:pPr>
              <w:spacing w:line="240" w:lineRule="exact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全体美术教师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周五</w:t>
            </w:r>
          </w:p>
          <w:p>
            <w:pPr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（12月16日）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承办新北区小学美术教研活动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章丽红、刘梦娇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全体美术教师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8:20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语文学科研究活动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部分语文教师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详见通知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Cs w:val="20"/>
                <w:lang w:val="en-US" w:eastAsia="zh-CN"/>
              </w:rPr>
              <w:t>12:10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青年教师读书论坛活动（含课堂教学过关考核等工作部署）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Cs w:val="20"/>
                <w:lang w:val="en-US" w:eastAsia="zh-CN"/>
              </w:rPr>
              <w:t>待定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教代会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工会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教代会会员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下班前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上交青蓝结对青队教师两字练习作品（粉笔字、钢笔字）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青队教师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下班前</w:t>
            </w:r>
          </w:p>
        </w:tc>
        <w:tc>
          <w:tcPr>
            <w:tcW w:w="7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完成青队教师课堂过关考核的填报工作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副校长室（4）</w:t>
            </w:r>
          </w:p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青队教师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/>
    <w:p/>
    <w:p/>
    <w:p>
      <w:pPr>
        <w:jc w:val="center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教师外出、材料报送安排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75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周一</w:t>
            </w:r>
          </w:p>
          <w:p>
            <w:pPr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（12月12日）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上交《中小学教职工岗位情况调查表》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人力资源中心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黄桂华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发送邮箱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周二</w:t>
            </w:r>
          </w:p>
          <w:p>
            <w:pPr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（12月13日）</w:t>
            </w:r>
          </w:p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周三</w:t>
            </w:r>
          </w:p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(12月14日）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周四</w:t>
            </w:r>
          </w:p>
          <w:p>
            <w:pPr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（12月15日）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参加常州市城乡牵手活动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副校长室（4）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章丽红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薛家小学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上交学校党建工作总结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人力资源中心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周雨龙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发送提定邮箱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周五</w:t>
            </w:r>
          </w:p>
          <w:p>
            <w:pPr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（12月16日）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ZTRmOGE5NWNiYWE4NTgwMzIwYzc4YzU1ZWU1MGYifQ=="/>
  </w:docVars>
  <w:rsids>
    <w:rsidRoot w:val="00BA0C1A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383DC8"/>
    <w:rsid w:val="0045518D"/>
    <w:rsid w:val="00591C75"/>
    <w:rsid w:val="0059531B"/>
    <w:rsid w:val="005A1B8D"/>
    <w:rsid w:val="00616505"/>
    <w:rsid w:val="0062213C"/>
    <w:rsid w:val="00633F40"/>
    <w:rsid w:val="006436D3"/>
    <w:rsid w:val="006549AD"/>
    <w:rsid w:val="00684D9C"/>
    <w:rsid w:val="007A6D3F"/>
    <w:rsid w:val="007C26A9"/>
    <w:rsid w:val="009253E8"/>
    <w:rsid w:val="009E5970"/>
    <w:rsid w:val="00A45947"/>
    <w:rsid w:val="00A60633"/>
    <w:rsid w:val="00A97CDF"/>
    <w:rsid w:val="00AA0634"/>
    <w:rsid w:val="00AD013E"/>
    <w:rsid w:val="00B02DCE"/>
    <w:rsid w:val="00BA0C1A"/>
    <w:rsid w:val="00C00B81"/>
    <w:rsid w:val="00C061CB"/>
    <w:rsid w:val="00C34E8F"/>
    <w:rsid w:val="00C604EC"/>
    <w:rsid w:val="00C87AAA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C0EEB"/>
    <w:rsid w:val="083D07F0"/>
    <w:rsid w:val="0B4A2579"/>
    <w:rsid w:val="0C220C4C"/>
    <w:rsid w:val="0C3C61A8"/>
    <w:rsid w:val="103B7074"/>
    <w:rsid w:val="105E3B74"/>
    <w:rsid w:val="11D44D96"/>
    <w:rsid w:val="13B97E27"/>
    <w:rsid w:val="18EE1201"/>
    <w:rsid w:val="1C2C4424"/>
    <w:rsid w:val="1CD54CE6"/>
    <w:rsid w:val="1DEC38DC"/>
    <w:rsid w:val="22F63E8A"/>
    <w:rsid w:val="30456175"/>
    <w:rsid w:val="36772279"/>
    <w:rsid w:val="36860B2F"/>
    <w:rsid w:val="368B3639"/>
    <w:rsid w:val="38CF3FC0"/>
    <w:rsid w:val="3D9C18F3"/>
    <w:rsid w:val="404D03C2"/>
    <w:rsid w:val="434067C1"/>
    <w:rsid w:val="465F5FE3"/>
    <w:rsid w:val="47B545AB"/>
    <w:rsid w:val="48E33E95"/>
    <w:rsid w:val="50D65D7B"/>
    <w:rsid w:val="52981C1A"/>
    <w:rsid w:val="568D20C3"/>
    <w:rsid w:val="652B1546"/>
    <w:rsid w:val="6EAF13B0"/>
    <w:rsid w:val="6EE71ED7"/>
    <w:rsid w:val="71061E72"/>
    <w:rsid w:val="7A3B2499"/>
    <w:rsid w:val="7EC87E8B"/>
    <w:rsid w:val="7FFF1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脚 字符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1071</Words>
  <Characters>1180</Characters>
  <TotalTime>58</TotalTime>
  <ScaleCrop>false</ScaleCrop>
  <LinksUpToDate>false</LinksUpToDate>
  <CharactersWithSpaces>1192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2022-12-12T14:30:00Z</dcterms:created>
  <dc:creator>Lenovo</dc:creator>
  <cp:lastModifiedBy>XQXX9</cp:lastModifiedBy>
  <dcterms:modified xsi:type="dcterms:W3CDTF">2022-12-13T01:24:11Z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A9264B7EAF4C486CA812E0FA817A91CC</vt:lpwstr>
  </property>
</Properties>
</file>