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  <w:rPr>
          <w:color w:val="333333"/>
        </w:rPr>
      </w:pPr>
      <w:r>
        <w:rPr>
          <w:color w:val="333333"/>
        </w:rPr>
        <w:t>关于表彰201</w:t>
      </w:r>
      <w:r>
        <w:rPr>
          <w:rFonts w:hint="eastAsia"/>
          <w:color w:val="333333"/>
          <w:lang w:val="en-US" w:eastAsia="zh-CN"/>
        </w:rPr>
        <w:t>7</w:t>
      </w:r>
      <w:r>
        <w:rPr>
          <w:color w:val="333333"/>
        </w:rPr>
        <w:t>—201</w:t>
      </w:r>
      <w:r>
        <w:rPr>
          <w:rFonts w:hint="eastAsia"/>
          <w:color w:val="333333"/>
          <w:lang w:val="en-US" w:eastAsia="zh-CN"/>
        </w:rPr>
        <w:t>8</w:t>
      </w:r>
      <w:r>
        <w:rPr>
          <w:color w:val="333333"/>
        </w:rPr>
        <w:t>学年优秀学生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</w:pPr>
      <w:r>
        <w:rPr>
          <w:rFonts w:hint="eastAsia"/>
          <w:color w:val="333333"/>
          <w:lang w:eastAsia="zh-CN"/>
        </w:rPr>
        <w:t>“莱尼”</w:t>
      </w:r>
      <w:r>
        <w:rPr>
          <w:color w:val="333333"/>
        </w:rPr>
        <w:t>奖学金获得者的决定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各部门、各级部、各班级：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在过去的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一学年中，全校同学在学校的正确领导和教师的精心培育下，按照“德、智、体、美”全面发展的要求，进一步明确学习目的，勤学苦练，不断提高自身综合素质，涌现出一批品学兼优的学生。为表彰先进，树立榜样，根据学校《评优推先》的有关规定，贯彻公平、公正、公开的原则，经级部、班级两级评选推荐和公示，业经学校审核，决定对“莱尼”奖学金获得者蔡丹妮等40名同学予以表彰。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 xml:space="preserve">    希望荣获本学年“莱尼”优秀学生奖学金的全体学生谦虚谨慎、戒骄戒躁，取得更加优异的成绩。广大同学要以获奖同学为榜样，刻苦学习，奋发向上，努力使自己成为一名新时期品学兼优的高中生。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djustRightInd w:val="0"/>
        <w:snapToGrid w:val="0"/>
        <w:spacing w:before="30" w:beforeAutospacing="0" w:after="302" w:afterAutospacing="0" w:line="500" w:lineRule="exact"/>
        <w:ind w:left="0" w:leftChars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附件：1.2017-2018学年优秀学生“莱尼”奖学金获得者名单</w:t>
      </w:r>
    </w:p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2044" w:tblpY="1274"/>
        <w:tblOverlap w:val="never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988"/>
        <w:gridCol w:w="988"/>
        <w:gridCol w:w="988"/>
        <w:gridCol w:w="988"/>
        <w:gridCol w:w="988"/>
        <w:gridCol w:w="988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2017级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2016级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2015级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宗津冉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高若婷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查茜娅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吴益飞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芮英凯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黄静宜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潘超煜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晁若彤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顾元浩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蔡书琳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杨陶钰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仲梓严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张昱轩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潘婧怡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杨夕娃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王妃琳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倪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政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420" w:firstLineChars="200"/>
        <w:jc w:val="left"/>
        <w:rPr>
          <w:sz w:val="20"/>
          <w:szCs w:val="22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201</w:t>
      </w:r>
      <w:r>
        <w:rPr>
          <w:rFonts w:hint="eastAsia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-201</w:t>
      </w:r>
      <w:r>
        <w:rPr>
          <w:rFonts w:hint="eastAsia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学年优秀学生</w:t>
      </w:r>
      <w:r>
        <w:rPr>
          <w:rFonts w:hint="eastAsia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“莱尼”</w:t>
      </w: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lang w:val="en-US" w:eastAsia="zh-CN" w:bidi="ar"/>
        </w:rPr>
        <w:t>奖学金获得者名单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DAyYWExNTMxMTAwOTg3YzIxY2UwYmIwODU5ZDEifQ=="/>
  </w:docVars>
  <w:rsids>
    <w:rsidRoot w:val="413C4DAF"/>
    <w:rsid w:val="413C4DAF"/>
    <w:rsid w:val="5E5F38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p0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554</Words>
  <Characters>619</Characters>
  <Lines>0</Lines>
  <Paragraphs>0</Paragraphs>
  <TotalTime>2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2018-09-01T12:23:00Z</dcterms:created>
  <dc:creator>果然</dc:creator>
  <cp:lastModifiedBy>果然</cp:lastModifiedBy>
  <dcterms:modified xsi:type="dcterms:W3CDTF">2022-12-12T07:23:59Z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7A353BFA8F4148BA8D34C9867EFE60AA</vt:lpwstr>
  </property>
</Properties>
</file>