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default" w:eastAsia="宋体"/>
                <w:sz w:val="24"/>
                <w:lang w:val="en-US" w:eastAsia="zh-CN"/>
              </w:rPr>
            </w:pPr>
            <w:r>
              <w:rPr>
                <w:rFonts w:hint="eastAsia"/>
                <w:sz w:val="24"/>
                <w:lang w:val="en-US" w:eastAsia="zh-CN"/>
              </w:rPr>
              <w:t>2022.10</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eastAsia" w:eastAsia="宋体"/>
                <w:sz w:val="24"/>
                <w:lang w:val="en-US" w:eastAsia="zh-CN"/>
              </w:rPr>
            </w:pPr>
            <w:r>
              <w:rPr>
                <w:rFonts w:hint="eastAsia"/>
                <w:sz w:val="24"/>
                <w:lang w:val="en-US" w:eastAsia="zh-CN"/>
              </w:rPr>
              <w:t>刘媛媛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widowControl/>
              <w:spacing w:before="156" w:beforeLines="50" w:after="312" w:afterLines="100" w:line="380" w:lineRule="exact"/>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学习新版课标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一、识字与写字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我将从课程总目标、学段具体目标等方面来看一看有关识字写字的一些表述。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识字写字的总目标在第四条中这样表述：认识和书写常用汉字，学会汉语拼音，能说普通话，学会使用常用的语文工具书。这是将识、写放在了第一位，突出了识字写字的注重要性。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下面我们来看一看识字写字第二学段的目标：</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lang w:eastAsia="zh-CN"/>
              </w:rPr>
            </w:pPr>
            <w:r>
              <w:rPr>
                <w:rFonts w:ascii="宋体" w:hAnsi="宋体" w:eastAsia="宋体" w:cs="宋体"/>
                <w:b/>
                <w:bCs/>
                <w:sz w:val="24"/>
                <w:szCs w:val="24"/>
              </w:rPr>
              <w:t>第一条</w:t>
            </w:r>
            <w:r>
              <w:rPr>
                <w:rFonts w:hint="eastAsia" w:ascii="宋体" w:hAnsi="宋体" w:eastAsia="宋体" w:cs="宋体"/>
                <w:sz w:val="24"/>
                <w:szCs w:val="24"/>
                <w:lang w:eastAsia="zh-CN"/>
              </w:rPr>
              <w:t>相较</w:t>
            </w:r>
            <w:r>
              <w:rPr>
                <w:rFonts w:ascii="宋体" w:hAnsi="宋体" w:eastAsia="宋体" w:cs="宋体"/>
                <w:sz w:val="24"/>
                <w:szCs w:val="24"/>
              </w:rPr>
              <w:t>原课标</w:t>
            </w:r>
            <w:r>
              <w:rPr>
                <w:rFonts w:hint="eastAsia" w:ascii="宋体" w:hAnsi="宋体" w:eastAsia="宋体" w:cs="宋体"/>
                <w:sz w:val="24"/>
                <w:szCs w:val="24"/>
                <w:lang w:eastAsia="zh-CN"/>
              </w:rPr>
              <w:t>，</w:t>
            </w:r>
            <w:r>
              <w:rPr>
                <w:rFonts w:ascii="宋体" w:hAnsi="宋体" w:eastAsia="宋体" w:cs="宋体"/>
                <w:sz w:val="24"/>
                <w:szCs w:val="24"/>
              </w:rPr>
              <w:t>有一处做了调整</w:t>
            </w:r>
            <w:r>
              <w:rPr>
                <w:rFonts w:hint="eastAsia" w:ascii="宋体" w:hAnsi="宋体" w:eastAsia="宋体" w:cs="宋体"/>
                <w:sz w:val="24"/>
                <w:szCs w:val="24"/>
                <w:lang w:eastAsia="zh-CN"/>
              </w:rPr>
              <w:t>。由会运用变为了</w:t>
            </w:r>
            <w:r>
              <w:rPr>
                <w:rFonts w:hint="eastAsia" w:ascii="宋体" w:hAnsi="宋体" w:eastAsia="宋体" w:cs="宋体"/>
                <w:sz w:val="24"/>
                <w:szCs w:val="24"/>
              </w:rPr>
              <w:t>能用</w:t>
            </w:r>
            <w:r>
              <w:rPr>
                <w:rFonts w:hint="eastAsia" w:ascii="宋体" w:hAnsi="宋体" w:eastAsia="宋体" w:cs="宋体"/>
                <w:sz w:val="24"/>
                <w:szCs w:val="24"/>
                <w:lang w:eastAsia="zh-CN"/>
              </w:rPr>
              <w:t>，这</w:t>
            </w:r>
            <w:r>
              <w:rPr>
                <w:rFonts w:hint="eastAsia" w:ascii="宋体" w:hAnsi="宋体" w:eastAsia="宋体" w:cs="宋体"/>
                <w:sz w:val="24"/>
                <w:szCs w:val="24"/>
              </w:rPr>
              <w:t>对学生提出了更高的要求，需要学生更为熟练的运用。</w:t>
            </w:r>
            <w:r>
              <w:rPr>
                <w:rFonts w:hint="eastAsia" w:ascii="宋体" w:hAnsi="宋体" w:eastAsia="宋体" w:cs="宋体"/>
                <w:sz w:val="24"/>
                <w:szCs w:val="24"/>
                <w:lang w:eastAsia="zh-CN"/>
              </w:rPr>
              <w:t>在实际教学中，我们可以将此要求落实在每一课的预习</w:t>
            </w:r>
            <w:r>
              <w:rPr>
                <w:rFonts w:hint="eastAsia" w:ascii="宋体" w:hAnsi="宋体" w:eastAsia="宋体" w:cs="宋体"/>
                <w:sz w:val="24"/>
                <w:szCs w:val="24"/>
                <w:lang w:val="en-US" w:eastAsia="zh-CN"/>
              </w:rPr>
              <w:t>,、每一次的习作</w:t>
            </w:r>
            <w:r>
              <w:rPr>
                <w:rFonts w:hint="eastAsia" w:ascii="宋体" w:hAnsi="宋体" w:eastAsia="宋体" w:cs="宋体"/>
                <w:sz w:val="24"/>
                <w:szCs w:val="24"/>
                <w:lang w:eastAsia="zh-CN"/>
              </w:rPr>
              <w:t>中，要求孩子们遇到不认识、不理解的词语，自主查字典解决。同时，我们可以利用文本要求，例如三上语文园地四，在课内进行查字典大赛，既激发孩子们的兴趣，也能检测孩子们查字典的实际能力。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而学生</w:t>
            </w:r>
            <w:r>
              <w:rPr>
                <w:rFonts w:ascii="宋体" w:hAnsi="宋体" w:eastAsia="宋体" w:cs="宋体"/>
                <w:sz w:val="24"/>
                <w:szCs w:val="24"/>
              </w:rPr>
              <w:t>主动识字的习惯和独立的识字能力的养成</w:t>
            </w:r>
            <w:r>
              <w:rPr>
                <w:rFonts w:hint="eastAsia" w:ascii="宋体" w:hAnsi="宋体" w:eastAsia="宋体" w:cs="宋体"/>
                <w:sz w:val="24"/>
                <w:szCs w:val="24"/>
                <w:lang w:eastAsia="zh-CN"/>
              </w:rPr>
              <w:t>，我们可以从以下几个方面入手</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left="479" w:leftChars="228" w:firstLine="0" w:firstLineChars="0"/>
              <w:textAlignment w:val="auto"/>
              <w:rPr>
                <w:rFonts w:hint="eastAsia" w:ascii="宋体" w:hAnsi="宋体" w:eastAsia="宋体" w:cs="宋体"/>
                <w:sz w:val="24"/>
                <w:szCs w:val="24"/>
                <w:lang w:val="en-US" w:eastAsia="zh-CN"/>
              </w:rPr>
            </w:pPr>
            <w:r>
              <w:rPr>
                <w:rFonts w:ascii="宋体" w:hAnsi="宋体" w:eastAsia="宋体" w:cs="宋体"/>
                <w:sz w:val="24"/>
                <w:szCs w:val="24"/>
              </w:rPr>
              <w:t>1.充分利用教材资源</w:t>
            </w:r>
            <w:r>
              <w:rPr>
                <w:rFonts w:hint="eastAsia" w:ascii="宋体" w:hAnsi="宋体" w:eastAsia="宋体" w:cs="宋体"/>
                <w:sz w:val="24"/>
                <w:szCs w:val="24"/>
                <w:lang w:eastAsia="zh-CN"/>
              </w:rPr>
              <w:t>归类</w:t>
            </w:r>
            <w:r>
              <w:rPr>
                <w:rFonts w:ascii="宋体" w:hAnsi="宋体" w:eastAsia="宋体" w:cs="宋体"/>
                <w:sz w:val="24"/>
                <w:szCs w:val="24"/>
              </w:rPr>
              <w:t>识字</w:t>
            </w:r>
            <w:r>
              <w:rPr>
                <w:rFonts w:ascii="宋体" w:hAnsi="宋体" w:eastAsia="宋体" w:cs="宋体"/>
                <w:sz w:val="24"/>
                <w:szCs w:val="24"/>
              </w:rPr>
              <w:br w:type="textWrapping"/>
            </w:r>
            <w:r>
              <w:rPr>
                <w:rFonts w:ascii="宋体" w:hAnsi="宋体" w:eastAsia="宋体" w:cs="宋体"/>
                <w:sz w:val="24"/>
                <w:szCs w:val="24"/>
              </w:rPr>
              <w:t>2.结合汉字造字特点识字</w:t>
            </w:r>
            <w:r>
              <w:rPr>
                <w:rFonts w:ascii="宋体" w:hAnsi="宋体" w:eastAsia="宋体" w:cs="宋体"/>
                <w:sz w:val="24"/>
                <w:szCs w:val="24"/>
              </w:rPr>
              <w:br w:type="textWrapping"/>
            </w:r>
            <w:r>
              <w:rPr>
                <w:rFonts w:ascii="宋体" w:hAnsi="宋体" w:eastAsia="宋体" w:cs="宋体"/>
                <w:sz w:val="24"/>
                <w:szCs w:val="24"/>
              </w:rPr>
              <w:t>3.生活中识字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教科书中附有识字表、写字表、词语表。</w:t>
            </w:r>
            <w:r>
              <w:rPr>
                <w:rFonts w:hint="eastAsia" w:ascii="宋体" w:hAnsi="宋体" w:eastAsia="宋体" w:cs="宋体"/>
                <w:sz w:val="24"/>
                <w:szCs w:val="24"/>
                <w:lang w:eastAsia="zh-CN"/>
              </w:rPr>
              <w:t>我们</w:t>
            </w:r>
            <w:r>
              <w:rPr>
                <w:rFonts w:ascii="宋体" w:hAnsi="宋体" w:eastAsia="宋体" w:cs="宋体"/>
                <w:sz w:val="24"/>
                <w:szCs w:val="24"/>
              </w:rPr>
              <w:t>要充分利用好这些资源，多次见面、多种形式见面，切实提高执行力。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除了课堂中我们经常使用的字源法以外，三</w:t>
            </w:r>
            <w:r>
              <w:rPr>
                <w:rFonts w:ascii="宋体" w:hAnsi="宋体" w:eastAsia="宋体" w:cs="宋体"/>
                <w:sz w:val="24"/>
                <w:szCs w:val="24"/>
              </w:rPr>
              <w:t>年级学生认识的汉字增多，进行</w:t>
            </w:r>
            <w:r>
              <w:rPr>
                <w:rFonts w:hint="eastAsia" w:ascii="宋体" w:hAnsi="宋体" w:eastAsia="宋体" w:cs="宋体"/>
                <w:sz w:val="24"/>
                <w:szCs w:val="24"/>
                <w:lang w:eastAsia="zh-CN"/>
              </w:rPr>
              <w:t>系统</w:t>
            </w:r>
            <w:r>
              <w:rPr>
                <w:rFonts w:ascii="宋体" w:hAnsi="宋体" w:eastAsia="宋体" w:cs="宋体"/>
                <w:sz w:val="24"/>
                <w:szCs w:val="24"/>
              </w:rPr>
              <w:t>识字就显得越发重要。</w:t>
            </w:r>
            <w:r>
              <w:rPr>
                <w:rFonts w:hint="eastAsia" w:ascii="宋体" w:hAnsi="宋体" w:eastAsia="宋体" w:cs="宋体"/>
                <w:sz w:val="24"/>
                <w:szCs w:val="24"/>
                <w:lang w:eastAsia="zh-CN"/>
              </w:rPr>
              <w:t>例如教学语文园地六时，我们</w:t>
            </w:r>
            <w:r>
              <w:rPr>
                <w:rFonts w:ascii="宋体" w:hAnsi="宋体" w:eastAsia="宋体" w:cs="宋体"/>
                <w:sz w:val="24"/>
                <w:szCs w:val="24"/>
              </w:rPr>
              <w:t>可以让学生根据文字的偏旁、结构等组块方式进行分门归类，从整体上把握文字的构造方式。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教学语文园地三时，让学生根据</w:t>
            </w:r>
            <w:r>
              <w:rPr>
                <w:rFonts w:ascii="宋体" w:hAnsi="宋体" w:eastAsia="宋体" w:cs="宋体"/>
                <w:sz w:val="24"/>
                <w:szCs w:val="24"/>
              </w:rPr>
              <w:t>熟字加偏旁组成一个新字。一个字去掉偏旁组成一个新字。相同的声旁换上不同的形旁组成新字。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语文识字在内容在编排时就重视把识字学习和小学生的实际生活密切联系起来，</w:t>
            </w:r>
            <w:r>
              <w:rPr>
                <w:rFonts w:hint="eastAsia" w:ascii="宋体" w:hAnsi="宋体" w:eastAsia="宋体" w:cs="宋体"/>
                <w:sz w:val="24"/>
                <w:szCs w:val="24"/>
                <w:lang w:eastAsia="zh-CN"/>
              </w:rPr>
              <w:t>三下的语文园地中均有体现，我们应该有效利用</w:t>
            </w:r>
            <w:r>
              <w:rPr>
                <w:rFonts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rPr>
                <w:rFonts w:ascii="宋体" w:hAnsi="宋体" w:eastAsia="宋体" w:cs="宋体"/>
                <w:sz w:val="24"/>
                <w:szCs w:val="24"/>
              </w:rPr>
            </w:pPr>
            <w:r>
              <w:rPr>
                <w:rFonts w:ascii="宋体" w:hAnsi="宋体" w:eastAsia="宋体" w:cs="宋体"/>
                <w:b/>
                <w:bCs/>
                <w:sz w:val="24"/>
                <w:szCs w:val="24"/>
              </w:rPr>
              <w:t>有良好的书写习惯</w:t>
            </w:r>
            <w:r>
              <w:rPr>
                <w:rFonts w:ascii="宋体" w:hAnsi="宋体" w:eastAsia="宋体" w:cs="宋体"/>
                <w:sz w:val="24"/>
                <w:szCs w:val="24"/>
              </w:rPr>
              <w:t>，能够指导钢笔字书写。</w:t>
            </w:r>
            <w:r>
              <w:rPr>
                <w:rFonts w:hint="eastAsia" w:ascii="宋体" w:hAnsi="宋体" w:eastAsia="宋体" w:cs="宋体"/>
                <w:sz w:val="24"/>
                <w:szCs w:val="24"/>
                <w:lang w:eastAsia="zh-CN"/>
              </w:rPr>
              <w:t>新版课标</w:t>
            </w:r>
            <w:r>
              <w:rPr>
                <w:rFonts w:ascii="宋体" w:hAnsi="宋体" w:eastAsia="宋体" w:cs="宋体"/>
                <w:sz w:val="24"/>
                <w:szCs w:val="24"/>
              </w:rPr>
              <w:t>调整为养成良好的书写习惯</w:t>
            </w:r>
            <w:r>
              <w:rPr>
                <w:rFonts w:hint="eastAsia" w:ascii="宋体" w:hAnsi="宋体" w:eastAsia="宋体" w:cs="宋体"/>
                <w:sz w:val="24"/>
                <w:szCs w:val="24"/>
                <w:lang w:eastAsia="zh-CN"/>
              </w:rPr>
              <w:t>，</w:t>
            </w:r>
            <w:r>
              <w:rPr>
                <w:rFonts w:ascii="宋体" w:hAnsi="宋体" w:eastAsia="宋体" w:cs="宋体"/>
                <w:sz w:val="24"/>
                <w:szCs w:val="24"/>
              </w:rPr>
              <w:t>更关注了孩子的身心健康。三四年级是培养习惯的最关键的时期。不良的书写习惯严重地影写了书写的效果</w:t>
            </w:r>
            <w:r>
              <w:rPr>
                <w:rFonts w:hint="eastAsia" w:ascii="宋体" w:hAnsi="宋体" w:eastAsia="宋体" w:cs="宋体"/>
                <w:sz w:val="24"/>
                <w:szCs w:val="24"/>
                <w:lang w:eastAsia="zh-CN"/>
              </w:rPr>
              <w:t>，也威胁孩子们的健康，因此，我们要关注和指导孩子们用正确的握笔姿势、坐姿进行书写。</w:t>
            </w:r>
          </w:p>
          <w:p>
            <w:pPr>
              <w:keepNext w:val="0"/>
              <w:keepLines w:val="0"/>
              <w:pageBreakBefore w:val="0"/>
              <w:widowControl w:val="0"/>
              <w:numPr>
                <w:ilvl w:val="0"/>
                <w:numId w:val="0"/>
              </w:numPr>
              <w:kinsoku/>
              <w:wordWrap/>
              <w:overflowPunct/>
              <w:topLinePunct w:val="0"/>
              <w:autoSpaceDE/>
              <w:autoSpaceDN/>
              <w:bidi w:val="0"/>
              <w:adjustRightInd/>
              <w:snapToGrid/>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三年级孩子们尝试用</w:t>
            </w:r>
            <w:r>
              <w:rPr>
                <w:rFonts w:ascii="宋体" w:hAnsi="宋体" w:eastAsia="宋体" w:cs="宋体"/>
                <w:sz w:val="24"/>
                <w:szCs w:val="24"/>
              </w:rPr>
              <w:t>钢笔</w:t>
            </w:r>
            <w:r>
              <w:rPr>
                <w:rFonts w:hint="eastAsia" w:ascii="宋体" w:hAnsi="宋体" w:eastAsia="宋体" w:cs="宋体"/>
                <w:sz w:val="24"/>
                <w:szCs w:val="24"/>
                <w:lang w:eastAsia="zh-CN"/>
              </w:rPr>
              <w:t>进行</w:t>
            </w:r>
            <w:r>
              <w:rPr>
                <w:rFonts w:ascii="宋体" w:hAnsi="宋体" w:eastAsia="宋体" w:cs="宋体"/>
                <w:sz w:val="24"/>
                <w:szCs w:val="24"/>
              </w:rPr>
              <w:t>书写</w:t>
            </w:r>
            <w:r>
              <w:rPr>
                <w:rFonts w:hint="eastAsia" w:ascii="宋体" w:hAnsi="宋体" w:eastAsia="宋体" w:cs="宋体"/>
                <w:sz w:val="24"/>
                <w:szCs w:val="24"/>
                <w:lang w:eastAsia="zh-CN"/>
              </w:rPr>
              <w:t>，我们要</w:t>
            </w:r>
            <w:r>
              <w:rPr>
                <w:rFonts w:ascii="宋体" w:hAnsi="宋体" w:eastAsia="宋体" w:cs="宋体"/>
                <w:sz w:val="24"/>
                <w:szCs w:val="24"/>
              </w:rPr>
              <w:t>加强指导，严格训练，</w:t>
            </w:r>
            <w:r>
              <w:rPr>
                <w:rFonts w:hint="eastAsia" w:ascii="宋体" w:hAnsi="宋体" w:eastAsia="宋体" w:cs="宋体"/>
                <w:sz w:val="24"/>
                <w:szCs w:val="24"/>
                <w:lang w:eastAsia="zh-CN"/>
              </w:rPr>
              <w:t>保证</w:t>
            </w:r>
            <w:r>
              <w:rPr>
                <w:rFonts w:ascii="宋体" w:hAnsi="宋体" w:eastAsia="宋体" w:cs="宋体"/>
                <w:sz w:val="24"/>
                <w:szCs w:val="24"/>
              </w:rPr>
              <w:t>每天课上至少</w:t>
            </w:r>
            <w:r>
              <w:rPr>
                <w:rFonts w:hint="eastAsia" w:ascii="宋体" w:hAnsi="宋体" w:eastAsia="宋体" w:cs="宋体"/>
                <w:sz w:val="24"/>
                <w:szCs w:val="24"/>
                <w:lang w:val="en-US" w:eastAsia="zh-CN"/>
              </w:rPr>
              <w:t>5</w:t>
            </w:r>
            <w:r>
              <w:rPr>
                <w:rFonts w:ascii="宋体" w:hAnsi="宋体" w:eastAsia="宋体" w:cs="宋体"/>
                <w:sz w:val="24"/>
                <w:szCs w:val="24"/>
              </w:rPr>
              <w:t>分钟</w:t>
            </w:r>
            <w:r>
              <w:rPr>
                <w:rFonts w:hint="eastAsia" w:ascii="宋体" w:hAnsi="宋体" w:eastAsia="宋体" w:cs="宋体"/>
                <w:sz w:val="24"/>
                <w:szCs w:val="24"/>
                <w:lang w:eastAsia="zh-CN"/>
              </w:rPr>
              <w:t>学生</w:t>
            </w:r>
            <w:r>
              <w:rPr>
                <w:rFonts w:ascii="宋体" w:hAnsi="宋体" w:eastAsia="宋体" w:cs="宋体"/>
                <w:sz w:val="24"/>
                <w:szCs w:val="24"/>
              </w:rPr>
              <w:t>在教师指导下练习书写，做到堂堂练，天天练。</w:t>
            </w:r>
            <w:r>
              <w:rPr>
                <w:rFonts w:hint="eastAsia" w:ascii="宋体" w:hAnsi="宋体" w:eastAsia="宋体" w:cs="宋体"/>
                <w:sz w:val="24"/>
                <w:szCs w:val="24"/>
                <w:lang w:eastAsia="zh-CN"/>
              </w:rPr>
              <w:t>教材中</w:t>
            </w:r>
            <w:r>
              <w:rPr>
                <w:rFonts w:ascii="宋体" w:hAnsi="宋体" w:eastAsia="宋体" w:cs="宋体"/>
                <w:sz w:val="24"/>
                <w:szCs w:val="24"/>
              </w:rPr>
              <w:t>根据学书写规律和学生的认知程度，对书写提示进行了设计</w:t>
            </w:r>
            <w:r>
              <w:rPr>
                <w:rFonts w:hint="eastAsia" w:ascii="宋体" w:hAnsi="宋体" w:eastAsia="宋体" w:cs="宋体"/>
                <w:sz w:val="24"/>
                <w:szCs w:val="24"/>
                <w:lang w:eastAsia="zh-CN"/>
              </w:rPr>
              <w:t>，我们也要有效利用</w:t>
            </w:r>
            <w:r>
              <w:rPr>
                <w:rFonts w:ascii="宋体" w:hAnsi="宋体" w:eastAsia="宋体" w:cs="宋体"/>
                <w:sz w:val="24"/>
                <w:szCs w:val="24"/>
              </w:rPr>
              <w:t>，循序渐进</w:t>
            </w:r>
            <w:r>
              <w:rPr>
                <w:rFonts w:hint="eastAsia" w:ascii="宋体" w:hAnsi="宋体" w:eastAsia="宋体" w:cs="宋体"/>
                <w:sz w:val="24"/>
                <w:szCs w:val="24"/>
                <w:lang w:eastAsia="zh-CN"/>
              </w:rPr>
              <w:t>的进行书法指导。</w:t>
            </w:r>
          </w:p>
          <w:p>
            <w:pPr>
              <w:keepNext w:val="0"/>
              <w:keepLines w:val="0"/>
              <w:pageBreakBefore w:val="0"/>
              <w:widowControl w:val="0"/>
              <w:numPr>
                <w:ilvl w:val="0"/>
                <w:numId w:val="0"/>
              </w:numPr>
              <w:kinsoku/>
              <w:wordWrap/>
              <w:overflowPunct/>
              <w:topLinePunct w:val="0"/>
              <w:autoSpaceDE/>
              <w:autoSpaceDN/>
              <w:bidi w:val="0"/>
              <w:adjustRightInd/>
              <w:snapToGrid/>
              <w:ind w:firstLine="480"/>
              <w:textAlignment w:val="auto"/>
              <w:rPr>
                <w:rFonts w:hint="eastAsia" w:ascii="宋体" w:hAnsi="宋体" w:eastAsia="宋体" w:cs="宋体"/>
                <w:sz w:val="24"/>
                <w:szCs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阅读与鉴赏</w:t>
            </w:r>
          </w:p>
          <w:p>
            <w:pPr>
              <w:keepNext w:val="0"/>
              <w:keepLines w:val="0"/>
              <w:pageBreakBefore w:val="0"/>
              <w:widowControl w:val="0"/>
              <w:numPr>
                <w:ilvl w:val="0"/>
                <w:numId w:val="0"/>
              </w:numPr>
              <w:kinsoku/>
              <w:wordWrap/>
              <w:overflowPunct/>
              <w:topLinePunct w:val="0"/>
              <w:autoSpaceDE/>
              <w:autoSpaceDN/>
              <w:bidi w:val="0"/>
              <w:adjustRightInd/>
              <w:snapToGrid/>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第二学段的“阅读与鉴赏”共有6项要求，将原有“阅读”的9项学段目标与内容整合、调整为了5项，同时补充了两处，新增了一处。</w:t>
            </w:r>
          </w:p>
          <w:p>
            <w:pPr>
              <w:keepNext w:val="0"/>
              <w:keepLines w:val="0"/>
              <w:pageBreakBefore w:val="0"/>
              <w:widowControl w:val="0"/>
              <w:numPr>
                <w:ilvl w:val="0"/>
                <w:numId w:val="0"/>
              </w:numPr>
              <w:kinsoku/>
              <w:wordWrap/>
              <w:overflowPunct/>
              <w:topLinePunct w:val="0"/>
              <w:autoSpaceDE/>
              <w:autoSpaceDN/>
              <w:bidi w:val="0"/>
              <w:adjustRightInd/>
              <w:snapToGrid/>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下面我就学习圈点、批注等阅读方法以及联系上下文理解词义两个方面简单展开。</w:t>
            </w:r>
          </w:p>
          <w:p>
            <w:pPr>
              <w:keepNext w:val="0"/>
              <w:keepLines w:val="0"/>
              <w:pageBreakBefore w:val="0"/>
              <w:widowControl w:val="0"/>
              <w:numPr>
                <w:ilvl w:val="0"/>
                <w:numId w:val="0"/>
              </w:numPr>
              <w:kinsoku/>
              <w:wordWrap/>
              <w:overflowPunct/>
              <w:topLinePunct w:val="0"/>
              <w:autoSpaceDE/>
              <w:autoSpaceDN/>
              <w:bidi w:val="0"/>
              <w:adjustRightInd/>
              <w:snapToGrid/>
              <w:ind w:firstLine="48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在阅读时，圈点、批注是一种非常重要的读书方法</w:t>
            </w:r>
            <w:r>
              <w:rPr>
                <w:rFonts w:hint="eastAsia" w:ascii="宋体" w:hAnsi="宋体" w:eastAsia="宋体" w:cs="宋体"/>
                <w:sz w:val="24"/>
                <w:szCs w:val="24"/>
                <w:lang w:val="en-US" w:eastAsia="zh-CN"/>
              </w:rPr>
              <w:t>，读中思考，读中感受，可以加深、丰富对文章的理解，让学生真正会读书、读懂书。三年级的孩子们对圈点并不陌生，例如一年级上册《青蛙写诗》一课，课后习题要求孩子们画出诗里的逗号和句号。三年级的圈画则对学生提出了更高的要求，需要他们在文本中圈画并提取关键信息，带上学生个性的主观感受。例如三上《大青树下的小学》，要求孩子画出有新鲜感的词语和句子，《海滨小城》让学生画出认为写得好的句子。因此在教学时，我们可以借鉴资料，和孩子们商定一些常用的圈点的符号，让圈画更有个性，更加多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0"/>
              <w:textAlignment w:val="auto"/>
              <w:rPr>
                <w:rFonts w:ascii="宋体" w:hAnsi="宋体" w:eastAsia="宋体" w:cs="宋体"/>
                <w:sz w:val="24"/>
                <w:szCs w:val="24"/>
              </w:rPr>
            </w:pPr>
            <w:r>
              <w:rPr>
                <w:rFonts w:ascii="宋体" w:hAnsi="宋体" w:eastAsia="宋体" w:cs="宋体"/>
                <w:sz w:val="24"/>
                <w:szCs w:val="24"/>
              </w:rPr>
              <w:t>独立阅读，并通过思考，用文字把它表达出来</w:t>
            </w:r>
            <w:r>
              <w:rPr>
                <w:rFonts w:hint="eastAsia" w:ascii="宋体" w:hAnsi="宋体" w:eastAsia="宋体" w:cs="宋体"/>
                <w:sz w:val="24"/>
                <w:szCs w:val="24"/>
                <w:lang w:eastAsia="zh-CN"/>
              </w:rPr>
              <w:t>，也就是写下</w:t>
            </w:r>
            <w:r>
              <w:rPr>
                <w:rFonts w:ascii="宋体" w:hAnsi="宋体" w:eastAsia="宋体" w:cs="宋体"/>
                <w:sz w:val="24"/>
                <w:szCs w:val="24"/>
              </w:rPr>
              <w:t>批注，这样孩子就亲历了一个完整的学习的过程。三上预测单元，《总也倒不了的老屋》有7处旁批，都是模仿着孩子真实的阅读心理所做的预测，提示学生可以在什么样的地方，可以预测什么。习作单元的习作例文中，也有很多旁批：</w:t>
            </w:r>
            <w:r>
              <w:rPr>
                <w:rFonts w:ascii="宋体" w:hAnsi="宋体" w:eastAsia="宋体" w:cs="宋体"/>
                <w:sz w:val="24"/>
                <w:szCs w:val="24"/>
              </w:rPr>
              <w:br w:type="textWrapping"/>
            </w:r>
            <w:r>
              <w:rPr>
                <w:rFonts w:ascii="宋体" w:hAnsi="宋体" w:eastAsia="宋体" w:cs="宋体"/>
                <w:sz w:val="24"/>
                <w:szCs w:val="24"/>
              </w:rPr>
              <w:t>三上《我家的小狗》《我爱故乡的杨梅》，用旁批的形式提示了细致观察和调动多种感官进行观察的意识和好处。三下大胆想象的单元里，习作例文用旁批来提示学生展开想象的思路，可以顺着事物的特点想，也可以运用逆向思维反着想象。</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我们要在学生了解和认识批注后，引导孩子从多个角度对课文进行文字批注，并利用这些批注进一步理解课文。（见图）同时</w:t>
            </w:r>
            <w:r>
              <w:rPr>
                <w:rFonts w:hint="eastAsia" w:ascii="宋体" w:hAnsi="宋体" w:eastAsia="宋体" w:cs="宋体"/>
                <w:sz w:val="24"/>
                <w:szCs w:val="24"/>
                <w:lang w:val="en-US" w:eastAsia="zh-CN"/>
              </w:rPr>
              <w:t>我们也要鼓励学生在课内外阅读中将圈画、批注等方法运用到阅读实践中去。</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联系上下文理解词语意思</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新课标中要求学生“能联系上下文，理解词句的意思，体会课文中的关键词在表情达意方面的作用。”</w:t>
            </w:r>
            <w:r>
              <w:rPr>
                <w:rFonts w:ascii="宋体" w:hAnsi="宋体" w:eastAsia="宋体" w:cs="宋体"/>
                <w:sz w:val="24"/>
                <w:szCs w:val="24"/>
              </w:rPr>
              <w:t>“字不离词，词不离句，句不离章。”课文中的词语出现在一定的语言环境中，学生只有联系上下文理解，才能准确把握词意，领会作者的写作意图。</w:t>
            </w:r>
            <w:r>
              <w:rPr>
                <w:rFonts w:hint="eastAsia" w:ascii="宋体" w:hAnsi="宋体" w:eastAsia="宋体" w:cs="宋体"/>
                <w:sz w:val="24"/>
                <w:szCs w:val="24"/>
                <w:lang w:eastAsia="zh-CN"/>
              </w:rPr>
              <w:t>因此，我们可以从以下三个方面入手：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一、读懂文字，找到词意</w:t>
            </w:r>
            <w:r>
              <w:rPr>
                <w:rFonts w:ascii="宋体" w:hAnsi="宋体" w:eastAsia="宋体" w:cs="宋体"/>
                <w:sz w:val="24"/>
                <w:szCs w:val="24"/>
              </w:rPr>
              <w:br w:type="textWrapping"/>
            </w:r>
            <w:r>
              <w:rPr>
                <w:rFonts w:ascii="宋体" w:hAnsi="宋体" w:eastAsia="宋体" w:cs="宋体"/>
                <w:sz w:val="24"/>
                <w:szCs w:val="24"/>
              </w:rPr>
              <w:t>词语用于文中，总有特定的语言环境，上下文中往往有某种信息，为理解词语提供了线索，甚至，它前后的语句就是对这个词的最准确最恰当的解释和说明。</w:t>
            </w:r>
            <w:r>
              <w:rPr>
                <w:rFonts w:hint="eastAsia" w:ascii="宋体" w:hAnsi="宋体" w:eastAsia="宋体" w:cs="宋体"/>
                <w:sz w:val="24"/>
                <w:szCs w:val="24"/>
                <w:lang w:eastAsia="zh-CN"/>
              </w:rPr>
              <w:t>例如在教学三上《秋天的雨》一课时，先让学生找一找秋天的雨都给了哪些颜色，学生自然会找出红色、黄色等词语，这时再加以引导，学生就能理解“五彩缤纷”的意思。</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80" w:firstLineChars="200"/>
              <w:textAlignment w:val="auto"/>
              <w:rPr>
                <w:rFonts w:ascii="宋体" w:hAnsi="宋体" w:eastAsia="宋体" w:cs="宋体"/>
                <w:sz w:val="24"/>
                <w:szCs w:val="24"/>
              </w:rPr>
            </w:pPr>
            <w:r>
              <w:rPr>
                <w:rFonts w:ascii="宋体" w:hAnsi="宋体" w:eastAsia="宋体" w:cs="宋体"/>
                <w:sz w:val="24"/>
                <w:szCs w:val="24"/>
              </w:rPr>
              <w:t>二、挖掘关系，理解词意</w:t>
            </w:r>
            <w:r>
              <w:rPr>
                <w:rFonts w:ascii="宋体" w:hAnsi="宋体" w:eastAsia="宋体" w:cs="宋体"/>
                <w:sz w:val="24"/>
                <w:szCs w:val="24"/>
              </w:rPr>
              <w:br w:type="textWrapping"/>
            </w:r>
            <w:r>
              <w:rPr>
                <w:rFonts w:ascii="宋体" w:hAnsi="宋体" w:eastAsia="宋体" w:cs="宋体"/>
                <w:sz w:val="24"/>
                <w:szCs w:val="24"/>
              </w:rPr>
              <w:t>语句间关系错综复杂</w:t>
            </w:r>
            <w:r>
              <w:rPr>
                <w:rFonts w:hint="eastAsia" w:ascii="宋体" w:hAnsi="宋体" w:eastAsia="宋体" w:cs="宋体"/>
                <w:sz w:val="24"/>
                <w:szCs w:val="24"/>
                <w:lang w:eastAsia="zh-CN"/>
              </w:rPr>
              <w:t>，</w:t>
            </w:r>
            <w:r>
              <w:rPr>
                <w:rFonts w:ascii="宋体" w:hAnsi="宋体" w:eastAsia="宋体" w:cs="宋体"/>
                <w:sz w:val="24"/>
                <w:szCs w:val="24"/>
              </w:rPr>
              <w:t>对于一些比较抽象的虚词想通过口头释意，最经济有效的方法应是引导学生读懂前后句子，挖掘语句间的关系，从而理解词语。如《海滨小城》一文中“人们把街道打扫得干净，甚至连一片落叶都没有”一句中要理解“甚至”，先要弄清“打扫得十分干净”与“连一片落叶都没有”的关系是：后者表前者的程度深，值得一提，非常突出，所以用“甚至”。</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三、依托情节，理解词语</w:t>
            </w:r>
            <w:r>
              <w:rPr>
                <w:rFonts w:ascii="宋体" w:hAnsi="宋体" w:eastAsia="宋体" w:cs="宋体"/>
                <w:sz w:val="24"/>
                <w:szCs w:val="24"/>
              </w:rPr>
              <w:br w:type="textWrapping"/>
            </w:r>
            <w:r>
              <w:rPr>
                <w:rFonts w:ascii="宋体" w:hAnsi="宋体" w:eastAsia="宋体" w:cs="宋体"/>
                <w:sz w:val="24"/>
                <w:szCs w:val="24"/>
              </w:rPr>
              <w:t>学习记事课文时，学生理解词语，往往特别关心故事情节的发展。学生对维持故事的完整性、延续性有强烈欲望。教师可抓住契机，利用故事发展理解词语。</w:t>
            </w:r>
            <w:r>
              <w:rPr>
                <w:rFonts w:hint="eastAsia" w:ascii="宋体" w:hAnsi="宋体" w:eastAsia="宋体" w:cs="宋体"/>
                <w:sz w:val="24"/>
                <w:szCs w:val="24"/>
                <w:lang w:eastAsia="zh-CN"/>
              </w:rPr>
              <w:t>例如教学《手术台就是阵地》一课时，我们可以让学生结合情节发展，面对爆炸的炮弹，吼叫的敌机，部长对撤离的恳求，白求恩仍然坚持手术，从而理解“争分夺秒”就是与时间赛跑，抓紧一切时间的意思。</w:t>
            </w:r>
          </w:p>
          <w:p>
            <w:pPr>
              <w:rPr>
                <w:rFonts w:hint="default" w:ascii="宋体" w:hAnsi="宋体" w:eastAsia="宋体" w:cs="宋体"/>
                <w:sz w:val="24"/>
                <w:szCs w:val="24"/>
                <w:lang w:val="en-US" w:eastAsia="zh-CN"/>
              </w:rPr>
            </w:pPr>
            <w:bookmarkStart w:id="0" w:name="_GoBack"/>
            <w:bookmarkEnd w:id="0"/>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098B1"/>
    <w:multiLevelType w:val="singleLevel"/>
    <w:tmpl w:val="820098B1"/>
    <w:lvl w:ilvl="0" w:tentative="0">
      <w:start w:val="2"/>
      <w:numFmt w:val="chineseCounting"/>
      <w:suff w:val="nothing"/>
      <w:lvlText w:val="第%1条，"/>
      <w:lvlJc w:val="left"/>
      <w:rPr>
        <w:rFonts w:hint="eastAsia"/>
      </w:rPr>
    </w:lvl>
  </w:abstractNum>
  <w:abstractNum w:abstractNumId="1">
    <w:nsid w:val="05287ED8"/>
    <w:multiLevelType w:val="singleLevel"/>
    <w:tmpl w:val="05287ED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488D73AF"/>
    <w:rsid w:val="488D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2022-12-10T12:40:00Z</dcterms:created>
  <dc:creator>圆溜溜</dc:creator>
  <cp:lastModifiedBy>圆溜溜</cp:lastModifiedBy>
  <dcterms:modified xsi:type="dcterms:W3CDTF">2022-12-10T12:42:52Z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C77BED9C9ACB488DAE852C0822EAFB15</vt:lpwstr>
  </property>
</Properties>
</file>