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7的乘法口诀（应用题）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drawing>
          <wp:inline distT="0" distB="0" distL="114300" distR="114300">
            <wp:extent cx="4828540" cy="1630045"/>
            <wp:effectExtent l="0" t="0" r="10160" b="8255"/>
            <wp:docPr id="3" name="图片 3" descr="C9(UNGI2WKT7L1O`P7LO}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9(UNGI2WKT7L1O`P7LO}U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要让学生经历解决简单实际问题的过程，并能正确表达自己的解题思路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第7题可以先让学生独立完成，再通过交流，帮助学生进一步体会这组题目的内在联系，掌握基本的思考方法。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drawing>
          <wp:inline distT="0" distB="0" distL="114300" distR="114300">
            <wp:extent cx="4845050" cy="2277110"/>
            <wp:effectExtent l="0" t="0" r="12700" b="8890"/>
            <wp:docPr id="2" name="图片 2" descr="}OWOT8ANQY0@SZ(4}1GAO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}OWOT8ANQY0@SZ(4}1GAO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505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在练习时，学生自主思考的结果有：21÷3=7（盆）、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21÷7=3（盆），大部分不愿意圈点“关键字词”，数学阅读的过程很潦草，就数字为主，对数量关系的分析和理解缺乏一定的意识。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第8题，要让学生说一说两个问题的相同点和不同点，再独立完成解答，说说解答每个问题的思考过程，使学生体会认真分析问题的重要性。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4848225" cy="1171575"/>
            <wp:effectExtent l="0" t="0" r="9525" b="9525"/>
            <wp:docPr id="4" name="图片 4" descr="AS{%2[PJ(US6I@G))CN4DV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S{%2[PJ(US6I@G))CN4DV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第9题可以先出示第一问，让学生读一读题目，说说用买4支钢笔的钱买圆珠笔，可以买几个几支，再让学生独立完成解答。如果学生有困难，可以借助实物或图示帮助学生理解。然后出示第二问，让学生独立完成解答，并交流解题时的思考过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Njg4MzQ0ZjdhNmRkN2UyMWVlYWJkMTg4YzcxMTcifQ=="/>
  </w:docVars>
  <w:rsids>
    <w:rsidRoot w:val="00000000"/>
    <w:rsid w:val="10A570B9"/>
    <w:rsid w:val="39E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50</Characters>
  <Lines>0</Lines>
  <Paragraphs>0</Paragraphs>
  <TotalTime>2</TotalTime>
  <ScaleCrop>false</ScaleCrop>
  <LinksUpToDate>false</LinksUpToDate>
  <CharactersWithSpaces>50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2022-11-29T00:33:13Z</dcterms:created>
  <dc:creator>LX</dc:creator>
  <cp:lastModifiedBy>肉多多wsy</cp:lastModifiedBy>
  <dcterms:modified xsi:type="dcterms:W3CDTF">2022-11-29T00:48:56Z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0D721C3770CE419396365578FB13A6FB</vt:lpwstr>
  </property>
</Properties>
</file>