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uto"/>
        <w:jc w:val="left"/>
        <w:rPr>
          <w:sz w:val="17"/>
        </w:rPr>
        <w:sectPr>
          <w:footerReference r:id="rId5" w:type="default"/>
          <w:type w:val="continuous"/>
          <w:pgSz w:w="11910" w:h="16160"/>
          <w:pgMar w:top="720" w:right="880" w:bottom="540" w:left="960" w:header="720" w:footer="720" w:gutter="0"/>
          <w:cols w:equalWidth="0" w:num="2">
            <w:col w:w="4973" w:space="45"/>
            <w:col w:w="5052"/>
          </w:cols>
        </w:sectPr>
      </w:pPr>
    </w:p>
    <w:p>
      <w:pPr>
        <w:pStyle w:val="6"/>
        <w:ind w:left="0" w:leftChars="0" w:firstLine="0" w:firstLineChars="0"/>
        <w:rPr>
          <w:sz w:val="25"/>
        </w:rPr>
      </w:pPr>
      <w:r>
        <w:pict>
          <v:group id="_x0000_s1028" o:spid="_x0000_s1028" o:spt="203" style="position:absolute;left:0pt;margin-left:113pt;margin-top:8.1pt;height:4.7pt;width:427.35pt;mso-position-horizontal-relative:page;z-index:251663360;mso-width-relative:page;mso-height-relative:page;" coordorigin="2276,-592" coordsize="8547,94">
            <o:lock v:ext="edit"/>
            <v:shape id="_x0000_s1029" o:spid="_x0000_s1029" style="position:absolute;left:2276;top:-592;height:92;width:8545;" filled="f" stroked="t" coordorigin="2276,-592" coordsize="8545,92" path="m2276,-590l2276,-501,2276,-500,2278,-500,10820,-500,10821,-500,10821,-501,10821,-590,10821,-592,10820,-592,2278,-592,2276,-592,2276,-590xe">
              <v:path arrowok="t"/>
              <v:fill on="f" focussize="0,0"/>
              <v:stroke weight="0.067007874015748pt" color="#231F20"/>
              <v:imagedata o:title=""/>
              <o:lock v:ext="edit"/>
            </v:shape>
            <v:rect id="_x0000_s1030" o:spid="_x0000_s1030" o:spt="1" style="position:absolute;left:2278;top:-590;height:87;width:8540;" filled="f" stroked="t" coordsize="21600,21600">
              <v:path/>
              <v:fill on="f" focussize="0,0"/>
              <v:stroke weight="0.067007874015748pt" color="#231F20"/>
              <v:imagedata o:title=""/>
              <o:lock v:ext="edit"/>
            </v:rect>
          </v:group>
        </w:pict>
      </w:r>
      <w:r>
        <w:rPr>
          <w:sz w:val="20"/>
        </w:rPr>
        <w:pict>
          <v:shape id="_x0000_s1027" o:spid="_x0000_s1027" o:spt="202" type="#_x0000_t202" style="height:20.45pt;width:59.55pt;" filled="f" stroked="t" coordsize="21600,21600">
            <v:path/>
            <v:fill on="f" focussize="0,0"/>
            <v:stroke weight="0.4pt" color="#231F20"/>
            <v:imagedata o:title=""/>
            <o:lock v:ext="edit"/>
            <v:textbox inset="0mm,0mm,0mm,0mm">
              <w:txbxContent>
                <w:p>
                  <w:pPr>
                    <w:spacing w:before="46"/>
                    <w:ind w:left="8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pacing w:val="-10"/>
                      <w:sz w:val="24"/>
                    </w:rPr>
                    <w:t>阅读·写作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</w:pPr>
      <w:r>
        <w:rPr>
          <w:color w:val="231F20"/>
        </w:rPr>
        <w:t>基于新媒体时代下小学数学阅读的方法和对策探究</w:t>
      </w:r>
    </w:p>
    <w:p>
      <w:pPr>
        <w:pStyle w:val="3"/>
        <w:rPr>
          <w:sz w:val="20"/>
          <w:szCs w:val="20"/>
        </w:rPr>
      </w:pPr>
      <w:r>
        <w:rPr>
          <w:color w:val="231F20"/>
          <w:sz w:val="20"/>
          <w:szCs w:val="20"/>
        </w:rPr>
        <w:t>李义浩</w:t>
      </w:r>
    </w:p>
    <w:p>
      <w:pPr>
        <w:pStyle w:val="4"/>
        <w:rPr>
          <w:sz w:val="20"/>
          <w:szCs w:val="20"/>
        </w:rPr>
      </w:pPr>
      <w:r>
        <w:rPr>
          <w:color w:val="231F20"/>
          <w:sz w:val="20"/>
          <w:szCs w:val="20"/>
        </w:rPr>
        <w:t>（重庆市渝北区龙山小学校 重庆 400020）</w:t>
      </w:r>
    </w:p>
    <w:p>
      <w:pPr>
        <w:pStyle w:val="6"/>
        <w:spacing w:before="9"/>
        <w:ind w:left="0"/>
        <w:rPr>
          <w:sz w:val="20"/>
          <w:szCs w:val="20"/>
        </w:rPr>
      </w:pPr>
    </w:p>
    <w:p>
      <w:pPr>
        <w:pStyle w:val="6"/>
        <w:spacing w:line="228" w:lineRule="auto"/>
        <w:ind w:right="191" w:firstLine="340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【摘要】随着当代社会信息技术的发展，新媒体技术慢慢渗透到教育领域，这种新媒体教学给教师带来了方便，同时也出   现了很多问题。所以在这种情况下，教师应该认真探究新媒体教学的优势作用，结合教学与课堂，充分使用新媒体给教学带来   </w:t>
      </w:r>
      <w:r>
        <w:rPr>
          <w:color w:val="231F20"/>
          <w:w w:val="105"/>
          <w:sz w:val="20"/>
          <w:szCs w:val="20"/>
        </w:rPr>
        <w:t>的便利。</w:t>
      </w:r>
    </w:p>
    <w:p>
      <w:pPr>
        <w:pStyle w:val="6"/>
        <w:spacing w:line="200" w:lineRule="exact"/>
        <w:ind w:left="457"/>
        <w:jc w:val="both"/>
        <w:rPr>
          <w:sz w:val="20"/>
          <w:szCs w:val="20"/>
        </w:rPr>
      </w:pPr>
      <w:r>
        <w:rPr>
          <w:color w:val="231F20"/>
          <w:w w:val="105"/>
          <w:sz w:val="20"/>
          <w:szCs w:val="20"/>
        </w:rPr>
        <w:t>【关键词】新媒体 小学数学阅读 方法对策 探究</w:t>
      </w:r>
    </w:p>
    <w:p>
      <w:pPr>
        <w:pStyle w:val="6"/>
        <w:tabs>
          <w:tab w:val="left" w:pos="3521"/>
        </w:tabs>
        <w:spacing w:line="212" w:lineRule="exact"/>
        <w:ind w:left="457"/>
        <w:jc w:val="both"/>
        <w:rPr>
          <w:sz w:val="20"/>
          <w:szCs w:val="20"/>
        </w:rPr>
      </w:pPr>
      <w:r>
        <w:rPr>
          <w:color w:val="231F20"/>
          <w:w w:val="105"/>
          <w:sz w:val="20"/>
          <w:szCs w:val="20"/>
        </w:rPr>
        <w:t>【中图分类号】G623.5</w:t>
      </w:r>
      <w:r>
        <w:rPr>
          <w:color w:val="231F20"/>
          <w:w w:val="105"/>
          <w:sz w:val="20"/>
          <w:szCs w:val="20"/>
        </w:rPr>
        <w:tab/>
      </w:r>
      <w:r>
        <w:rPr>
          <w:color w:val="231F20"/>
          <w:w w:val="105"/>
          <w:sz w:val="20"/>
          <w:szCs w:val="20"/>
        </w:rPr>
        <w:t>【文献标识码】A</w:t>
      </w:r>
      <w:r>
        <w:rPr>
          <w:color w:val="231F20"/>
          <w:spacing w:val="19"/>
          <w:w w:val="105"/>
          <w:sz w:val="20"/>
          <w:szCs w:val="20"/>
        </w:rPr>
        <w:t xml:space="preserve"> </w:t>
      </w:r>
      <w:r>
        <w:rPr>
          <w:color w:val="231F20"/>
          <w:w w:val="105"/>
          <w:sz w:val="20"/>
          <w:szCs w:val="20"/>
        </w:rPr>
        <w:t>【文章编号】2095-3089（2017）15-0070-02</w:t>
      </w:r>
    </w:p>
    <w:p>
      <w:pPr>
        <w:spacing w:after="0" w:line="212" w:lineRule="exact"/>
        <w:jc w:val="both"/>
        <w:rPr>
          <w:sz w:val="20"/>
          <w:szCs w:val="20"/>
        </w:rPr>
        <w:sectPr>
          <w:type w:val="continuous"/>
          <w:pgSz w:w="11910" w:h="16160"/>
          <w:pgMar w:top="720" w:right="880" w:bottom="540" w:left="960" w:header="720" w:footer="720" w:gutter="0"/>
          <w:cols w:space="720" w:num="1"/>
        </w:sectPr>
      </w:pPr>
    </w:p>
    <w:p>
      <w:pPr>
        <w:pStyle w:val="6"/>
        <w:spacing w:before="91" w:line="230" w:lineRule="auto"/>
        <w:ind w:right="125" w:firstLine="340"/>
        <w:jc w:val="both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随着现代教育的步伐的不断推进，新媒体为小学教育提供了 </w:t>
      </w:r>
      <w:r>
        <w:rPr>
          <w:color w:val="231F20"/>
          <w:spacing w:val="-10"/>
          <w:sz w:val="20"/>
          <w:szCs w:val="20"/>
        </w:rPr>
        <w:t xml:space="preserve">丰富的知识信息，因为网络资源的有效利用，充分提高了教师的 教学效率。但是随着新媒体的应用，虽然实现了教师与学生的交 流，但是同时也出现了各种各样的问题，集中体现在小学数学阅 </w:t>
      </w:r>
      <w:r>
        <w:rPr>
          <w:color w:val="231F20"/>
          <w:spacing w:val="-11"/>
          <w:sz w:val="20"/>
          <w:szCs w:val="20"/>
        </w:rPr>
        <w:t xml:space="preserve">读的方法上，对此我们需要探究在新媒体时代下小学数学阅读的 </w:t>
      </w:r>
      <w:r>
        <w:rPr>
          <w:color w:val="231F20"/>
          <w:spacing w:val="-11"/>
          <w:w w:val="105"/>
          <w:sz w:val="20"/>
          <w:szCs w:val="20"/>
        </w:rPr>
        <w:t>方法和对策的探究。</w:t>
      </w:r>
    </w:p>
    <w:p>
      <w:pPr>
        <w:pStyle w:val="6"/>
        <w:spacing w:line="221" w:lineRule="exact"/>
        <w:ind w:left="457"/>
        <w:rPr>
          <w:rFonts w:hint="eastAsia" w:ascii="Arial Unicode MS" w:eastAsia="Arial Unicode MS"/>
          <w:sz w:val="20"/>
          <w:szCs w:val="20"/>
        </w:rPr>
      </w:pPr>
      <w:r>
        <w:rPr>
          <w:rFonts w:hint="eastAsia" w:ascii="Arial Unicode MS" w:eastAsia="Arial Unicode MS"/>
          <w:color w:val="231F20"/>
          <w:w w:val="105"/>
          <w:sz w:val="20"/>
          <w:szCs w:val="20"/>
        </w:rPr>
        <w:t>一、新媒体对数学教学的作用</w:t>
      </w:r>
    </w:p>
    <w:p>
      <w:pPr>
        <w:pStyle w:val="10"/>
        <w:numPr>
          <w:ilvl w:val="0"/>
          <w:numId w:val="1"/>
        </w:numPr>
        <w:tabs>
          <w:tab w:val="left" w:pos="618"/>
        </w:tabs>
        <w:spacing w:before="0" w:after="0" w:line="186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积极作用</w:t>
      </w:r>
    </w:p>
    <w:p>
      <w:pPr>
        <w:pStyle w:val="6"/>
        <w:spacing w:before="2" w:line="230" w:lineRule="auto"/>
        <w:ind w:right="118" w:firstLine="340"/>
        <w:jc w:val="both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新媒体技术在小学教学过程中的使用，所带来的积极作用也 </w:t>
      </w:r>
      <w:r>
        <w:rPr>
          <w:color w:val="231F20"/>
          <w:spacing w:val="-10"/>
          <w:sz w:val="20"/>
          <w:szCs w:val="20"/>
        </w:rPr>
        <w:t xml:space="preserve">变得十分明显。因为新媒体的不仅仅可以给教师在教学过程中带 来丰富的教学资源，还可以在学习过程中培养学生学习兴趣。教 </w:t>
      </w:r>
      <w:r>
        <w:rPr>
          <w:color w:val="231F20"/>
          <w:spacing w:val="-9"/>
          <w:sz w:val="20"/>
          <w:szCs w:val="20"/>
        </w:rPr>
        <w:t xml:space="preserve">师在教学中通过多媒体，可以把深奥的数学教学知识转化为可以 </w:t>
      </w:r>
      <w:r>
        <w:rPr>
          <w:color w:val="231F20"/>
          <w:spacing w:val="-10"/>
          <w:sz w:val="20"/>
          <w:szCs w:val="20"/>
        </w:rPr>
        <w:t xml:space="preserve">使学生通俗易懂的知识，这样可以使学生更好的进行数学知识的 理解，提高学生对数学阅读的能力。又因为新媒体技术在教学中 有开放共享的特点，提高了教师教学的效率，还能使学生在媒体 </w:t>
      </w:r>
      <w:r>
        <w:rPr>
          <w:color w:val="231F20"/>
          <w:spacing w:val="-10"/>
          <w:w w:val="105"/>
          <w:sz w:val="20"/>
          <w:szCs w:val="20"/>
        </w:rPr>
        <w:t>平台上进行交流，实现学习共享的特点。</w:t>
      </w:r>
    </w:p>
    <w:p>
      <w:pPr>
        <w:pStyle w:val="10"/>
        <w:numPr>
          <w:ilvl w:val="0"/>
          <w:numId w:val="1"/>
        </w:numPr>
        <w:tabs>
          <w:tab w:val="left" w:pos="618"/>
        </w:tabs>
        <w:spacing w:before="0" w:after="0" w:line="198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消极作用</w:t>
      </w:r>
    </w:p>
    <w:p>
      <w:pPr>
        <w:pStyle w:val="6"/>
        <w:spacing w:before="2" w:line="230" w:lineRule="auto"/>
        <w:ind w:right="38" w:firstLine="340"/>
        <w:rPr>
          <w:sz w:val="20"/>
          <w:szCs w:val="20"/>
        </w:rPr>
      </w:pPr>
      <w:r>
        <w:rPr>
          <w:color w:val="231F20"/>
          <w:spacing w:val="-9"/>
          <w:w w:val="105"/>
          <w:sz w:val="20"/>
          <w:szCs w:val="20"/>
        </w:rPr>
        <w:t>新媒体技术虽然得到了广泛的运用，但是新媒体在教学过程</w:t>
      </w:r>
      <w:r>
        <w:rPr>
          <w:color w:val="231F20"/>
          <w:spacing w:val="-17"/>
          <w:sz w:val="20"/>
          <w:szCs w:val="20"/>
        </w:rPr>
        <w:t xml:space="preserve">中同时也是一把双刃剑，它既能给小学数学教育带来巨大的优势， </w:t>
      </w:r>
      <w:r>
        <w:rPr>
          <w:color w:val="231F20"/>
          <w:spacing w:val="-17"/>
          <w:w w:val="105"/>
          <w:sz w:val="20"/>
          <w:szCs w:val="20"/>
        </w:rPr>
        <w:t>也能带来一些消极的影响。新媒体技术在使用的过程中，在学生进行数学阅读的同时，如果碰到不懂的知识点就一味的依赖新媒体技术进行查询学习，忽略了自主思考，这样就会养成不好的阅</w:t>
      </w:r>
      <w:r>
        <w:rPr>
          <w:color w:val="231F20"/>
          <w:spacing w:val="-14"/>
          <w:w w:val="105"/>
          <w:sz w:val="20"/>
          <w:szCs w:val="20"/>
        </w:rPr>
        <w:t>读习惯。其次，过度使用新媒体技术也会造成教学资源的严重浪</w:t>
      </w:r>
      <w:r>
        <w:rPr>
          <w:color w:val="231F20"/>
          <w:spacing w:val="-11"/>
          <w:w w:val="105"/>
          <w:sz w:val="20"/>
          <w:szCs w:val="20"/>
        </w:rPr>
        <w:t>费，忽略了学习过程，不利于教师的教学，更不利于学生对知识点进行理解和阅读。</w:t>
      </w:r>
    </w:p>
    <w:p>
      <w:pPr>
        <w:pStyle w:val="6"/>
        <w:spacing w:line="219" w:lineRule="exact"/>
        <w:ind w:left="457"/>
        <w:rPr>
          <w:rFonts w:hint="eastAsia" w:ascii="Arial Unicode MS" w:eastAsia="Arial Unicode MS"/>
          <w:sz w:val="20"/>
          <w:szCs w:val="20"/>
        </w:rPr>
      </w:pPr>
      <w:r>
        <w:rPr>
          <w:rFonts w:hint="eastAsia" w:ascii="Arial Unicode MS" w:eastAsia="Arial Unicode MS"/>
          <w:color w:val="231F20"/>
          <w:w w:val="105"/>
          <w:sz w:val="20"/>
          <w:szCs w:val="20"/>
        </w:rPr>
        <w:t>二、新媒体时代下小学数学阅读的方法策略</w:t>
      </w:r>
    </w:p>
    <w:p>
      <w:pPr>
        <w:pStyle w:val="10"/>
        <w:numPr>
          <w:ilvl w:val="0"/>
          <w:numId w:val="2"/>
        </w:numPr>
        <w:tabs>
          <w:tab w:val="left" w:pos="618"/>
        </w:tabs>
        <w:spacing w:before="0" w:after="0" w:line="186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培养阅读能力</w:t>
      </w:r>
    </w:p>
    <w:p>
      <w:pPr>
        <w:pStyle w:val="6"/>
        <w:spacing w:before="2" w:line="230" w:lineRule="auto"/>
        <w:ind w:right="118" w:firstLine="340"/>
        <w:jc w:val="both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 xml:space="preserve">在新媒体教学下，因为与传统的教学模式存在差异，所以首 先需要培养学生对于数学的阅读能力，以适应新的教学模式。首 </w:t>
      </w:r>
      <w:r>
        <w:rPr>
          <w:color w:val="231F20"/>
          <w:spacing w:val="-9"/>
          <w:sz w:val="20"/>
          <w:szCs w:val="20"/>
        </w:rPr>
        <w:t>先我们应该知道要根据学习的内容进行分层阅读，避免在短时间</w:t>
      </w:r>
    </w:p>
    <w:p>
      <w:pPr>
        <w:spacing w:before="0" w:line="235" w:lineRule="exact"/>
        <w:ind w:left="155" w:right="0" w:firstLine="0"/>
        <w:jc w:val="left"/>
        <w:rPr>
          <w:sz w:val="20"/>
          <w:szCs w:val="20"/>
        </w:rPr>
      </w:pPr>
      <w:r>
        <w:rPr>
          <w:color w:val="231F20"/>
          <w:position w:val="1"/>
          <w:sz w:val="20"/>
          <w:szCs w:val="20"/>
        </w:rPr>
        <w:t>·</w:t>
      </w:r>
      <w:r>
        <w:rPr>
          <w:color w:val="231F20"/>
          <w:sz w:val="20"/>
          <w:szCs w:val="20"/>
        </w:rPr>
        <w:t>70</w:t>
      </w:r>
      <w:r>
        <w:rPr>
          <w:color w:val="231F20"/>
          <w:position w:val="1"/>
          <w:sz w:val="20"/>
          <w:szCs w:val="20"/>
        </w:rPr>
        <w:t>·</w:t>
      </w:r>
    </w:p>
    <w:p>
      <w:pPr>
        <w:pStyle w:val="6"/>
        <w:spacing w:before="92" w:line="230" w:lineRule="auto"/>
        <w:ind w:right="114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color w:val="231F20"/>
          <w:spacing w:val="-10"/>
          <w:w w:val="105"/>
          <w:sz w:val="20"/>
          <w:szCs w:val="20"/>
        </w:rPr>
        <w:t>内大量阅读造成思维混乱，既达不到原先的阅读目标，最后效果</w:t>
      </w:r>
      <w:r>
        <w:rPr>
          <w:color w:val="231F20"/>
          <w:spacing w:val="-11"/>
          <w:w w:val="105"/>
          <w:sz w:val="20"/>
          <w:szCs w:val="20"/>
        </w:rPr>
        <w:t>适得其反。还有就是在新媒体教学下数学阅读不能只靠眼睛进行浏览，还应该充分的利用动手能力，边阅读边标记记号，以加深印象。还可以在阅读的过程中，边看边读，刺激脑部思考，进行</w:t>
      </w:r>
      <w:r>
        <w:rPr>
          <w:color w:val="231F20"/>
          <w:spacing w:val="-18"/>
          <w:sz w:val="20"/>
          <w:szCs w:val="20"/>
        </w:rPr>
        <w:t xml:space="preserve">反思失误，回顾知识点，从而总结经验。最后在数学阅读的过程， </w:t>
      </w:r>
      <w:r>
        <w:rPr>
          <w:color w:val="231F20"/>
          <w:spacing w:val="-18"/>
          <w:w w:val="105"/>
          <w:sz w:val="20"/>
          <w:szCs w:val="20"/>
        </w:rPr>
        <w:t>应该学会进行分类阅读，在阅读的过程中要根据数学语言的特点</w:t>
      </w:r>
      <w:r>
        <w:rPr>
          <w:color w:val="231F20"/>
          <w:spacing w:val="-17"/>
          <w:w w:val="105"/>
          <w:sz w:val="20"/>
          <w:szCs w:val="20"/>
        </w:rPr>
        <w:t>和数学知识的类型，结合自身的学习能力，运用多种思维方式感知学习，从多方面培养阅读能力。</w:t>
      </w:r>
    </w:p>
    <w:p>
      <w:pPr>
        <w:pStyle w:val="10"/>
        <w:numPr>
          <w:ilvl w:val="0"/>
          <w:numId w:val="2"/>
        </w:numPr>
        <w:tabs>
          <w:tab w:val="left" w:pos="618"/>
        </w:tabs>
        <w:spacing w:before="0" w:after="0" w:line="198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把握阅读重点</w:t>
      </w:r>
    </w:p>
    <w:p>
      <w:pPr>
        <w:pStyle w:val="6"/>
        <w:spacing w:before="2" w:line="230" w:lineRule="auto"/>
        <w:ind w:right="202" w:firstLine="340"/>
        <w:jc w:val="both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 xml:space="preserve">在新媒体教学下，教师要指导学生仔细阅读数学课本，把图 文结合起来，领会知识点的意图，使学生的阅读能力得到提高， </w:t>
      </w:r>
      <w:r>
        <w:rPr>
          <w:color w:val="231F20"/>
          <w:spacing w:val="-11"/>
          <w:sz w:val="20"/>
          <w:szCs w:val="20"/>
        </w:rPr>
        <w:t xml:space="preserve">从而有效的达到学习目的。其次还要多读多了解数学教材上的例 </w:t>
      </w:r>
      <w:r>
        <w:rPr>
          <w:color w:val="231F20"/>
          <w:spacing w:val="-10"/>
          <w:sz w:val="20"/>
          <w:szCs w:val="20"/>
        </w:rPr>
        <w:t xml:space="preserve">题，为数学阅读搭建好的平台，教师还要在学生阅读的过程中， </w:t>
      </w:r>
      <w:r>
        <w:rPr>
          <w:color w:val="231F20"/>
          <w:spacing w:val="-11"/>
          <w:sz w:val="20"/>
          <w:szCs w:val="20"/>
        </w:rPr>
        <w:t xml:space="preserve">注重引导学生进行自主分析解题过程，注意每个例题的解题思路 和步骤。还要在学生阅读过程中，创设生动的教学情境，并结合 数学教材结语，使数学阅读充分调动学生阅读需求，从而激发学 </w:t>
      </w:r>
      <w:r>
        <w:rPr>
          <w:color w:val="231F20"/>
          <w:spacing w:val="-11"/>
          <w:w w:val="105"/>
          <w:sz w:val="20"/>
          <w:szCs w:val="20"/>
        </w:rPr>
        <w:t>生更深层的阅读。</w:t>
      </w:r>
    </w:p>
    <w:p>
      <w:pPr>
        <w:pStyle w:val="10"/>
        <w:numPr>
          <w:ilvl w:val="0"/>
          <w:numId w:val="2"/>
        </w:numPr>
        <w:tabs>
          <w:tab w:val="left" w:pos="618"/>
        </w:tabs>
        <w:spacing w:before="0" w:after="0" w:line="198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激发阅读动力</w:t>
      </w:r>
    </w:p>
    <w:p>
      <w:pPr>
        <w:pStyle w:val="6"/>
        <w:spacing w:before="2" w:line="230" w:lineRule="auto"/>
        <w:ind w:right="195" w:firstLine="340"/>
        <w:jc w:val="both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在新媒体教学下，教师需要在学生阅读中激发学生的阅读动 </w:t>
      </w:r>
      <w:r>
        <w:rPr>
          <w:color w:val="231F20"/>
          <w:spacing w:val="-10"/>
          <w:sz w:val="20"/>
          <w:szCs w:val="20"/>
        </w:rPr>
        <w:t xml:space="preserve">力，领导学生进行整体化阅读。因为数学课本不及其他教材那样 有吸引力，不能使学生一拿到教材就有一种强烈的阅读欲望。所 </w:t>
      </w:r>
      <w:r>
        <w:rPr>
          <w:color w:val="231F20"/>
          <w:spacing w:val="-9"/>
          <w:sz w:val="20"/>
          <w:szCs w:val="20"/>
        </w:rPr>
        <w:t xml:space="preserve">以在这样就要通过教师的努力创造合适的情景教学，通过实践把 </w:t>
      </w:r>
      <w:r>
        <w:rPr>
          <w:color w:val="231F20"/>
          <w:spacing w:val="-10"/>
          <w:sz w:val="20"/>
          <w:szCs w:val="20"/>
        </w:rPr>
        <w:t xml:space="preserve">学生带入到课本里去，使学生完全投入课本的阅读，提高了阅读 效率的同时，还增强了学生阅读的信心，进一步的激发了阅读欲 </w:t>
      </w:r>
      <w:r>
        <w:rPr>
          <w:color w:val="231F20"/>
          <w:spacing w:val="-10"/>
          <w:w w:val="105"/>
          <w:sz w:val="20"/>
          <w:szCs w:val="20"/>
        </w:rPr>
        <w:t>望。</w:t>
      </w:r>
    </w:p>
    <w:p>
      <w:pPr>
        <w:pStyle w:val="6"/>
        <w:spacing w:line="220" w:lineRule="exact"/>
        <w:ind w:left="457"/>
        <w:rPr>
          <w:rFonts w:hint="eastAsia" w:ascii="Arial Unicode MS" w:eastAsia="Arial Unicode MS"/>
          <w:sz w:val="20"/>
          <w:szCs w:val="20"/>
        </w:rPr>
      </w:pPr>
      <w:r>
        <w:rPr>
          <w:rFonts w:hint="eastAsia" w:ascii="Arial Unicode MS" w:eastAsia="Arial Unicode MS"/>
          <w:color w:val="231F20"/>
          <w:w w:val="105"/>
          <w:sz w:val="20"/>
          <w:szCs w:val="20"/>
        </w:rPr>
        <w:t>三、提高数学阅读能力的措施</w:t>
      </w:r>
    </w:p>
    <w:p>
      <w:pPr>
        <w:pStyle w:val="10"/>
        <w:numPr>
          <w:ilvl w:val="0"/>
          <w:numId w:val="3"/>
        </w:numPr>
        <w:tabs>
          <w:tab w:val="left" w:pos="618"/>
        </w:tabs>
        <w:spacing w:before="0" w:after="0" w:line="186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建立正确的阅读方法</w:t>
      </w:r>
    </w:p>
    <w:p>
      <w:pPr>
        <w:pStyle w:val="6"/>
        <w:spacing w:before="2" w:line="230" w:lineRule="auto"/>
        <w:ind w:right="202" w:firstLine="340"/>
        <w:jc w:val="both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在平时教学中，教师应该充分利用身边的教学资源帮助学生 </w:t>
      </w:r>
      <w:r>
        <w:rPr>
          <w:color w:val="231F20"/>
          <w:spacing w:val="-10"/>
          <w:sz w:val="20"/>
          <w:szCs w:val="20"/>
        </w:rPr>
        <w:t xml:space="preserve">进行数学阅读，为了培养学生正确的阅读方式，这时教师就可以 </w:t>
      </w:r>
      <w:r>
        <w:rPr>
          <w:color w:val="231F20"/>
          <w:spacing w:val="-11"/>
          <w:sz w:val="20"/>
          <w:szCs w:val="20"/>
        </w:rPr>
        <w:t>利用新媒体技术帮助学生进行数学题目的阅读，让学生学会抓住</w:t>
      </w:r>
    </w:p>
    <w:p>
      <w:pPr>
        <w:spacing w:after="0" w:line="230" w:lineRule="auto"/>
        <w:jc w:val="both"/>
        <w:rPr>
          <w:sz w:val="20"/>
          <w:szCs w:val="20"/>
        </w:rPr>
        <w:sectPr>
          <w:type w:val="continuous"/>
          <w:pgSz w:w="11910" w:h="16160"/>
          <w:pgMar w:top="720" w:right="880" w:bottom="540" w:left="960" w:header="720" w:footer="720" w:gutter="0"/>
          <w:cols w:equalWidth="0" w:num="2">
            <w:col w:w="4972" w:space="45"/>
            <w:col w:w="5053"/>
          </w:cols>
        </w:sectPr>
      </w:pPr>
    </w:p>
    <w:p>
      <w:pPr>
        <w:pStyle w:val="5"/>
        <w:tabs>
          <w:tab w:val="left" w:pos="3519"/>
          <w:tab w:val="left" w:pos="6468"/>
          <w:tab w:val="left" w:pos="8665"/>
        </w:tabs>
        <w:ind w:left="1556"/>
        <w:rPr>
          <w:rFonts w:hint="eastAsia" w:ascii="宋体" w:hAnsi="宋体" w:eastAsia="宋体"/>
          <w:sz w:val="20"/>
          <w:szCs w:val="20"/>
        </w:rPr>
      </w:pPr>
      <w:r>
        <w:rPr>
          <w:sz w:val="20"/>
          <w:szCs w:val="20"/>
        </w:rPr>
        <w:pict>
          <v:line id="_x0000_s1031" o:spid="_x0000_s1031" o:spt="20" style="position:absolute;left:0pt;margin-left:53.85pt;margin-top:18.9pt;height:0pt;width:487.55pt;mso-position-horizontal-relative:page;z-index:251664384;mso-width-relative:page;mso-height-relative:page;" stroked="t" coordsize="21600,21600">
            <v:path arrowok="t"/>
            <v:fill focussize="0,0"/>
            <v:stroke weight="0.3pt" color="#231F20"/>
            <v:imagedata o:title=""/>
            <o:lock v:ext="edit"/>
          </v:line>
        </w:pict>
      </w:r>
      <w:r>
        <w:rPr>
          <w:rFonts w:hint="eastAsia" w:ascii="宋体" w:hAnsi="宋体" w:eastAsia="宋体"/>
          <w:color w:val="231F20"/>
          <w:sz w:val="20"/>
          <w:szCs w:val="20"/>
        </w:rPr>
        <w:t>课程教育研究</w:t>
      </w:r>
      <w:r>
        <w:rPr>
          <w:rFonts w:hint="eastAsia" w:ascii="宋体" w:hAnsi="宋体" w:eastAsia="宋体"/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>Course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Education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Research</w:t>
      </w:r>
      <w:r>
        <w:rPr>
          <w:color w:val="231F20"/>
          <w:sz w:val="20"/>
          <w:szCs w:val="20"/>
        </w:rPr>
        <w:tab/>
      </w:r>
      <w:r>
        <w:rPr>
          <w:rFonts w:ascii="Times New Roman" w:hAnsi="Times New Roman" w:eastAsia="Times New Roman"/>
          <w:color w:val="231F20"/>
          <w:sz w:val="20"/>
          <w:szCs w:val="20"/>
        </w:rPr>
        <w:t>2017</w:t>
      </w:r>
      <w:r>
        <w:rPr>
          <w:rFonts w:ascii="Times New Roman" w:hAnsi="Times New Roman" w:eastAsia="Times New Roman"/>
          <w:color w:val="231F20"/>
          <w:spacing w:val="-3"/>
          <w:sz w:val="20"/>
          <w:szCs w:val="20"/>
        </w:rPr>
        <w:t xml:space="preserve"> </w:t>
      </w:r>
      <w:r>
        <w:rPr>
          <w:rFonts w:hint="eastAsia" w:ascii="宋体" w:hAnsi="宋体" w:eastAsia="宋体"/>
          <w:color w:val="231F20"/>
          <w:sz w:val="20"/>
          <w:szCs w:val="20"/>
        </w:rPr>
        <w:t>年第</w:t>
      </w:r>
      <w:r>
        <w:rPr>
          <w:rFonts w:hint="eastAsia" w:ascii="宋体" w:hAnsi="宋体" w:eastAsia="宋体"/>
          <w:color w:val="231F20"/>
          <w:spacing w:val="-47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color w:val="231F20"/>
          <w:sz w:val="20"/>
          <w:szCs w:val="20"/>
        </w:rPr>
        <w:t>15</w:t>
      </w:r>
      <w:r>
        <w:rPr>
          <w:rFonts w:ascii="Times New Roman" w:hAnsi="Times New Roman" w:eastAsia="Times New Roman"/>
          <w:color w:val="231F20"/>
          <w:spacing w:val="-2"/>
          <w:sz w:val="20"/>
          <w:szCs w:val="20"/>
        </w:rPr>
        <w:t xml:space="preserve"> </w:t>
      </w:r>
      <w:r>
        <w:rPr>
          <w:rFonts w:hint="eastAsia" w:ascii="宋体" w:hAnsi="宋体" w:eastAsia="宋体"/>
          <w:color w:val="231F20"/>
          <w:sz w:val="20"/>
          <w:szCs w:val="20"/>
        </w:rPr>
        <w:t>期</w:t>
      </w:r>
      <w:r>
        <w:rPr>
          <w:rFonts w:hint="eastAsia" w:ascii="宋体" w:hAnsi="宋体" w:eastAsia="宋体"/>
          <w:color w:val="231F20"/>
          <w:sz w:val="20"/>
          <w:szCs w:val="20"/>
        </w:rPr>
        <w:tab/>
      </w:r>
      <w:r>
        <w:rPr>
          <w:rFonts w:hint="eastAsia" w:ascii="宋体" w:hAnsi="宋体" w:eastAsia="宋体"/>
          <w:color w:val="231F20"/>
          <w:position w:val="-1"/>
          <w:sz w:val="20"/>
          <w:szCs w:val="20"/>
        </w:rPr>
        <w:t>阅读·写作</w:t>
      </w:r>
    </w:p>
    <w:p>
      <w:pPr>
        <w:spacing w:after="0"/>
        <w:rPr>
          <w:rFonts w:hint="eastAsia" w:ascii="宋体" w:hAnsi="宋体" w:eastAsia="宋体"/>
          <w:sz w:val="20"/>
          <w:szCs w:val="20"/>
        </w:rPr>
        <w:sectPr>
          <w:pgSz w:w="11910" w:h="16160"/>
          <w:pgMar w:top="720" w:right="880" w:bottom="540" w:left="960" w:header="0" w:footer="348" w:gutter="0"/>
          <w:cols w:space="720" w:num="1"/>
        </w:sectPr>
      </w:pPr>
    </w:p>
    <w:p>
      <w:pPr>
        <w:pStyle w:val="6"/>
        <w:spacing w:before="41" w:line="230" w:lineRule="auto"/>
        <w:ind w:right="38"/>
        <w:jc w:val="both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 xml:space="preserve">关键字，久而久之，学生通过抓关键字可以建立起自己的学习方 法。在日后的数学阅读中，就会下意识的用这个方法进行学习， </w:t>
      </w:r>
      <w:r>
        <w:rPr>
          <w:color w:val="231F20"/>
          <w:spacing w:val="-11"/>
          <w:sz w:val="20"/>
          <w:szCs w:val="20"/>
        </w:rPr>
        <w:t xml:space="preserve">从而提高学生的数学题目阅读能力，从根本上保证了数学题目的 </w:t>
      </w:r>
      <w:r>
        <w:rPr>
          <w:color w:val="231F20"/>
          <w:spacing w:val="-12"/>
          <w:sz w:val="20"/>
          <w:szCs w:val="20"/>
        </w:rPr>
        <w:t xml:space="preserve">正确解答。教师应运用现代教育技术手段进行课程资源的有机整 </w:t>
      </w:r>
      <w:r>
        <w:rPr>
          <w:color w:val="231F20"/>
          <w:spacing w:val="-12"/>
          <w:w w:val="105"/>
          <w:sz w:val="20"/>
          <w:szCs w:val="20"/>
        </w:rPr>
        <w:t>合，优化教学方法，提高教学实效性。</w:t>
      </w:r>
    </w:p>
    <w:p>
      <w:pPr>
        <w:pStyle w:val="10"/>
        <w:numPr>
          <w:ilvl w:val="0"/>
          <w:numId w:val="3"/>
        </w:numPr>
        <w:tabs>
          <w:tab w:val="left" w:pos="618"/>
        </w:tabs>
        <w:spacing w:before="0" w:after="0" w:line="201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丰富学生的生活经验</w:t>
      </w:r>
    </w:p>
    <w:p>
      <w:pPr>
        <w:pStyle w:val="6"/>
        <w:spacing w:before="2" w:line="230" w:lineRule="auto"/>
        <w:ind w:right="38" w:firstLine="340"/>
        <w:jc w:val="both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有些学生在进行数学题阅读时，如果没有一定的生活经验， </w:t>
      </w:r>
      <w:r>
        <w:rPr>
          <w:color w:val="231F20"/>
          <w:spacing w:val="-10"/>
          <w:sz w:val="20"/>
          <w:szCs w:val="20"/>
        </w:rPr>
        <w:t xml:space="preserve">就会造成题目的理解错误，导致无法解题或者解题错误。所以， </w:t>
      </w:r>
      <w:r>
        <w:rPr>
          <w:color w:val="231F20"/>
          <w:spacing w:val="-11"/>
          <w:sz w:val="20"/>
          <w:szCs w:val="20"/>
        </w:rPr>
        <w:t xml:space="preserve">教师在进行培养学生的数学题目阅读时，可以充分利用新媒体技 术来提高学生全面的认知能力，提高学生生活经验，从而来弥补 </w:t>
      </w:r>
      <w:r>
        <w:rPr>
          <w:color w:val="231F20"/>
          <w:spacing w:val="-12"/>
          <w:sz w:val="20"/>
          <w:szCs w:val="20"/>
        </w:rPr>
        <w:t xml:space="preserve">学生在答题时生活经验的不足。使学生在下次碰到这种类似的题 </w:t>
      </w:r>
      <w:r>
        <w:rPr>
          <w:color w:val="231F20"/>
          <w:spacing w:val="-12"/>
          <w:w w:val="105"/>
          <w:sz w:val="20"/>
          <w:szCs w:val="20"/>
        </w:rPr>
        <w:t>目时，可以进行自主的阅读和正确的解答。</w:t>
      </w:r>
    </w:p>
    <w:p>
      <w:pPr>
        <w:pStyle w:val="10"/>
        <w:numPr>
          <w:ilvl w:val="0"/>
          <w:numId w:val="3"/>
        </w:numPr>
        <w:tabs>
          <w:tab w:val="left" w:pos="618"/>
        </w:tabs>
        <w:spacing w:before="0" w:after="0" w:line="200" w:lineRule="exact"/>
        <w:ind w:left="617" w:right="0" w:hanging="161"/>
        <w:jc w:val="both"/>
        <w:rPr>
          <w:sz w:val="20"/>
          <w:szCs w:val="20"/>
        </w:rPr>
      </w:pPr>
      <w:r>
        <w:rPr>
          <w:color w:val="231F20"/>
          <w:spacing w:val="-8"/>
          <w:w w:val="105"/>
          <w:sz w:val="20"/>
          <w:szCs w:val="20"/>
        </w:rPr>
        <w:t>进行课程资源的整合</w:t>
      </w:r>
    </w:p>
    <w:p>
      <w:pPr>
        <w:pStyle w:val="6"/>
        <w:spacing w:before="2" w:line="230" w:lineRule="auto"/>
        <w:ind w:right="38" w:firstLine="340"/>
        <w:jc w:val="both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 xml:space="preserve">教师应运用新媒体技术方法对课程资源进行整合，在教学过 </w:t>
      </w:r>
      <w:r>
        <w:rPr>
          <w:color w:val="231F20"/>
          <w:spacing w:val="-10"/>
          <w:sz w:val="20"/>
          <w:szCs w:val="20"/>
        </w:rPr>
        <w:t>程中对教学方式进行优化，这样能提高教学实效性，增强学生阅 读能力。教师在教导阅读方法之后，可让学生利用网络资源进行</w:t>
      </w:r>
    </w:p>
    <w:p>
      <w:pPr>
        <w:pStyle w:val="6"/>
        <w:spacing w:before="42" w:line="230" w:lineRule="auto"/>
        <w:ind w:right="114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color w:val="231F20"/>
          <w:spacing w:val="-10"/>
          <w:w w:val="105"/>
          <w:sz w:val="20"/>
          <w:szCs w:val="20"/>
        </w:rPr>
        <w:t>第二次学习。通过小组合作探究，使学生充分认识到数学阅读方法的规律和方法。这样进行课程资源整合的学习，有效扩展了学</w:t>
      </w:r>
      <w:r>
        <w:rPr>
          <w:color w:val="231F20"/>
          <w:spacing w:val="-17"/>
          <w:sz w:val="20"/>
          <w:szCs w:val="20"/>
        </w:rPr>
        <w:t xml:space="preserve">生阅读数学的方法，提高了学生的探究能力，从阅读数学的方面， </w:t>
      </w:r>
      <w:r>
        <w:rPr>
          <w:color w:val="231F20"/>
          <w:spacing w:val="-17"/>
          <w:w w:val="105"/>
          <w:sz w:val="20"/>
          <w:szCs w:val="20"/>
        </w:rPr>
        <w:t>综合提高了学生的数学学习能力。</w:t>
      </w:r>
    </w:p>
    <w:p>
      <w:pPr>
        <w:pStyle w:val="6"/>
        <w:spacing w:line="223" w:lineRule="exact"/>
        <w:ind w:left="457"/>
        <w:rPr>
          <w:rFonts w:hint="eastAsia" w:ascii="Arial Unicode MS" w:eastAsia="Arial Unicode MS"/>
          <w:sz w:val="20"/>
          <w:szCs w:val="20"/>
        </w:rPr>
      </w:pPr>
      <w:r>
        <w:rPr>
          <w:rFonts w:hint="eastAsia" w:ascii="Arial Unicode MS" w:eastAsia="Arial Unicode MS"/>
          <w:color w:val="231F20"/>
          <w:w w:val="105"/>
          <w:sz w:val="20"/>
          <w:szCs w:val="20"/>
        </w:rPr>
        <w:t>四、总结</w:t>
      </w:r>
    </w:p>
    <w:p>
      <w:pPr>
        <w:pStyle w:val="6"/>
        <w:spacing w:line="186" w:lineRule="exact"/>
        <w:ind w:left="457"/>
        <w:rPr>
          <w:sz w:val="20"/>
          <w:szCs w:val="20"/>
        </w:rPr>
      </w:pPr>
      <w:r>
        <w:rPr>
          <w:color w:val="231F20"/>
          <w:spacing w:val="-9"/>
          <w:w w:val="105"/>
          <w:sz w:val="20"/>
          <w:szCs w:val="20"/>
        </w:rPr>
        <w:t>小学数学教师应充分利用新媒体手段进行课堂教学，紧跟时</w:t>
      </w:r>
    </w:p>
    <w:p>
      <w:pPr>
        <w:pStyle w:val="6"/>
        <w:spacing w:before="2" w:line="230" w:lineRule="auto"/>
        <w:ind w:right="195"/>
        <w:jc w:val="both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 xml:space="preserve">代发展的脚步，激发学生自主学习的能力，认真探索多种新媒体 教学的优势进行对比，找到新媒体教学与课堂教学的结合点，这 </w:t>
      </w:r>
      <w:r>
        <w:rPr>
          <w:color w:val="231F20"/>
          <w:spacing w:val="-9"/>
          <w:sz w:val="20"/>
          <w:szCs w:val="20"/>
        </w:rPr>
        <w:t xml:space="preserve">样既丰富了教师的教学方法又扩展了教学内容，从本质上提高了 </w:t>
      </w:r>
      <w:r>
        <w:rPr>
          <w:color w:val="231F20"/>
          <w:spacing w:val="-10"/>
          <w:sz w:val="20"/>
          <w:szCs w:val="20"/>
        </w:rPr>
        <w:t xml:space="preserve">教学的实效性，从而解决了相关教学疑难问题，全面提升学生的 </w:t>
      </w:r>
      <w:r>
        <w:rPr>
          <w:color w:val="231F20"/>
          <w:spacing w:val="-10"/>
          <w:w w:val="105"/>
          <w:sz w:val="20"/>
          <w:szCs w:val="20"/>
        </w:rPr>
        <w:t>数学素养。</w:t>
      </w:r>
    </w:p>
    <w:p>
      <w:pPr>
        <w:pStyle w:val="6"/>
        <w:spacing w:line="222" w:lineRule="exact"/>
        <w:ind w:left="457"/>
        <w:rPr>
          <w:rFonts w:hint="eastAsia" w:ascii="Arial Unicode MS" w:eastAsia="Arial Unicode MS"/>
          <w:sz w:val="20"/>
          <w:szCs w:val="20"/>
        </w:rPr>
      </w:pPr>
      <w:r>
        <w:rPr>
          <w:rFonts w:hint="eastAsia" w:ascii="Arial Unicode MS" w:eastAsia="Arial Unicode MS"/>
          <w:color w:val="231F20"/>
          <w:w w:val="105"/>
          <w:sz w:val="20"/>
          <w:szCs w:val="20"/>
        </w:rPr>
        <w:t>参考文献：</w:t>
      </w:r>
    </w:p>
    <w:p>
      <w:pPr>
        <w:pStyle w:val="10"/>
        <w:numPr>
          <w:ilvl w:val="0"/>
          <w:numId w:val="4"/>
        </w:numPr>
        <w:tabs>
          <w:tab w:val="left" w:pos="673"/>
        </w:tabs>
        <w:spacing w:before="0" w:after="0" w:line="186" w:lineRule="exact"/>
        <w:ind w:left="672" w:right="0" w:hanging="216"/>
        <w:jc w:val="left"/>
        <w:rPr>
          <w:sz w:val="20"/>
          <w:szCs w:val="20"/>
        </w:rPr>
      </w:pPr>
      <w:r>
        <w:rPr>
          <w:color w:val="231F20"/>
          <w:spacing w:val="-17"/>
          <w:sz w:val="20"/>
          <w:szCs w:val="20"/>
        </w:rPr>
        <w:t xml:space="preserve">陈成 </w:t>
      </w:r>
      <w:r>
        <w:rPr>
          <w:color w:val="231F20"/>
          <w:spacing w:val="-17"/>
          <w:w w:val="85"/>
          <w:sz w:val="20"/>
          <w:szCs w:val="20"/>
        </w:rPr>
        <w:t xml:space="preserve">. </w:t>
      </w:r>
      <w:r>
        <w:rPr>
          <w:color w:val="231F20"/>
          <w:spacing w:val="-7"/>
          <w:sz w:val="20"/>
          <w:szCs w:val="20"/>
        </w:rPr>
        <w:t xml:space="preserve">参加小学数学阅读教学研讨活动有感 </w:t>
      </w:r>
      <w:r>
        <w:rPr>
          <w:color w:val="231F20"/>
          <w:spacing w:val="-6"/>
          <w:w w:val="85"/>
          <w:sz w:val="20"/>
          <w:szCs w:val="20"/>
        </w:rPr>
        <w:t>[J</w:t>
      </w:r>
      <w:r>
        <w:rPr>
          <w:color w:val="231F20"/>
          <w:spacing w:val="-15"/>
          <w:w w:val="85"/>
          <w:sz w:val="20"/>
          <w:szCs w:val="20"/>
        </w:rPr>
        <w:t xml:space="preserve">]. </w:t>
      </w:r>
      <w:r>
        <w:rPr>
          <w:color w:val="231F20"/>
          <w:spacing w:val="-4"/>
          <w:sz w:val="20"/>
          <w:szCs w:val="20"/>
        </w:rPr>
        <w:t>科学咨询</w:t>
      </w:r>
    </w:p>
    <w:p>
      <w:pPr>
        <w:pStyle w:val="6"/>
        <w:spacing w:line="208" w:lineRule="exact"/>
        <w:rPr>
          <w:sz w:val="20"/>
          <w:szCs w:val="20"/>
        </w:rPr>
      </w:pPr>
      <w:r>
        <w:rPr>
          <w:color w:val="231F20"/>
          <w:sz w:val="20"/>
          <w:szCs w:val="20"/>
        </w:rPr>
        <w:t>( 教育科研 )，2016，(08):34.</w:t>
      </w:r>
    </w:p>
    <w:p>
      <w:pPr>
        <w:pStyle w:val="10"/>
        <w:numPr>
          <w:ilvl w:val="0"/>
          <w:numId w:val="4"/>
        </w:numPr>
        <w:tabs>
          <w:tab w:val="left" w:pos="673"/>
        </w:tabs>
        <w:spacing w:before="2" w:after="0" w:line="230" w:lineRule="auto"/>
        <w:ind w:left="117" w:right="200" w:firstLine="340"/>
        <w:jc w:val="left"/>
        <w:rPr>
          <w:sz w:val="20"/>
          <w:szCs w:val="20"/>
        </w:rPr>
      </w:pPr>
      <w:r>
        <w:rPr>
          <w:color w:val="231F20"/>
          <w:spacing w:val="-6"/>
          <w:w w:val="95"/>
          <w:sz w:val="20"/>
          <w:szCs w:val="20"/>
        </w:rPr>
        <w:t>王新红 . 多种教学媒体在小学数学教学中的运用 [J]. 学周</w:t>
      </w:r>
      <w:r>
        <w:rPr>
          <w:color w:val="231F20"/>
          <w:spacing w:val="-8"/>
          <w:w w:val="95"/>
          <w:sz w:val="20"/>
          <w:szCs w:val="20"/>
        </w:rPr>
        <w:t>刊，2014，(22):185.</w:t>
      </w:r>
    </w:p>
    <w:p>
      <w:pPr>
        <w:spacing w:after="0" w:line="230" w:lineRule="auto"/>
        <w:jc w:val="left"/>
        <w:rPr>
          <w:sz w:val="20"/>
          <w:szCs w:val="20"/>
        </w:rPr>
        <w:sectPr>
          <w:type w:val="continuous"/>
          <w:pgSz w:w="11910" w:h="16160"/>
          <w:pgMar w:top="720" w:right="880" w:bottom="540" w:left="960" w:header="720" w:footer="720" w:gutter="0"/>
          <w:cols w:equalWidth="0" w:num="2">
            <w:col w:w="4885" w:space="133"/>
            <w:col w:w="5052"/>
          </w:cols>
        </w:sectPr>
      </w:pPr>
    </w:p>
    <w:p>
      <w:pPr>
        <w:pStyle w:val="6"/>
        <w:ind w:left="0"/>
        <w:rPr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  <w:r>
        <w:rPr>
          <w:color w:val="231F20"/>
          <w:position w:val="1"/>
          <w:sz w:val="20"/>
          <w:szCs w:val="20"/>
        </w:rPr>
        <w:t>·</w:t>
      </w:r>
      <w:r>
        <w:rPr>
          <w:color w:val="231F20"/>
          <w:sz w:val="20"/>
          <w:szCs w:val="20"/>
        </w:rPr>
        <w:t>71</w:t>
      </w:r>
      <w:r>
        <w:rPr>
          <w:color w:val="231F20"/>
          <w:position w:val="1"/>
          <w:sz w:val="20"/>
          <w:szCs w:val="20"/>
        </w:rPr>
        <w:t>·</w:t>
      </w: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pStyle w:val="6"/>
        <w:spacing w:line="221" w:lineRule="exact"/>
        <w:ind w:left="457"/>
        <w:rPr>
          <w:rFonts w:hint="eastAsia" w:ascii="Arial Unicode MS" w:eastAsia="Arial Unicode MS"/>
          <w:color w:val="231F20"/>
          <w:w w:val="105"/>
          <w:sz w:val="20"/>
          <w:szCs w:val="20"/>
        </w:rPr>
        <w:sectPr>
          <w:type w:val="continuous"/>
          <w:pgSz w:w="11910" w:h="16160"/>
          <w:pgMar w:top="720" w:right="880" w:bottom="540" w:left="960" w:header="720" w:footer="720" w:gutter="0"/>
          <w:cols w:equalWidth="0" w:num="2">
            <w:col w:w="4973" w:space="45"/>
            <w:col w:w="5052"/>
          </w:cols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57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w w:val="105"/>
          <w:sz w:val="24"/>
          <w:szCs w:val="24"/>
        </w:rPr>
        <w:t>新媒体对数学教学的作用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6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56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8"/>
          <w:w w:val="105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231F20"/>
          <w:spacing w:val="-8"/>
          <w:w w:val="105"/>
          <w:sz w:val="24"/>
          <w:szCs w:val="24"/>
        </w:rPr>
        <w:t>积极作用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right="118" w:firstLine="3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9"/>
          <w:sz w:val="24"/>
          <w:szCs w:val="24"/>
        </w:rPr>
        <w:t xml:space="preserve">新媒体技术在小学教学过程中的使用，所带来的积极作用也 </w:t>
      </w:r>
      <w:r>
        <w:rPr>
          <w:rFonts w:hint="eastAsia" w:ascii="宋体" w:hAnsi="宋体" w:eastAsia="宋体" w:cs="宋体"/>
          <w:color w:val="231F20"/>
          <w:spacing w:val="-10"/>
          <w:sz w:val="24"/>
          <w:szCs w:val="24"/>
        </w:rPr>
        <w:t xml:space="preserve">变得十分明显。因为新媒体的不仅仅可以给教师在教学过程中带 来丰富的教学资源，还可以在学习过程中培养学生学习兴趣。教 </w:t>
      </w:r>
      <w:r>
        <w:rPr>
          <w:rFonts w:hint="eastAsia" w:ascii="宋体" w:hAnsi="宋体" w:eastAsia="宋体" w:cs="宋体"/>
          <w:color w:val="231F20"/>
          <w:spacing w:val="-9"/>
          <w:sz w:val="24"/>
          <w:szCs w:val="24"/>
        </w:rPr>
        <w:t>师在教学中通过多媒体，可以把深奥的</w:t>
      </w:r>
      <w:bookmarkStart w:id="0" w:name="_GoBack"/>
      <w:bookmarkEnd w:id="0"/>
      <w:r>
        <w:rPr>
          <w:rFonts w:hint="eastAsia" w:ascii="宋体" w:hAnsi="宋体" w:eastAsia="宋体" w:cs="宋体"/>
          <w:color w:val="231F20"/>
          <w:spacing w:val="-9"/>
          <w:sz w:val="24"/>
          <w:szCs w:val="24"/>
        </w:rPr>
        <w:t xml:space="preserve">数学教学知识转化为可以 </w:t>
      </w:r>
      <w:r>
        <w:rPr>
          <w:rFonts w:hint="eastAsia" w:ascii="宋体" w:hAnsi="宋体" w:eastAsia="宋体" w:cs="宋体"/>
          <w:color w:val="231F20"/>
          <w:spacing w:val="-10"/>
          <w:sz w:val="24"/>
          <w:szCs w:val="24"/>
        </w:rPr>
        <w:t xml:space="preserve">使学生通俗易懂的知识，这样可以使学生更好的进行数学知识的 理解，提高学生对数学阅读的能力。又因为新媒体技术在教学中 有开放共享的特点，提高了教师教学的效率，还能使学生在媒体 </w:t>
      </w:r>
      <w:r>
        <w:rPr>
          <w:rFonts w:hint="eastAsia" w:ascii="宋体" w:hAnsi="宋体" w:eastAsia="宋体" w:cs="宋体"/>
          <w:color w:val="231F20"/>
          <w:spacing w:val="-10"/>
          <w:w w:val="105"/>
          <w:sz w:val="24"/>
          <w:szCs w:val="24"/>
        </w:rPr>
        <w:t>平台上进行交流，实现学习共享的特点。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6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56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8"/>
          <w:w w:val="105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231F20"/>
          <w:spacing w:val="-8"/>
          <w:w w:val="105"/>
          <w:sz w:val="24"/>
          <w:szCs w:val="24"/>
        </w:rPr>
        <w:t>消极作用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right="38" w:firstLine="3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9"/>
          <w:w w:val="105"/>
          <w:sz w:val="24"/>
          <w:szCs w:val="24"/>
        </w:rPr>
        <w:t>新媒体技术虽然得到了广泛的运用，但是新媒体在教学过程</w:t>
      </w:r>
      <w:r>
        <w:rPr>
          <w:rFonts w:hint="eastAsia" w:ascii="宋体" w:hAnsi="宋体" w:eastAsia="宋体" w:cs="宋体"/>
          <w:color w:val="231F20"/>
          <w:spacing w:val="-17"/>
          <w:sz w:val="24"/>
          <w:szCs w:val="24"/>
        </w:rPr>
        <w:t xml:space="preserve">中同时也是一把双刃剑，它既能给小学数学教育带来巨大的优势， </w:t>
      </w:r>
      <w:r>
        <w:rPr>
          <w:rFonts w:hint="eastAsia" w:ascii="宋体" w:hAnsi="宋体" w:eastAsia="宋体" w:cs="宋体"/>
          <w:color w:val="231F20"/>
          <w:spacing w:val="-17"/>
          <w:w w:val="105"/>
          <w:sz w:val="24"/>
          <w:szCs w:val="24"/>
        </w:rPr>
        <w:t>也能带来一些消极的影响。新媒体技术在使用的过程中，在学生进行数学阅读的同时，如果碰到不懂的知识点就一味的依赖新媒体技术进行查询学习，忽略了自主思考，这样就会养成不好的阅</w:t>
      </w:r>
      <w:r>
        <w:rPr>
          <w:rFonts w:hint="eastAsia" w:ascii="宋体" w:hAnsi="宋体" w:eastAsia="宋体" w:cs="宋体"/>
          <w:color w:val="231F20"/>
          <w:spacing w:val="-14"/>
          <w:w w:val="105"/>
          <w:sz w:val="24"/>
          <w:szCs w:val="24"/>
        </w:rPr>
        <w:t>读习惯。其次，过度使用新媒体技术也会造成教学资源的严重浪</w:t>
      </w:r>
      <w:r>
        <w:rPr>
          <w:rFonts w:hint="eastAsia" w:ascii="宋体" w:hAnsi="宋体" w:eastAsia="宋体" w:cs="宋体"/>
          <w:color w:val="231F20"/>
          <w:spacing w:val="-11"/>
          <w:w w:val="105"/>
          <w:sz w:val="24"/>
          <w:szCs w:val="24"/>
        </w:rPr>
        <w:t>费，忽略了学习过程，不利于教师的教学，更不利于学生对知识点进行理解和阅读。</w:t>
      </w:r>
    </w:p>
    <w:p>
      <w:pPr>
        <w:spacing w:before="0"/>
        <w:ind w:left="0" w:right="242" w:firstLine="0"/>
        <w:jc w:val="both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center"/>
        <w:rPr>
          <w:color w:val="231F20"/>
          <w:position w:val="1"/>
          <w:sz w:val="20"/>
          <w:szCs w:val="20"/>
        </w:rPr>
        <w:sectPr>
          <w:type w:val="continuous"/>
          <w:pgSz w:w="11910" w:h="16160"/>
          <w:pgMar w:top="720" w:right="880" w:bottom="540" w:left="960" w:header="720" w:footer="720" w:gutter="0"/>
          <w:cols w:space="425" w:num="1"/>
        </w:sectPr>
      </w:pPr>
    </w:p>
    <w:p>
      <w:pPr>
        <w:spacing w:before="0"/>
        <w:ind w:left="0" w:right="242" w:firstLine="0"/>
        <w:jc w:val="center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right"/>
        <w:rPr>
          <w:color w:val="231F20"/>
          <w:position w:val="1"/>
          <w:sz w:val="20"/>
          <w:szCs w:val="20"/>
        </w:rPr>
      </w:pPr>
    </w:p>
    <w:p>
      <w:pPr>
        <w:spacing w:before="0"/>
        <w:ind w:left="0" w:right="242" w:firstLine="0"/>
        <w:jc w:val="both"/>
        <w:rPr>
          <w:color w:val="231F20"/>
          <w:position w:val="1"/>
          <w:sz w:val="20"/>
          <w:szCs w:val="20"/>
        </w:rPr>
      </w:pPr>
    </w:p>
    <w:sectPr>
      <w:type w:val="continuous"/>
      <w:pgSz w:w="11910" w:h="16160"/>
      <w:pgMar w:top="720" w:right="880" w:bottom="540" w:left="960" w:header="720" w:footer="720" w:gutter="0"/>
      <w:cols w:equalWidth="0" w:num="2">
        <w:col w:w="4973" w:space="45"/>
        <w:col w:w="50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258445</wp:posOffset>
          </wp:positionH>
          <wp:positionV relativeFrom="page">
            <wp:posOffset>9911715</wp:posOffset>
          </wp:positionV>
          <wp:extent cx="3738880" cy="1231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49" o:spid="_x0000_s2049" o:spt="203" style="position:absolute;left:0pt;margin-left:318.2pt;margin-top:780.45pt;height:9.7pt;width:81.1pt;mso-position-horizontal-relative:page;mso-position-vertical-relative:page;z-index:-251655168;mso-width-relative:page;mso-height-relative:page;" coordorigin="6364,15609" coordsize="1622,194">
          <o:lock v:ext="edit"/>
          <v:shape id="_x0000_s2050" o:spid="_x0000_s2050" o:spt="75" type="#_x0000_t75" style="position:absolute;left:6364;top:15609;height:194;width:1584;" filled="f" stroked="f" coordsize="21600,21600">
            <v:path/>
            <v:fill on="f" focussize="0,0"/>
            <v:stroke on="f"/>
            <v:imagedata r:id="rId2" o:title=""/>
            <o:lock v:ext="edit" aspectratio="t"/>
          </v:shape>
          <v:shape id="_x0000_s2051" o:spid="_x0000_s2051" style="position:absolute;left:7962;top:15735;height:24;width:24;" fillcolor="#B2B2B2" filled="t" stroked="f" coordorigin="7962,15735" coordsize="24,24" path="m7978,15735l7972,15735,7968,15737,7964,15741,7962,15745,7962,15751,7964,15753,7966,15757,7968,15759,7980,15759,7984,15757,7986,15753,7986,15741,7984,15739,7980,15737,7978,15735xe">
            <v:path arrowok="t"/>
            <v:fill on="t" focussize="0,0"/>
            <v:stroke on="f"/>
            <v:imagedata o:title=""/>
            <o:lock v:ext="edit"/>
          </v:shape>
        </v:group>
      </w:pict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5215890</wp:posOffset>
          </wp:positionH>
          <wp:positionV relativeFrom="page">
            <wp:posOffset>9911715</wp:posOffset>
          </wp:positionV>
          <wp:extent cx="1082040" cy="12319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[%1]"/>
      <w:lvlJc w:val="left"/>
      <w:pPr>
        <w:ind w:left="672" w:hanging="215"/>
        <w:jc w:val="left"/>
      </w:pPr>
      <w:rPr>
        <w:rFonts w:hint="default" w:ascii="宋体" w:hAnsi="宋体" w:eastAsia="宋体" w:cs="宋体"/>
        <w:color w:val="231F20"/>
        <w:spacing w:val="-8"/>
        <w:w w:val="62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6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53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9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27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64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00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37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74" w:hanging="21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17" w:hanging="161"/>
        <w:jc w:val="left"/>
      </w:pPr>
      <w:rPr>
        <w:rFonts w:hint="default" w:ascii="宋体" w:hAnsi="宋体" w:eastAsia="宋体" w:cs="宋体"/>
        <w:color w:val="231F20"/>
        <w:spacing w:val="-8"/>
        <w:w w:val="76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1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5" w:hanging="1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48" w:hanging="1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91" w:hanging="1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34" w:hanging="1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76" w:hanging="1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19" w:hanging="1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62" w:hanging="16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17" w:hanging="161"/>
        <w:jc w:val="left"/>
      </w:pPr>
      <w:rPr>
        <w:rFonts w:hint="default" w:ascii="宋体" w:hAnsi="宋体" w:eastAsia="宋体" w:cs="宋体"/>
        <w:color w:val="231F20"/>
        <w:spacing w:val="-8"/>
        <w:w w:val="76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5" w:hanging="1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90" w:hanging="1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25" w:hanging="1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0" w:hanging="1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1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31" w:hanging="1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66" w:hanging="1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1" w:hanging="16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17" w:hanging="161"/>
        <w:jc w:val="left"/>
      </w:pPr>
      <w:rPr>
        <w:rFonts w:hint="default" w:ascii="宋体" w:hAnsi="宋体" w:eastAsia="宋体" w:cs="宋体"/>
        <w:color w:val="231F20"/>
        <w:spacing w:val="-8"/>
        <w:w w:val="76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5" w:hanging="1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90" w:hanging="1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25" w:hanging="1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0" w:hanging="1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95" w:hanging="1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31" w:hanging="1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66" w:hanging="1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1" w:hanging="16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5723DC9"/>
    <w:rsid w:val="3B346E59"/>
    <w:rsid w:val="3B676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899" w:right="991"/>
      <w:jc w:val="center"/>
      <w:outlineLvl w:val="1"/>
    </w:pPr>
    <w:rPr>
      <w:rFonts w:ascii="宋体" w:hAnsi="宋体" w:eastAsia="宋体" w:cs="宋体"/>
      <w:sz w:val="37"/>
      <w:szCs w:val="37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29" w:line="277" w:lineRule="exact"/>
      <w:ind w:left="899" w:right="986"/>
      <w:jc w:val="center"/>
      <w:outlineLvl w:val="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225" w:lineRule="exact"/>
      <w:ind w:left="899" w:right="977"/>
      <w:jc w:val="center"/>
      <w:outlineLvl w:val="3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92"/>
      <w:ind w:left="117"/>
      <w:outlineLvl w:val="4"/>
    </w:pPr>
    <w:rPr>
      <w:rFonts w:ascii="Palatino Linotype" w:hAnsi="Palatino Linotype" w:eastAsia="Palatino Linotype" w:cs="Palatino Linotype"/>
      <w:sz w:val="18"/>
      <w:szCs w:val="1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17"/>
    </w:pPr>
    <w:rPr>
      <w:rFonts w:ascii="宋体" w:hAnsi="宋体" w:eastAsia="宋体" w:cs="宋体"/>
      <w:sz w:val="17"/>
      <w:szCs w:val="17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17" w:hanging="16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49"/>
    <customShpInfo spid="_x0000_s1029"/>
    <customShpInfo spid="_x0000_s1030"/>
    <customShpInfo spid="_x0000_s1028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2022-11-27T12:33:00Z</dcterms:created>
  <dc:creator>CNKI</dc:creator>
  <cp:lastModifiedBy>肉多多wsy</cp:lastModifiedBy>
  <dcterms:modified xsi:type="dcterms:W3CDTF">2022-11-28T04:27:47Z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2020-02-23T00:00:00Z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74F07EDD1A64455F81CA1E5817A0DE17</vt:lpwstr>
  </property>
</Properties>
</file>