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-2147483640</wp:posOffset>
            </wp:positionH>
            <wp:positionV relativeFrom="paragraph">
              <wp:posOffset>-1019192780</wp:posOffset>
            </wp:positionV>
            <wp:extent cx="4572000" cy="1774190"/>
            <wp:effectExtent l="0" t="0" r="0" b="16510"/>
            <wp:wrapNone/>
            <wp:docPr id="4" name="图片 2" descr="P41027-19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P41027-1936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-2147483640</wp:posOffset>
            </wp:positionH>
            <wp:positionV relativeFrom="paragraph">
              <wp:posOffset>-1020579620</wp:posOffset>
            </wp:positionV>
            <wp:extent cx="4572000" cy="1386840"/>
            <wp:effectExtent l="0" t="0" r="0" b="3810"/>
            <wp:wrapNone/>
            <wp:docPr id="5" name="图片 3" descr="P41027-19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P41027-1943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-2147483640</wp:posOffset>
            </wp:positionH>
            <wp:positionV relativeFrom="paragraph">
              <wp:posOffset>-1021867400</wp:posOffset>
            </wp:positionV>
            <wp:extent cx="4570095" cy="1287780"/>
            <wp:effectExtent l="0" t="0" r="1905" b="7620"/>
            <wp:wrapNone/>
            <wp:docPr id="1" name="图片 4" descr="P41027-19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P41027-1935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-2147483640</wp:posOffset>
            </wp:positionH>
            <wp:positionV relativeFrom="paragraph">
              <wp:posOffset>-1031659100</wp:posOffset>
            </wp:positionV>
            <wp:extent cx="4914900" cy="2674620"/>
            <wp:effectExtent l="0" t="0" r="0" b="11430"/>
            <wp:wrapNone/>
            <wp:docPr id="2" name="图片 5" descr="a523e50axd3c65de4e9e3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a523e50axd3c65de4e9e3&amp;6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32"/>
          <w:szCs w:val="32"/>
        </w:rPr>
        <w:t>课堂活动记录单</w:t>
      </w:r>
    </w:p>
    <w:tbl>
      <w:tblPr>
        <w:tblStyle w:val="2"/>
        <w:tblW w:w="91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8"/>
        <w:gridCol w:w="3563"/>
        <w:gridCol w:w="2025"/>
        <w:gridCol w:w="23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771" w:type="dxa"/>
            <w:gridSpan w:val="2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课题：《</w:t>
            </w:r>
            <w:r>
              <w:rPr>
                <w:rFonts w:hint="eastAsia" w:ascii="宋体" w:hAnsi="宋体"/>
                <w:sz w:val="24"/>
                <w:lang w:eastAsia="zh-CN"/>
              </w:rPr>
              <w:t>小学数学阅读能力培养的实践研究</w:t>
            </w:r>
            <w:r>
              <w:rPr>
                <w:rFonts w:hint="eastAsia" w:ascii="宋体" w:hAnsi="宋体"/>
                <w:sz w:val="24"/>
              </w:rPr>
              <w:t>》</w:t>
            </w:r>
          </w:p>
        </w:tc>
        <w:tc>
          <w:tcPr>
            <w:tcW w:w="2025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学校：三河口小学</w:t>
            </w:r>
          </w:p>
        </w:tc>
        <w:tc>
          <w:tcPr>
            <w:tcW w:w="2312" w:type="dxa"/>
            <w:noWrap w:val="0"/>
            <w:vAlign w:val="center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领域范畴：数与代数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1208" w:type="dxa"/>
            <w:noWrap w:val="0"/>
            <w:textDirection w:val="tbRlV"/>
            <w:vAlign w:val="top"/>
          </w:tcPr>
          <w:p>
            <w:pPr>
              <w:spacing w:line="360" w:lineRule="auto"/>
              <w:ind w:left="113" w:right="113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（运用数学</w:t>
            </w:r>
            <w:r>
              <w:rPr>
                <w:rFonts w:hint="eastAsia" w:ascii="宋体" w:hAnsi="宋体"/>
                <w:sz w:val="24"/>
                <w:lang w:eastAsia="zh-CN"/>
              </w:rPr>
              <w:t>阅读</w:t>
            </w:r>
            <w:r>
              <w:rPr>
                <w:rFonts w:hint="eastAsia" w:ascii="宋体" w:hAnsi="宋体"/>
                <w:sz w:val="24"/>
              </w:rPr>
              <w:t>的</w:t>
            </w:r>
            <w:r>
              <w:rPr>
                <w:rFonts w:hint="eastAsia" w:ascii="宋体" w:hAnsi="宋体"/>
                <w:sz w:val="24"/>
                <w:lang w:eastAsia="zh-CN"/>
              </w:rPr>
              <w:t>过程</w:t>
            </w:r>
            <w:r>
              <w:rPr>
                <w:rFonts w:hint="eastAsia" w:ascii="宋体" w:hAnsi="宋体"/>
                <w:sz w:val="24"/>
              </w:rPr>
              <w:t>，</w:t>
            </w:r>
          </w:p>
          <w:p>
            <w:pPr>
              <w:spacing w:line="360" w:lineRule="auto"/>
              <w:ind w:left="113" w:right="113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附照片）</w:t>
            </w:r>
          </w:p>
          <w:p>
            <w:pPr>
              <w:spacing w:line="360" w:lineRule="auto"/>
              <w:ind w:left="113" w:right="113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活动过程</w:t>
            </w:r>
          </w:p>
        </w:tc>
        <w:tc>
          <w:tcPr>
            <w:tcW w:w="7900" w:type="dxa"/>
            <w:gridSpan w:val="3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/>
                <w:sz w:val="24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drawing>
                <wp:inline distT="0" distB="0" distL="114300" distR="114300">
                  <wp:extent cx="1823720" cy="3695065"/>
                  <wp:effectExtent l="0" t="0" r="635" b="5080"/>
                  <wp:docPr id="3" name="图片 1" descr="IMG_7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76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1823720" cy="369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6" w:hRule="atLeast"/>
        </w:trPr>
        <w:tc>
          <w:tcPr>
            <w:tcW w:w="1208" w:type="dxa"/>
            <w:noWrap w:val="0"/>
            <w:textDirection w:val="tbRlV"/>
            <w:vAlign w:val="center"/>
          </w:tcPr>
          <w:p>
            <w:pPr>
              <w:spacing w:line="360" w:lineRule="auto"/>
              <w:ind w:left="113" w:leftChars="54" w:right="113" w:firstLine="2160" w:firstLineChars="9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反      思</w:t>
            </w:r>
          </w:p>
        </w:tc>
        <w:tc>
          <w:tcPr>
            <w:tcW w:w="7900" w:type="dxa"/>
            <w:gridSpan w:val="3"/>
            <w:noWrap w:val="0"/>
            <w:vAlign w:val="top"/>
          </w:tcPr>
          <w:p>
            <w:pPr>
              <w:spacing w:line="400" w:lineRule="exact"/>
              <w:ind w:firstLine="480" w:firstLineChars="200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数学阅读的能力也是思维可视化的一种体现。</w:t>
            </w:r>
          </w:p>
          <w:p>
            <w:pPr>
              <w:spacing w:line="400" w:lineRule="exact"/>
              <w:ind w:firstLine="480" w:firstLineChars="2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动态课件呈现，也是思维可视化教学手段的一种，而且能促进孩子梳理已知信息和问题，并从动态情境里快速理清数量关系</w:t>
            </w:r>
            <w:r>
              <w:rPr>
                <w:rFonts w:hint="eastAsia" w:ascii="宋体" w:hAnsi="宋体"/>
                <w:sz w:val="24"/>
                <w:lang w:eastAsia="zh-CN"/>
              </w:rPr>
              <w:t>，促进学生对数学信息的阅读与获取</w:t>
            </w:r>
            <w:r>
              <w:rPr>
                <w:rFonts w:hint="eastAsia" w:ascii="宋体" w:hAnsi="宋体"/>
                <w:sz w:val="24"/>
              </w:rPr>
              <w:t>。</w:t>
            </w:r>
          </w:p>
          <w:p>
            <w:pPr>
              <w:spacing w:line="40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传统的教学模式中，学生学习方式较单一、被动，缺少自主探索、合作学习，独立获取知识的机会。</w:t>
            </w:r>
          </w:p>
          <w:p>
            <w:pPr>
              <w:spacing w:line="400" w:lineRule="exact"/>
              <w:ind w:firstLine="48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然而信息技术与小学数学学科整合，却为学生创造了一个活泼、生动的获取知识、信息的氛围。近年来，各校在现代教育技术装备上不断投入，多媒体课件为课堂教学提供了新的途径，它将动态、形象、美观、科学的信息，高效、便捷的传递给每一位学生，为改革传统的课堂教学模式创造了有力的条件。</w:t>
            </w:r>
          </w:p>
          <w:p>
            <w:pPr>
              <w:spacing w:line="400" w:lineRule="exact"/>
              <w:ind w:firstLine="48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心理学研究表明，人类各种感觉器官的功能作用是各不相同的，视、听、嗅、触、味五种器官中，其中视觉和听觉器官在获取信息过程中所起的作用最大，而且同时利用多种知觉比利用单一知觉的学习成效更高，因此视听觉协同活动，可以大大提高学习的效率。</w:t>
            </w:r>
          </w:p>
          <w:p>
            <w:pPr>
              <w:spacing w:line="400" w:lineRule="exact"/>
              <w:ind w:firstLine="48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特别对于低年级学生，由于他们的认知规律，思维特点，更需要利用多媒体课件去刺激他们的感官，激发他们的思维活动</w:t>
            </w:r>
            <w:r>
              <w:rPr>
                <w:rFonts w:hint="eastAsia" w:ascii="宋体" w:hAnsi="宋体"/>
                <w:sz w:val="24"/>
                <w:lang w:eastAsia="zh-CN"/>
              </w:rPr>
              <w:t>，从而有效地促进数学阅读能力的提升</w:t>
            </w:r>
            <w:r>
              <w:rPr>
                <w:rFonts w:hint="eastAsia" w:ascii="宋体" w:hAnsi="宋体"/>
                <w:sz w:val="24"/>
              </w:rPr>
              <w:t>。</w:t>
            </w:r>
          </w:p>
          <w:p>
            <w:pPr>
              <w:spacing w:line="360" w:lineRule="auto"/>
              <w:rPr>
                <w:rFonts w:hint="eastAsia"/>
                <w:sz w:val="24"/>
              </w:rPr>
            </w:pP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4Njg4MzQ0ZjdhNmRkN2UyMWVlYWJkMTg4YzcxMTcifQ=="/>
  </w:docVars>
  <w:rsids>
    <w:rsidRoot w:val="00000000"/>
    <w:rsid w:val="00B802BC"/>
    <w:rsid w:val="033318E0"/>
    <w:rsid w:val="06FD7CFD"/>
    <w:rsid w:val="1BB11F7A"/>
    <w:rsid w:val="2320540D"/>
    <w:rsid w:val="314D0FEE"/>
    <w:rsid w:val="3788266C"/>
    <w:rsid w:val="38397128"/>
    <w:rsid w:val="4B3F63AB"/>
    <w:rsid w:val="4D923BF6"/>
    <w:rsid w:val="50BE780C"/>
    <w:rsid w:val="51A3244E"/>
    <w:rsid w:val="5D1D22C5"/>
    <w:rsid w:val="6A7C1419"/>
    <w:rsid w:val="76197675"/>
    <w:rsid w:val="7FCD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504</Words>
  <Characters>504</Characters>
  <Lines>0</Lines>
  <Paragraphs>0</Paragraphs>
  <TotalTime>1</TotalTime>
  <ScaleCrop>false</ScaleCrop>
  <LinksUpToDate>false</LinksUpToDate>
  <CharactersWithSpaces>515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2022-11-29T01:25:00Z</dcterms:created>
  <dc:creator>LX</dc:creator>
  <cp:lastModifiedBy>肉多多wsy</cp:lastModifiedBy>
  <dcterms:modified xsi:type="dcterms:W3CDTF">2022-12-01T09:25:24Z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8173C596552A40E1B2E8F590404DBEF1</vt:lpwstr>
  </property>
</Properties>
</file>