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pacing w:val="62"/>
          <w:sz w:val="48"/>
          <w:szCs w:val="48"/>
          <w:lang w:val="en-US" w:eastAsia="zh-CN"/>
        </w:rPr>
      </w:pPr>
      <w:r>
        <w:rPr>
          <w:rFonts w:hint="eastAsia" w:ascii="黑体" w:hAnsi="黑体" w:eastAsia="黑体" w:cs="黑体"/>
          <w:b/>
          <w:bCs/>
          <w:spacing w:val="62"/>
          <w:sz w:val="48"/>
          <w:szCs w:val="48"/>
        </w:rPr>
        <w:t>TCC课程</w:t>
      </w:r>
      <w:r>
        <w:rPr>
          <w:rFonts w:hint="eastAsia" w:ascii="黑体" w:hAnsi="黑体" w:eastAsia="黑体" w:cs="黑体"/>
          <w:b/>
          <w:bCs/>
          <w:spacing w:val="62"/>
          <w:sz w:val="48"/>
          <w:szCs w:val="48"/>
          <w:lang w:val="en-US" w:eastAsia="zh-CN"/>
        </w:rPr>
        <w:t>实施方案</w:t>
      </w: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ind w:left="0" w:leftChars="0" w:firstLine="562" w:firstLineChars="200"/>
        <w:textAlignment w:val="auto"/>
        <w:rPr>
          <w:rFonts w:hint="eastAsia" w:asciiTheme="minorEastAsia" w:hAnsiTheme="minorEastAsia" w:eastAsiaTheme="minorEastAsia" w:cstheme="minorEastAsia"/>
          <w:b/>
          <w:bCs/>
          <w:spacing w:val="0"/>
          <w:sz w:val="28"/>
          <w:szCs w:val="28"/>
          <w:lang w:val="en-US" w:eastAsia="zh-CN"/>
        </w:rPr>
      </w:pPr>
      <w:r>
        <w:rPr>
          <w:rFonts w:hint="eastAsia" w:asciiTheme="minorEastAsia" w:hAnsiTheme="minorEastAsia" w:eastAsiaTheme="minorEastAsia" w:cstheme="minorEastAsia"/>
          <w:b/>
          <w:bCs/>
          <w:spacing w:val="0"/>
          <w:sz w:val="28"/>
          <w:szCs w:val="28"/>
          <w:lang w:val="en-US" w:eastAsia="zh-CN"/>
        </w:rPr>
        <w:t>指导思想</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b w:val="0"/>
          <w:bCs w:val="0"/>
          <w:spacing w:val="0"/>
          <w:sz w:val="28"/>
          <w:szCs w:val="28"/>
          <w:lang w:val="en-US" w:eastAsia="zh-CN"/>
        </w:rPr>
      </w:pPr>
      <w:r>
        <w:rPr>
          <w:rFonts w:hint="eastAsia" w:asciiTheme="minorEastAsia" w:hAnsiTheme="minorEastAsia" w:cstheme="minorEastAsia"/>
          <w:b w:val="0"/>
          <w:bCs w:val="0"/>
          <w:spacing w:val="0"/>
          <w:sz w:val="28"/>
          <w:szCs w:val="28"/>
          <w:lang w:val="en-US" w:eastAsia="zh-CN"/>
        </w:rPr>
        <w:t>全面贯彻党的教育方针，全面推进素质教育，</w:t>
      </w:r>
      <w:r>
        <w:rPr>
          <w:rFonts w:hint="eastAsia" w:asciiTheme="minorEastAsia" w:hAnsiTheme="minorEastAsia" w:eastAsiaTheme="minorEastAsia" w:cstheme="minorEastAsia"/>
          <w:b w:val="0"/>
          <w:bCs w:val="0"/>
          <w:spacing w:val="0"/>
          <w:sz w:val="28"/>
          <w:szCs w:val="28"/>
          <w:lang w:val="en-US" w:eastAsia="zh-CN"/>
        </w:rPr>
        <w:t>将弘扬科学精神贯穿于育人全链条。坚持立德树人，实施科学家精神进校园行动，将科学精神融入课堂教学和课外实践活动，激励青少年树立投身建设世界科技强国的远大志向，培养学生爱国情怀、社会责任感、创新精神和实践能力。</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2" w:firstLineChars="200"/>
        <w:textAlignment w:val="auto"/>
        <w:rPr>
          <w:rFonts w:hint="eastAsia" w:asciiTheme="minorEastAsia" w:hAnsiTheme="minorEastAsia" w:eastAsiaTheme="minorEastAsia" w:cstheme="minorEastAsia"/>
          <w:b/>
          <w:bCs/>
          <w:spacing w:val="0"/>
          <w:sz w:val="28"/>
          <w:szCs w:val="28"/>
          <w:lang w:val="en-US" w:eastAsia="zh-CN"/>
        </w:rPr>
      </w:pPr>
      <w:r>
        <w:rPr>
          <w:rFonts w:hint="eastAsia" w:asciiTheme="minorEastAsia" w:hAnsiTheme="minorEastAsia" w:eastAsiaTheme="minorEastAsia" w:cstheme="minorEastAsia"/>
          <w:b/>
          <w:bCs/>
          <w:spacing w:val="0"/>
          <w:sz w:val="28"/>
          <w:szCs w:val="28"/>
          <w:lang w:val="en-US" w:eastAsia="zh-CN"/>
        </w:rPr>
        <w:tab/>
      </w:r>
      <w:r>
        <w:rPr>
          <w:rFonts w:hint="eastAsia" w:asciiTheme="minorEastAsia" w:hAnsiTheme="minorEastAsia" w:eastAsiaTheme="minorEastAsia" w:cstheme="minorEastAsia"/>
          <w:b/>
          <w:bCs/>
          <w:spacing w:val="0"/>
          <w:sz w:val="28"/>
          <w:szCs w:val="28"/>
          <w:lang w:val="en-US" w:eastAsia="zh-CN"/>
        </w:rPr>
        <w:t>课程目标</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b w:val="0"/>
          <w:bCs w:val="0"/>
          <w:spacing w:val="0"/>
          <w:sz w:val="28"/>
          <w:szCs w:val="28"/>
          <w:lang w:val="en-US" w:eastAsia="zh-CN"/>
        </w:rPr>
      </w:pPr>
      <w:r>
        <w:rPr>
          <w:rFonts w:hint="eastAsia" w:asciiTheme="minorEastAsia" w:hAnsiTheme="minorEastAsia" w:eastAsiaTheme="minorEastAsia" w:cstheme="minorEastAsia"/>
          <w:b w:val="0"/>
          <w:bCs w:val="0"/>
          <w:spacing w:val="0"/>
          <w:sz w:val="28"/>
          <w:szCs w:val="28"/>
          <w:lang w:val="en-US" w:eastAsia="zh-CN"/>
        </w:rPr>
        <w:t>1．通过TCC课程的开发研究，形成符合城郊初中生发展规律的TCC课程实施模式和管理方式，进而实现课程素质教育和立德树人的目标。</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b w:val="0"/>
          <w:bCs w:val="0"/>
          <w:spacing w:val="0"/>
          <w:sz w:val="28"/>
          <w:szCs w:val="28"/>
          <w:lang w:val="en-US" w:eastAsia="zh-CN"/>
        </w:rPr>
      </w:pPr>
      <w:r>
        <w:rPr>
          <w:rFonts w:hint="eastAsia" w:asciiTheme="minorEastAsia" w:hAnsiTheme="minorEastAsia" w:eastAsiaTheme="minorEastAsia" w:cstheme="minorEastAsia"/>
          <w:b w:val="0"/>
          <w:bCs w:val="0"/>
          <w:spacing w:val="0"/>
          <w:sz w:val="28"/>
          <w:szCs w:val="28"/>
          <w:lang w:val="en-US" w:eastAsia="zh-CN"/>
        </w:rPr>
        <w:t>2．通过对TCC课程的学习研究，增强城郊初中学生对科学技术的兴趣与学习，</w:t>
      </w:r>
      <w:r>
        <w:rPr>
          <w:rFonts w:hint="eastAsia" w:asciiTheme="minorEastAsia" w:hAnsiTheme="minorEastAsia" w:cstheme="minorEastAsia"/>
          <w:b w:val="0"/>
          <w:bCs w:val="0"/>
          <w:spacing w:val="0"/>
          <w:sz w:val="28"/>
          <w:szCs w:val="28"/>
          <w:lang w:val="en-US" w:eastAsia="zh-CN"/>
        </w:rPr>
        <w:t>提升学生科学素养与信息素养，</w:t>
      </w:r>
      <w:r>
        <w:rPr>
          <w:rFonts w:hint="eastAsia" w:asciiTheme="minorEastAsia" w:hAnsiTheme="minorEastAsia" w:eastAsiaTheme="minorEastAsia" w:cstheme="minorEastAsia"/>
          <w:b w:val="0"/>
          <w:bCs w:val="0"/>
          <w:spacing w:val="0"/>
          <w:sz w:val="28"/>
          <w:szCs w:val="28"/>
          <w:lang w:val="en-US" w:eastAsia="zh-CN"/>
        </w:rPr>
        <w:t>促进学生对科学技术的了解与掌握，提升学生的创造力与竞争力，进一步激发初中生的学习动力，优化学习方式、方法，使学生形成良好的学习习惯和特长。</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b w:val="0"/>
          <w:bCs w:val="0"/>
          <w:spacing w:val="0"/>
          <w:sz w:val="28"/>
          <w:szCs w:val="28"/>
          <w:lang w:val="en-US" w:eastAsia="zh-CN"/>
        </w:rPr>
      </w:pPr>
      <w:r>
        <w:rPr>
          <w:rFonts w:hint="eastAsia" w:asciiTheme="minorEastAsia" w:hAnsiTheme="minorEastAsia" w:eastAsiaTheme="minorEastAsia" w:cstheme="minorEastAsia"/>
          <w:b w:val="0"/>
          <w:bCs w:val="0"/>
          <w:spacing w:val="0"/>
          <w:sz w:val="28"/>
          <w:szCs w:val="28"/>
          <w:lang w:val="en-US" w:eastAsia="zh-CN"/>
        </w:rPr>
        <w:t xml:space="preserve">3. 通过TCC课程的开发研究，促进教师教学观念与教学方式的优化，提高教师对日新月异的科学技术的学习能力，对与时俱进的信息技术的运用能力，促进教师专业成长。 </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2" w:firstLineChars="200"/>
        <w:textAlignment w:val="auto"/>
        <w:rPr>
          <w:rFonts w:hint="eastAsia" w:asciiTheme="minorEastAsia" w:hAnsiTheme="minorEastAsia" w:cstheme="minorEastAsia"/>
          <w:b/>
          <w:bCs/>
          <w:spacing w:val="0"/>
          <w:sz w:val="28"/>
          <w:szCs w:val="28"/>
          <w:lang w:val="en-US" w:eastAsia="zh-CN"/>
        </w:rPr>
      </w:pPr>
      <w:r>
        <w:rPr>
          <w:rFonts w:hint="eastAsia" w:asciiTheme="minorEastAsia" w:hAnsiTheme="minorEastAsia" w:cstheme="minorEastAsia"/>
          <w:b/>
          <w:bCs/>
          <w:spacing w:val="0"/>
          <w:sz w:val="28"/>
          <w:szCs w:val="28"/>
          <w:lang w:val="en-US" w:eastAsia="zh-CN"/>
        </w:rPr>
        <w:t>课程原则</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b w:val="0"/>
          <w:bCs w:val="0"/>
          <w:spacing w:val="0"/>
          <w:sz w:val="28"/>
          <w:szCs w:val="28"/>
          <w:lang w:val="en-US" w:eastAsia="zh-CN"/>
        </w:rPr>
      </w:pPr>
      <w:r>
        <w:rPr>
          <w:rFonts w:hint="eastAsia" w:asciiTheme="minorEastAsia" w:hAnsiTheme="minorEastAsia" w:eastAsiaTheme="minorEastAsia" w:cstheme="minorEastAsia"/>
          <w:b w:val="0"/>
          <w:bCs w:val="0"/>
          <w:spacing w:val="0"/>
          <w:sz w:val="28"/>
          <w:szCs w:val="28"/>
          <w:lang w:val="en-US" w:eastAsia="zh-CN"/>
        </w:rPr>
        <w:t>普及性</w:t>
      </w:r>
      <w:r>
        <w:rPr>
          <w:rFonts w:hint="eastAsia" w:asciiTheme="minorEastAsia" w:hAnsiTheme="minorEastAsia" w:cstheme="minorEastAsia"/>
          <w:b w:val="0"/>
          <w:bCs w:val="0"/>
          <w:spacing w:val="0"/>
          <w:sz w:val="28"/>
          <w:szCs w:val="28"/>
          <w:lang w:val="en-US" w:eastAsia="zh-CN"/>
        </w:rPr>
        <w:t>原则</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default" w:asciiTheme="minorEastAsia" w:hAnsiTheme="minorEastAsia" w:eastAsiaTheme="minorEastAsia" w:cstheme="minorEastAsia"/>
          <w:b w:val="0"/>
          <w:bCs w:val="0"/>
          <w:spacing w:val="0"/>
          <w:sz w:val="28"/>
          <w:szCs w:val="28"/>
          <w:lang w:val="en-US" w:eastAsia="zh-CN"/>
        </w:rPr>
      </w:pPr>
      <w:r>
        <w:rPr>
          <w:rFonts w:hint="eastAsia" w:asciiTheme="minorEastAsia" w:hAnsiTheme="minorEastAsia" w:cstheme="minorEastAsia"/>
          <w:b w:val="0"/>
          <w:bCs w:val="0"/>
          <w:spacing w:val="0"/>
          <w:sz w:val="28"/>
          <w:szCs w:val="28"/>
          <w:lang w:val="en-US" w:eastAsia="zh-CN"/>
        </w:rPr>
        <w:t xml:space="preserve"> TCC课程建设项目的实施促使广大青少年通过科学普及知识的学习，形成崇尚科学精神，树立科学思想，掌握基本科学方法，了解必要科技知识，并具有应用其分析判断事物和解决实际问题能力的公民基本科学素质。</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textAlignment w:val="auto"/>
        <w:rPr>
          <w:rFonts w:hint="eastAsia" w:asciiTheme="minorEastAsia" w:hAnsiTheme="minorEastAsia" w:eastAsiaTheme="minorEastAsia" w:cstheme="minorEastAsia"/>
          <w:b w:val="0"/>
          <w:bCs w:val="0"/>
          <w:spacing w:val="0"/>
          <w:sz w:val="28"/>
          <w:szCs w:val="28"/>
          <w:lang w:val="en-US" w:eastAsia="zh-CN"/>
        </w:rPr>
      </w:pPr>
      <w:r>
        <w:rPr>
          <w:rFonts w:hint="eastAsia" w:asciiTheme="minorEastAsia" w:hAnsiTheme="minorEastAsia" w:eastAsiaTheme="minorEastAsia" w:cstheme="minorEastAsia"/>
          <w:b w:val="0"/>
          <w:bCs w:val="0"/>
          <w:spacing w:val="0"/>
          <w:sz w:val="28"/>
          <w:szCs w:val="28"/>
          <w:lang w:val="en-US" w:eastAsia="zh-CN"/>
        </w:rPr>
        <w:t>跨学科</w:t>
      </w:r>
      <w:r>
        <w:rPr>
          <w:rFonts w:hint="eastAsia" w:asciiTheme="minorEastAsia" w:hAnsiTheme="minorEastAsia" w:cstheme="minorEastAsia"/>
          <w:b w:val="0"/>
          <w:bCs w:val="0"/>
          <w:spacing w:val="0"/>
          <w:sz w:val="28"/>
          <w:szCs w:val="28"/>
          <w:lang w:val="en-US" w:eastAsia="zh-CN"/>
        </w:rPr>
        <w:t>原则</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default" w:asciiTheme="minorEastAsia" w:hAnsiTheme="minorEastAsia" w:cstheme="minorEastAsia"/>
          <w:b w:val="0"/>
          <w:bCs w:val="0"/>
          <w:spacing w:val="0"/>
          <w:sz w:val="28"/>
          <w:szCs w:val="28"/>
          <w:lang w:val="en-US" w:eastAsia="zh-CN"/>
        </w:rPr>
      </w:pPr>
      <w:r>
        <w:rPr>
          <w:rFonts w:hint="eastAsia" w:asciiTheme="minorEastAsia" w:hAnsiTheme="minorEastAsia" w:cstheme="minorEastAsia"/>
          <w:b w:val="0"/>
          <w:bCs w:val="0"/>
          <w:spacing w:val="0"/>
          <w:sz w:val="28"/>
          <w:szCs w:val="28"/>
          <w:lang w:val="en-US" w:eastAsia="zh-CN"/>
        </w:rPr>
        <w:t>TCC课程建设项目促进青少年运用跨学科技能开展学习，运用跨学科知识开展研究，强化学科间的相互关联，增强了课程的综合性和实践性。</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textAlignment w:val="auto"/>
        <w:rPr>
          <w:rFonts w:hint="eastAsia" w:asciiTheme="minorEastAsia" w:hAnsiTheme="minorEastAsia" w:eastAsiaTheme="minorEastAsia" w:cstheme="minorEastAsia"/>
          <w:b w:val="0"/>
          <w:bCs w:val="0"/>
          <w:spacing w:val="0"/>
          <w:sz w:val="28"/>
          <w:szCs w:val="28"/>
          <w:lang w:val="en-US" w:eastAsia="zh-CN"/>
        </w:rPr>
      </w:pPr>
      <w:r>
        <w:rPr>
          <w:rFonts w:hint="eastAsia" w:asciiTheme="minorEastAsia" w:hAnsiTheme="minorEastAsia" w:eastAsiaTheme="minorEastAsia" w:cstheme="minorEastAsia"/>
          <w:b w:val="0"/>
          <w:bCs w:val="0"/>
          <w:spacing w:val="0"/>
          <w:sz w:val="28"/>
          <w:szCs w:val="28"/>
          <w:lang w:val="en-US" w:eastAsia="zh-CN"/>
        </w:rPr>
        <w:t>跨课程</w:t>
      </w:r>
      <w:r>
        <w:rPr>
          <w:rFonts w:hint="eastAsia" w:asciiTheme="minorEastAsia" w:hAnsiTheme="minorEastAsia" w:cstheme="minorEastAsia"/>
          <w:b w:val="0"/>
          <w:bCs w:val="0"/>
          <w:spacing w:val="0"/>
          <w:sz w:val="28"/>
          <w:szCs w:val="28"/>
          <w:lang w:val="en-US" w:eastAsia="zh-CN"/>
        </w:rPr>
        <w:t>原则</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default" w:asciiTheme="minorEastAsia" w:hAnsiTheme="minorEastAsia" w:cstheme="minorEastAsia"/>
          <w:b w:val="0"/>
          <w:bCs w:val="0"/>
          <w:spacing w:val="0"/>
          <w:sz w:val="28"/>
          <w:szCs w:val="28"/>
          <w:lang w:val="en-US" w:eastAsia="zh-CN"/>
        </w:rPr>
      </w:pPr>
      <w:bookmarkStart w:id="0" w:name="OLE_LINK1"/>
      <w:r>
        <w:rPr>
          <w:rFonts w:hint="eastAsia" w:asciiTheme="minorEastAsia" w:hAnsiTheme="minorEastAsia" w:cstheme="minorEastAsia"/>
          <w:b w:val="0"/>
          <w:bCs w:val="0"/>
          <w:spacing w:val="0"/>
          <w:sz w:val="28"/>
          <w:szCs w:val="28"/>
          <w:lang w:val="en-US" w:eastAsia="zh-CN"/>
        </w:rPr>
        <w:t>TCC课程</w:t>
      </w:r>
      <w:bookmarkEnd w:id="0"/>
      <w:r>
        <w:rPr>
          <w:rFonts w:hint="eastAsia" w:asciiTheme="minorEastAsia" w:hAnsiTheme="minorEastAsia" w:cstheme="minorEastAsia"/>
          <w:b w:val="0"/>
          <w:bCs w:val="0"/>
          <w:spacing w:val="0"/>
          <w:sz w:val="28"/>
          <w:szCs w:val="28"/>
          <w:lang w:val="en-US" w:eastAsia="zh-CN"/>
        </w:rPr>
        <w:t>建设科创项目促进信息技术学科与物理、生物、美术、体育等学科跨学科融合构建和实施。</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textAlignment w:val="auto"/>
        <w:rPr>
          <w:rFonts w:hint="eastAsia" w:asciiTheme="minorEastAsia" w:hAnsiTheme="minorEastAsia" w:eastAsiaTheme="minorEastAsia" w:cstheme="minorEastAsia"/>
          <w:b w:val="0"/>
          <w:bCs w:val="0"/>
          <w:spacing w:val="0"/>
          <w:sz w:val="28"/>
          <w:szCs w:val="28"/>
          <w:lang w:val="en-US" w:eastAsia="zh-CN"/>
        </w:rPr>
      </w:pPr>
      <w:r>
        <w:rPr>
          <w:rFonts w:hint="eastAsia" w:asciiTheme="minorEastAsia" w:hAnsiTheme="minorEastAsia" w:eastAsiaTheme="minorEastAsia" w:cstheme="minorEastAsia"/>
          <w:b w:val="0"/>
          <w:bCs w:val="0"/>
          <w:spacing w:val="0"/>
          <w:sz w:val="28"/>
          <w:szCs w:val="28"/>
          <w:lang w:val="en-US" w:eastAsia="zh-CN"/>
        </w:rPr>
        <w:t>发展性原则</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cstheme="minorEastAsia"/>
          <w:b w:val="0"/>
          <w:bCs w:val="0"/>
          <w:spacing w:val="0"/>
          <w:sz w:val="28"/>
          <w:szCs w:val="28"/>
          <w:lang w:val="en-US" w:eastAsia="zh-CN"/>
        </w:rPr>
      </w:pPr>
      <w:r>
        <w:rPr>
          <w:rFonts w:hint="eastAsia" w:asciiTheme="minorEastAsia" w:hAnsiTheme="minorEastAsia" w:cstheme="minorEastAsia"/>
          <w:b w:val="0"/>
          <w:bCs w:val="0"/>
          <w:spacing w:val="0"/>
          <w:sz w:val="28"/>
          <w:szCs w:val="28"/>
          <w:lang w:val="en-US" w:eastAsia="zh-CN"/>
        </w:rPr>
        <w:t>TCC课程根据学校实际状况，兼顾到每个学生的发展需要，树立着眼于学生发展的教育价值观，把为学生的发展服务当作课程建设的基本价值取向。</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2" w:firstLineChars="200"/>
        <w:textAlignment w:val="auto"/>
        <w:rPr>
          <w:rFonts w:hint="eastAsia" w:asciiTheme="minorEastAsia" w:hAnsiTheme="minorEastAsia" w:cstheme="minorEastAsia"/>
          <w:b/>
          <w:bCs/>
          <w:spacing w:val="0"/>
          <w:sz w:val="28"/>
          <w:szCs w:val="28"/>
          <w:lang w:val="en-US" w:eastAsia="zh-CN"/>
        </w:rPr>
      </w:pPr>
      <w:r>
        <w:rPr>
          <w:rFonts w:hint="eastAsia" w:asciiTheme="minorEastAsia" w:hAnsiTheme="minorEastAsia" w:cstheme="minorEastAsia"/>
          <w:b/>
          <w:bCs/>
          <w:spacing w:val="0"/>
          <w:sz w:val="28"/>
          <w:szCs w:val="28"/>
          <w:lang w:val="en-US" w:eastAsia="zh-CN"/>
        </w:rPr>
        <w:t>课程内容</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cstheme="minorEastAsia"/>
          <w:b w:val="0"/>
          <w:bCs w:val="0"/>
          <w:spacing w:val="0"/>
          <w:sz w:val="28"/>
          <w:szCs w:val="28"/>
          <w:lang w:val="en-US" w:eastAsia="zh-CN"/>
        </w:rPr>
      </w:pPr>
      <w:r>
        <w:rPr>
          <w:rFonts w:hint="eastAsia" w:asciiTheme="minorEastAsia" w:hAnsiTheme="minorEastAsia" w:cstheme="minorEastAsia"/>
          <w:b w:val="0"/>
          <w:bCs w:val="0"/>
          <w:spacing w:val="0"/>
          <w:sz w:val="28"/>
          <w:szCs w:val="28"/>
          <w:lang w:val="en-US" w:eastAsia="zh-CN"/>
        </w:rPr>
        <w:t>依据本课程目标，按照学生的认知特征和符合初中生科技教育的知识体系，围绕科普教育与科创教育二条逻辑主线，设计科技教育的内容模块，组织课程内容，体现全员普及学习与个性发展。</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420" w:firstLineChars="0"/>
        <w:textAlignment w:val="auto"/>
        <w:rPr>
          <w:rFonts w:hint="default" w:asciiTheme="minorEastAsia" w:hAnsiTheme="minorEastAsia" w:cstheme="minorEastAsia"/>
          <w:b w:val="0"/>
          <w:bCs w:val="0"/>
          <w:spacing w:val="0"/>
          <w:sz w:val="28"/>
          <w:szCs w:val="28"/>
          <w:lang w:val="en-US" w:eastAsia="zh-CN"/>
        </w:rPr>
      </w:pPr>
      <w:r>
        <w:rPr>
          <w:rFonts w:hint="eastAsia" w:asciiTheme="minorEastAsia" w:hAnsiTheme="minorEastAsia" w:cstheme="minorEastAsia"/>
          <w:b w:val="0"/>
          <w:bCs w:val="0"/>
          <w:spacing w:val="0"/>
          <w:sz w:val="28"/>
          <w:szCs w:val="28"/>
          <w:lang w:val="en-US" w:eastAsia="zh-CN"/>
        </w:rPr>
        <w:t>科普教育</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default" w:asciiTheme="minorEastAsia" w:hAnsiTheme="minorEastAsia" w:cstheme="minorEastAsia"/>
          <w:b w:val="0"/>
          <w:bCs w:val="0"/>
          <w:spacing w:val="0"/>
          <w:sz w:val="28"/>
          <w:szCs w:val="28"/>
          <w:lang w:val="en-US" w:eastAsia="zh-CN"/>
        </w:rPr>
      </w:pPr>
      <w:r>
        <w:rPr>
          <w:rFonts w:hint="eastAsia" w:asciiTheme="minorEastAsia" w:hAnsiTheme="minorEastAsia" w:cstheme="minorEastAsia"/>
          <w:b w:val="0"/>
          <w:bCs w:val="0"/>
          <w:spacing w:val="0"/>
          <w:sz w:val="28"/>
          <w:szCs w:val="28"/>
          <w:lang w:val="en-US" w:eastAsia="zh-CN"/>
        </w:rPr>
        <w:t xml:space="preserve"> 围绕符合学生学习心理规律和认知特征，设置符合学生学习的科普教育知识体系。具体包括：智慧学习科普、健康生活科普、社会应用科普、国家创新科普、国际创新科普等五个方面。</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420" w:firstLineChars="0"/>
        <w:textAlignment w:val="auto"/>
        <w:rPr>
          <w:rFonts w:hint="default" w:asciiTheme="minorEastAsia" w:hAnsiTheme="minorEastAsia" w:cstheme="minorEastAsia"/>
          <w:b w:val="0"/>
          <w:bCs w:val="0"/>
          <w:spacing w:val="0"/>
          <w:sz w:val="28"/>
          <w:szCs w:val="28"/>
          <w:lang w:val="en-US" w:eastAsia="zh-CN"/>
        </w:rPr>
      </w:pPr>
      <w:r>
        <w:rPr>
          <w:rFonts w:hint="eastAsia" w:asciiTheme="minorEastAsia" w:hAnsiTheme="minorEastAsia" w:cstheme="minorEastAsia"/>
          <w:b w:val="0"/>
          <w:bCs w:val="0"/>
          <w:spacing w:val="0"/>
          <w:sz w:val="28"/>
          <w:szCs w:val="28"/>
          <w:lang w:val="en-US" w:eastAsia="zh-CN"/>
        </w:rPr>
        <w:t>科创教育</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default" w:asciiTheme="minorEastAsia" w:hAnsiTheme="minorEastAsia" w:cstheme="minorEastAsia"/>
          <w:b w:val="0"/>
          <w:bCs w:val="0"/>
          <w:spacing w:val="0"/>
          <w:sz w:val="28"/>
          <w:szCs w:val="28"/>
          <w:lang w:val="en-US" w:eastAsia="zh-CN"/>
        </w:rPr>
      </w:pPr>
      <w:r>
        <w:rPr>
          <w:rFonts w:hint="eastAsia" w:asciiTheme="minorEastAsia" w:hAnsiTheme="minorEastAsia" w:cstheme="minorEastAsia"/>
          <w:b w:val="0"/>
          <w:bCs w:val="0"/>
          <w:spacing w:val="0"/>
          <w:sz w:val="28"/>
          <w:szCs w:val="28"/>
          <w:lang w:val="en-US" w:eastAsia="zh-CN"/>
        </w:rPr>
        <w:t>围绕促进学生运用</w:t>
      </w:r>
      <w:r>
        <w:rPr>
          <w:rFonts w:hint="default" w:asciiTheme="minorEastAsia" w:hAnsiTheme="minorEastAsia" w:cstheme="minorEastAsia"/>
          <w:b w:val="0"/>
          <w:bCs w:val="0"/>
          <w:spacing w:val="0"/>
          <w:sz w:val="28"/>
          <w:szCs w:val="28"/>
          <w:lang w:val="en-US" w:eastAsia="zh-CN"/>
        </w:rPr>
        <w:t>科学技术与科学精神</w:t>
      </w:r>
      <w:r>
        <w:rPr>
          <w:rFonts w:hint="eastAsia" w:asciiTheme="minorEastAsia" w:hAnsiTheme="minorEastAsia" w:cstheme="minorEastAsia"/>
          <w:b w:val="0"/>
          <w:bCs w:val="0"/>
          <w:spacing w:val="0"/>
          <w:sz w:val="28"/>
          <w:szCs w:val="28"/>
          <w:lang w:val="en-US" w:eastAsia="zh-CN"/>
        </w:rPr>
        <w:t>开展</w:t>
      </w:r>
      <w:r>
        <w:rPr>
          <w:rFonts w:hint="default" w:asciiTheme="minorEastAsia" w:hAnsiTheme="minorEastAsia" w:cstheme="minorEastAsia"/>
          <w:b w:val="0"/>
          <w:bCs w:val="0"/>
          <w:spacing w:val="0"/>
          <w:sz w:val="28"/>
          <w:szCs w:val="28"/>
          <w:lang w:val="en-US" w:eastAsia="zh-CN"/>
        </w:rPr>
        <w:t>探究学习和基于设计的创造学习</w:t>
      </w:r>
      <w:r>
        <w:rPr>
          <w:rFonts w:hint="eastAsia" w:asciiTheme="minorEastAsia" w:hAnsiTheme="minorEastAsia" w:cstheme="minorEastAsia"/>
          <w:b w:val="0"/>
          <w:bCs w:val="0"/>
          <w:spacing w:val="0"/>
          <w:sz w:val="28"/>
          <w:szCs w:val="28"/>
          <w:lang w:val="en-US" w:eastAsia="zh-CN"/>
        </w:rPr>
        <w:t>的目的</w:t>
      </w:r>
      <w:r>
        <w:rPr>
          <w:rFonts w:hint="default" w:asciiTheme="minorEastAsia" w:hAnsiTheme="minorEastAsia" w:cstheme="minorEastAsia"/>
          <w:b w:val="0"/>
          <w:bCs w:val="0"/>
          <w:spacing w:val="0"/>
          <w:sz w:val="28"/>
          <w:szCs w:val="28"/>
          <w:lang w:val="en-US" w:eastAsia="zh-CN"/>
        </w:rPr>
        <w:t>，</w:t>
      </w:r>
      <w:r>
        <w:rPr>
          <w:rFonts w:hint="eastAsia" w:asciiTheme="minorEastAsia" w:hAnsiTheme="minorEastAsia" w:cstheme="minorEastAsia"/>
          <w:b w:val="0"/>
          <w:bCs w:val="0"/>
          <w:spacing w:val="0"/>
          <w:sz w:val="28"/>
          <w:szCs w:val="28"/>
          <w:lang w:val="en-US" w:eastAsia="zh-CN"/>
        </w:rPr>
        <w:t>设置能够培养</w:t>
      </w:r>
      <w:r>
        <w:rPr>
          <w:rFonts w:hint="default" w:asciiTheme="minorEastAsia" w:hAnsiTheme="minorEastAsia" w:cstheme="minorEastAsia"/>
          <w:b w:val="0"/>
          <w:bCs w:val="0"/>
          <w:spacing w:val="0"/>
          <w:sz w:val="28"/>
          <w:szCs w:val="28"/>
          <w:lang w:val="en-US" w:eastAsia="zh-CN"/>
        </w:rPr>
        <w:t>学生创造力与竞争力</w:t>
      </w:r>
      <w:r>
        <w:rPr>
          <w:rFonts w:hint="eastAsia" w:asciiTheme="minorEastAsia" w:hAnsiTheme="minorEastAsia" w:cstheme="minorEastAsia"/>
          <w:b w:val="0"/>
          <w:bCs w:val="0"/>
          <w:spacing w:val="0"/>
          <w:sz w:val="28"/>
          <w:szCs w:val="28"/>
          <w:lang w:val="en-US" w:eastAsia="zh-CN"/>
        </w:rPr>
        <w:t>的科创教育学习体系。具体包括：机器人学习、仿生机器人学习、无人机学习、创客学习、3D设计制作学习、微视频创作学习、数字音乐创编学习等多个项目。</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2" w:firstLineChars="200"/>
        <w:textAlignment w:val="auto"/>
        <w:rPr>
          <w:rFonts w:hint="eastAsia" w:asciiTheme="minorEastAsia" w:hAnsiTheme="minorEastAsia" w:cstheme="minorEastAsia"/>
          <w:b/>
          <w:bCs/>
          <w:spacing w:val="0"/>
          <w:sz w:val="28"/>
          <w:szCs w:val="28"/>
          <w:lang w:val="en-US" w:eastAsia="zh-CN"/>
        </w:rPr>
      </w:pPr>
      <w:r>
        <w:rPr>
          <w:rFonts w:hint="eastAsia" w:asciiTheme="minorEastAsia" w:hAnsiTheme="minorEastAsia" w:cstheme="minorEastAsia"/>
          <w:b/>
          <w:bCs/>
          <w:spacing w:val="0"/>
          <w:sz w:val="28"/>
          <w:szCs w:val="28"/>
          <w:lang w:val="en-US" w:eastAsia="zh-CN"/>
        </w:rPr>
        <w:t>课程结构</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cstheme="minorEastAsia"/>
          <w:b w:val="0"/>
          <w:bCs w:val="0"/>
          <w:spacing w:val="0"/>
          <w:sz w:val="28"/>
          <w:szCs w:val="28"/>
          <w:lang w:val="en-US" w:eastAsia="zh-CN"/>
        </w:rPr>
      </w:pPr>
      <w:r>
        <w:rPr>
          <w:rFonts w:hint="eastAsia" w:asciiTheme="minorEastAsia" w:hAnsiTheme="minorEastAsia" w:cstheme="minorEastAsia"/>
          <w:b w:val="0"/>
          <w:bCs w:val="0"/>
          <w:spacing w:val="0"/>
          <w:sz w:val="28"/>
          <w:szCs w:val="28"/>
          <w:lang w:val="en-US" w:eastAsia="zh-CN"/>
        </w:rPr>
        <w:t>TCC课程围绕科普教育与科创教育二个课程内容模块形成如下图课程结构。</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pPr>
      <w:r>
        <w:drawing>
          <wp:inline distT="0" distB="0" distL="114300" distR="114300">
            <wp:extent cx="5521325" cy="4245610"/>
            <wp:effectExtent l="0" t="0" r="3175"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5521325" cy="424561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pP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2" w:firstLineChars="200"/>
        <w:textAlignment w:val="auto"/>
        <w:rPr>
          <w:rFonts w:hint="eastAsia" w:asciiTheme="minorEastAsia" w:hAnsiTheme="minorEastAsia" w:cstheme="minorEastAsia"/>
          <w:b/>
          <w:bCs/>
          <w:spacing w:val="0"/>
          <w:sz w:val="28"/>
          <w:szCs w:val="28"/>
          <w:lang w:val="en-US" w:eastAsia="zh-CN"/>
        </w:rPr>
      </w:pPr>
      <w:r>
        <w:rPr>
          <w:rFonts w:hint="eastAsia" w:asciiTheme="minorEastAsia" w:hAnsiTheme="minorEastAsia" w:cstheme="minorEastAsia"/>
          <w:b/>
          <w:bCs/>
          <w:spacing w:val="0"/>
          <w:sz w:val="28"/>
          <w:szCs w:val="28"/>
          <w:lang w:val="en-US" w:eastAsia="zh-CN"/>
        </w:rPr>
        <w:t>课程评价</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420" w:firstLineChars="0"/>
        <w:textAlignment w:val="auto"/>
        <w:rPr>
          <w:rFonts w:hint="default" w:asciiTheme="minorEastAsia" w:hAnsiTheme="minorEastAsia" w:cstheme="minorEastAsia"/>
          <w:b/>
          <w:bCs/>
          <w:spacing w:val="0"/>
          <w:sz w:val="28"/>
          <w:szCs w:val="28"/>
          <w:lang w:val="en-US" w:eastAsia="zh-CN"/>
        </w:rPr>
      </w:pPr>
      <w:r>
        <w:rPr>
          <w:rFonts w:hint="default" w:asciiTheme="minorEastAsia" w:hAnsiTheme="minorEastAsia" w:cstheme="minorEastAsia"/>
          <w:b/>
          <w:bCs/>
          <w:spacing w:val="0"/>
          <w:sz w:val="28"/>
          <w:szCs w:val="28"/>
          <w:lang w:val="en-US" w:eastAsia="zh-CN"/>
        </w:rPr>
        <w:t>对教师的评价</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default" w:asciiTheme="minorEastAsia" w:hAnsiTheme="minorEastAsia" w:cstheme="minorEastAsia"/>
          <w:b w:val="0"/>
          <w:bCs w:val="0"/>
          <w:spacing w:val="0"/>
          <w:sz w:val="28"/>
          <w:szCs w:val="28"/>
          <w:lang w:val="en-US" w:eastAsia="zh-CN"/>
        </w:rPr>
      </w:pPr>
      <w:r>
        <w:rPr>
          <w:rFonts w:hint="default" w:asciiTheme="minorEastAsia" w:hAnsiTheme="minorEastAsia" w:cstheme="minorEastAsia"/>
          <w:b w:val="0"/>
          <w:bCs w:val="0"/>
          <w:spacing w:val="0"/>
          <w:sz w:val="28"/>
          <w:szCs w:val="28"/>
          <w:lang w:val="en-US" w:eastAsia="zh-CN"/>
        </w:rPr>
        <w:t>通过听课，查阅资料，调查访问等形式，对教师进行考核，并记入教师业务档案，主要是通过四看：看学生选择训练的人数；看学生训练过程中的发展程度；看领导、教师、家长对训练的反响；看学生问卷调查的结果。</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560" w:firstLineChars="200"/>
        <w:textAlignment w:val="auto"/>
        <w:rPr>
          <w:rFonts w:hint="default" w:asciiTheme="minorEastAsia" w:hAnsiTheme="minorEastAsia" w:cstheme="minorEastAsia"/>
          <w:b w:val="0"/>
          <w:bCs w:val="0"/>
          <w:spacing w:val="0"/>
          <w:sz w:val="28"/>
          <w:szCs w:val="28"/>
          <w:lang w:val="en-US" w:eastAsia="zh-CN"/>
        </w:rPr>
      </w:pPr>
      <w:r>
        <w:rPr>
          <w:rFonts w:hint="default" w:asciiTheme="minorEastAsia" w:hAnsiTheme="minorEastAsia" w:cstheme="minorEastAsia"/>
          <w:b w:val="0"/>
          <w:bCs w:val="0"/>
          <w:spacing w:val="0"/>
          <w:sz w:val="28"/>
          <w:szCs w:val="28"/>
          <w:lang w:val="en-US" w:eastAsia="zh-CN"/>
        </w:rPr>
        <w:t>教师做到“四有”：有计划，有进度、有教案，有对学生的考勤评价记录。</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560" w:firstLineChars="200"/>
        <w:textAlignment w:val="auto"/>
        <w:rPr>
          <w:rFonts w:hint="default" w:asciiTheme="minorEastAsia" w:hAnsiTheme="minorEastAsia" w:cstheme="minorEastAsia"/>
          <w:b w:val="0"/>
          <w:bCs w:val="0"/>
          <w:spacing w:val="0"/>
          <w:sz w:val="28"/>
          <w:szCs w:val="28"/>
          <w:lang w:val="en-US" w:eastAsia="zh-CN"/>
        </w:rPr>
      </w:pPr>
      <w:r>
        <w:rPr>
          <w:rFonts w:hint="default" w:asciiTheme="minorEastAsia" w:hAnsiTheme="minorEastAsia" w:cstheme="minorEastAsia"/>
          <w:b w:val="0"/>
          <w:bCs w:val="0"/>
          <w:spacing w:val="0"/>
          <w:sz w:val="28"/>
          <w:szCs w:val="28"/>
          <w:lang w:val="en-US" w:eastAsia="zh-CN"/>
        </w:rPr>
        <w:t>教师应该按学校校本课程</w:t>
      </w:r>
      <w:r>
        <w:rPr>
          <w:rFonts w:hint="eastAsia" w:asciiTheme="minorEastAsia" w:hAnsiTheme="minorEastAsia" w:cstheme="minorEastAsia"/>
          <w:b w:val="0"/>
          <w:bCs w:val="0"/>
          <w:spacing w:val="0"/>
          <w:sz w:val="28"/>
          <w:szCs w:val="28"/>
          <w:lang w:val="en-US" w:eastAsia="zh-CN"/>
        </w:rPr>
        <w:t>、社团活动</w:t>
      </w:r>
      <w:r>
        <w:rPr>
          <w:rFonts w:hint="default" w:asciiTheme="minorEastAsia" w:hAnsiTheme="minorEastAsia" w:cstheme="minorEastAsia"/>
          <w:b w:val="0"/>
          <w:bCs w:val="0"/>
          <w:spacing w:val="0"/>
          <w:sz w:val="28"/>
          <w:szCs w:val="28"/>
          <w:lang w:val="en-US" w:eastAsia="zh-CN"/>
        </w:rPr>
        <w:t>的要求，完成周期内规定的教学任务，达到校本课程规定的课时数与教学目标。</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560" w:firstLineChars="200"/>
        <w:textAlignment w:val="auto"/>
        <w:rPr>
          <w:rFonts w:hint="default" w:asciiTheme="minorEastAsia" w:hAnsiTheme="minorEastAsia" w:cstheme="minorEastAsia"/>
          <w:b w:val="0"/>
          <w:bCs w:val="0"/>
          <w:spacing w:val="0"/>
          <w:sz w:val="28"/>
          <w:szCs w:val="28"/>
          <w:lang w:val="en-US" w:eastAsia="zh-CN"/>
        </w:rPr>
      </w:pPr>
      <w:r>
        <w:rPr>
          <w:rFonts w:hint="default" w:asciiTheme="minorEastAsia" w:hAnsiTheme="minorEastAsia" w:cstheme="minorEastAsia"/>
          <w:b w:val="0"/>
          <w:bCs w:val="0"/>
          <w:spacing w:val="0"/>
          <w:sz w:val="28"/>
          <w:szCs w:val="28"/>
          <w:lang w:val="en-US" w:eastAsia="zh-CN"/>
        </w:rPr>
        <w:t>教师应有资料意识，整理学生学习档案、妥善保管学生</w:t>
      </w:r>
      <w:r>
        <w:rPr>
          <w:rFonts w:hint="eastAsia" w:asciiTheme="minorEastAsia" w:hAnsiTheme="minorEastAsia" w:cstheme="minorEastAsia"/>
          <w:b w:val="0"/>
          <w:bCs w:val="0"/>
          <w:spacing w:val="0"/>
          <w:sz w:val="28"/>
          <w:szCs w:val="28"/>
          <w:lang w:val="en-US" w:eastAsia="zh-CN"/>
        </w:rPr>
        <w:t>培训</w:t>
      </w:r>
      <w:r>
        <w:rPr>
          <w:rFonts w:hint="default" w:asciiTheme="minorEastAsia" w:hAnsiTheme="minorEastAsia" w:cstheme="minorEastAsia"/>
          <w:b w:val="0"/>
          <w:bCs w:val="0"/>
          <w:spacing w:val="0"/>
          <w:sz w:val="28"/>
          <w:szCs w:val="28"/>
          <w:lang w:val="en-US" w:eastAsia="zh-CN"/>
        </w:rPr>
        <w:t>成果资料袋。</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560" w:firstLineChars="200"/>
        <w:textAlignment w:val="auto"/>
        <w:rPr>
          <w:rFonts w:hint="default" w:asciiTheme="minorEastAsia" w:hAnsiTheme="minorEastAsia" w:cstheme="minorEastAsia"/>
          <w:b w:val="0"/>
          <w:bCs w:val="0"/>
          <w:spacing w:val="0"/>
          <w:sz w:val="28"/>
          <w:szCs w:val="28"/>
          <w:lang w:val="en-US" w:eastAsia="zh-CN"/>
        </w:rPr>
      </w:pPr>
      <w:r>
        <w:rPr>
          <w:rFonts w:hint="default" w:asciiTheme="minorEastAsia" w:hAnsiTheme="minorEastAsia" w:cstheme="minorEastAsia"/>
          <w:b w:val="0"/>
          <w:bCs w:val="0"/>
          <w:spacing w:val="0"/>
          <w:sz w:val="28"/>
          <w:szCs w:val="28"/>
          <w:lang w:val="en-US" w:eastAsia="zh-CN"/>
        </w:rPr>
        <w:t>任课教师要认真写好教学反思，及时总结经验。</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420" w:firstLineChars="0"/>
        <w:textAlignment w:val="auto"/>
        <w:rPr>
          <w:rFonts w:hint="default" w:asciiTheme="minorEastAsia" w:hAnsiTheme="minorEastAsia" w:cstheme="minorEastAsia"/>
          <w:b/>
          <w:bCs/>
          <w:spacing w:val="0"/>
          <w:sz w:val="28"/>
          <w:szCs w:val="28"/>
          <w:lang w:val="en-US" w:eastAsia="zh-CN"/>
        </w:rPr>
      </w:pPr>
      <w:r>
        <w:rPr>
          <w:rFonts w:hint="default" w:asciiTheme="minorEastAsia" w:hAnsiTheme="minorEastAsia" w:cstheme="minorEastAsia"/>
          <w:b/>
          <w:bCs/>
          <w:spacing w:val="0"/>
          <w:sz w:val="28"/>
          <w:szCs w:val="28"/>
          <w:lang w:val="en-US" w:eastAsia="zh-CN"/>
        </w:rPr>
        <w:t>对学生的评价</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default" w:asciiTheme="minorEastAsia" w:hAnsiTheme="minorEastAsia" w:cstheme="minorEastAsia"/>
          <w:b w:val="0"/>
          <w:bCs w:val="0"/>
          <w:spacing w:val="0"/>
          <w:sz w:val="28"/>
          <w:szCs w:val="28"/>
          <w:lang w:val="en-US" w:eastAsia="zh-CN"/>
        </w:rPr>
      </w:pPr>
      <w:r>
        <w:rPr>
          <w:rFonts w:hint="default" w:asciiTheme="minorEastAsia" w:hAnsiTheme="minorEastAsia" w:cstheme="minorEastAsia"/>
          <w:b w:val="0"/>
          <w:bCs w:val="0"/>
          <w:spacing w:val="0"/>
          <w:sz w:val="28"/>
          <w:szCs w:val="28"/>
          <w:lang w:val="en-US" w:eastAsia="zh-CN"/>
        </w:rPr>
        <w:t>对学生的评价主要采取三看：看学生训练的学时总量；看学生在</w:t>
      </w:r>
      <w:r>
        <w:rPr>
          <w:rFonts w:hint="eastAsia" w:asciiTheme="minorEastAsia" w:hAnsiTheme="minorEastAsia" w:cstheme="minorEastAsia"/>
          <w:b w:val="0"/>
          <w:bCs w:val="0"/>
          <w:spacing w:val="0"/>
          <w:sz w:val="28"/>
          <w:szCs w:val="28"/>
          <w:lang w:val="en-US" w:eastAsia="zh-CN"/>
        </w:rPr>
        <w:t>培训</w:t>
      </w:r>
      <w:r>
        <w:rPr>
          <w:rFonts w:hint="default" w:asciiTheme="minorEastAsia" w:hAnsiTheme="minorEastAsia" w:cstheme="minorEastAsia"/>
          <w:b w:val="0"/>
          <w:bCs w:val="0"/>
          <w:spacing w:val="0"/>
          <w:sz w:val="28"/>
          <w:szCs w:val="28"/>
          <w:lang w:val="en-US" w:eastAsia="zh-CN"/>
        </w:rPr>
        <w:t>过程中的表现、态度等；看学生的</w:t>
      </w:r>
      <w:r>
        <w:rPr>
          <w:rFonts w:hint="eastAsia" w:asciiTheme="minorEastAsia" w:hAnsiTheme="minorEastAsia" w:cstheme="minorEastAsia"/>
          <w:b w:val="0"/>
          <w:bCs w:val="0"/>
          <w:spacing w:val="0"/>
          <w:sz w:val="28"/>
          <w:szCs w:val="28"/>
          <w:lang w:val="en-US" w:eastAsia="zh-CN"/>
        </w:rPr>
        <w:t>学习</w:t>
      </w:r>
      <w:r>
        <w:rPr>
          <w:rFonts w:hint="default" w:asciiTheme="minorEastAsia" w:hAnsiTheme="minorEastAsia" w:cstheme="minorEastAsia"/>
          <w:b w:val="0"/>
          <w:bCs w:val="0"/>
          <w:spacing w:val="0"/>
          <w:sz w:val="28"/>
          <w:szCs w:val="28"/>
          <w:lang w:val="en-US" w:eastAsia="zh-CN"/>
        </w:rPr>
        <w:t>成果。</w:t>
      </w:r>
    </w:p>
    <w:p>
      <w:pPr>
        <w:keepNext w:val="0"/>
        <w:keepLines w:val="0"/>
        <w:pageBreakBefore w:val="0"/>
        <w:widowControl w:val="0"/>
        <w:numPr>
          <w:ilvl w:val="0"/>
          <w:numId w:val="6"/>
        </w:numPr>
        <w:kinsoku/>
        <w:wordWrap/>
        <w:overflowPunct/>
        <w:topLinePunct w:val="0"/>
        <w:autoSpaceDE/>
        <w:autoSpaceDN/>
        <w:bidi w:val="0"/>
        <w:adjustRightInd/>
        <w:snapToGrid/>
        <w:ind w:left="0" w:leftChars="0" w:firstLine="560" w:firstLineChars="200"/>
        <w:textAlignment w:val="auto"/>
        <w:rPr>
          <w:rFonts w:hint="default" w:asciiTheme="minorEastAsia" w:hAnsiTheme="minorEastAsia" w:cstheme="minorEastAsia"/>
          <w:b w:val="0"/>
          <w:bCs w:val="0"/>
          <w:spacing w:val="0"/>
          <w:sz w:val="28"/>
          <w:szCs w:val="28"/>
          <w:lang w:val="en-US" w:eastAsia="zh-CN"/>
        </w:rPr>
      </w:pPr>
      <w:r>
        <w:rPr>
          <w:rFonts w:hint="eastAsia" w:asciiTheme="minorEastAsia" w:hAnsiTheme="minorEastAsia" w:cstheme="minorEastAsia"/>
          <w:b w:val="0"/>
          <w:bCs w:val="0"/>
          <w:spacing w:val="0"/>
          <w:sz w:val="28"/>
          <w:szCs w:val="28"/>
          <w:lang w:val="en-US" w:eastAsia="zh-CN"/>
        </w:rPr>
        <w:t>科技教育</w:t>
      </w:r>
      <w:r>
        <w:rPr>
          <w:rFonts w:hint="default" w:asciiTheme="minorEastAsia" w:hAnsiTheme="minorEastAsia" w:cstheme="minorEastAsia"/>
          <w:b w:val="0"/>
          <w:bCs w:val="0"/>
          <w:spacing w:val="0"/>
          <w:sz w:val="28"/>
          <w:szCs w:val="28"/>
          <w:lang w:val="en-US" w:eastAsia="zh-CN"/>
        </w:rPr>
        <w:t>不采用书面考试或考查方法，但要做好考勤评价记录。</w:t>
      </w:r>
    </w:p>
    <w:p>
      <w:pPr>
        <w:keepNext w:val="0"/>
        <w:keepLines w:val="0"/>
        <w:pageBreakBefore w:val="0"/>
        <w:widowControl w:val="0"/>
        <w:numPr>
          <w:ilvl w:val="0"/>
          <w:numId w:val="6"/>
        </w:numPr>
        <w:kinsoku/>
        <w:wordWrap/>
        <w:overflowPunct/>
        <w:topLinePunct w:val="0"/>
        <w:autoSpaceDE/>
        <w:autoSpaceDN/>
        <w:bidi w:val="0"/>
        <w:adjustRightInd/>
        <w:snapToGrid/>
        <w:ind w:left="0" w:leftChars="0" w:firstLine="560" w:firstLineChars="200"/>
        <w:textAlignment w:val="auto"/>
        <w:rPr>
          <w:rFonts w:hint="default" w:asciiTheme="minorEastAsia" w:hAnsiTheme="minorEastAsia" w:cstheme="minorEastAsia"/>
          <w:b w:val="0"/>
          <w:bCs w:val="0"/>
          <w:spacing w:val="0"/>
          <w:sz w:val="28"/>
          <w:szCs w:val="28"/>
          <w:lang w:val="en-US" w:eastAsia="zh-CN"/>
        </w:rPr>
      </w:pPr>
      <w:r>
        <w:rPr>
          <w:rFonts w:hint="default" w:asciiTheme="minorEastAsia" w:hAnsiTheme="minorEastAsia" w:cstheme="minorEastAsia"/>
          <w:b w:val="0"/>
          <w:bCs w:val="0"/>
          <w:spacing w:val="0"/>
          <w:sz w:val="28"/>
          <w:szCs w:val="28"/>
          <w:lang w:val="en-US" w:eastAsia="zh-CN"/>
        </w:rPr>
        <w:t>教师根据学生参与学习、实践、探究的态度及在学习过程中的学习成效进行评价，采用“优秀、良好、继续努力”的正面评价形式。</w:t>
      </w:r>
    </w:p>
    <w:p>
      <w:pPr>
        <w:keepNext w:val="0"/>
        <w:keepLines w:val="0"/>
        <w:pageBreakBefore w:val="0"/>
        <w:widowControl w:val="0"/>
        <w:numPr>
          <w:ilvl w:val="0"/>
          <w:numId w:val="6"/>
        </w:numPr>
        <w:kinsoku/>
        <w:wordWrap/>
        <w:overflowPunct/>
        <w:topLinePunct w:val="0"/>
        <w:autoSpaceDE/>
        <w:autoSpaceDN/>
        <w:bidi w:val="0"/>
        <w:adjustRightInd/>
        <w:snapToGrid/>
        <w:ind w:left="0" w:leftChars="0" w:firstLine="560" w:firstLineChars="200"/>
        <w:textAlignment w:val="auto"/>
        <w:rPr>
          <w:rFonts w:hint="default" w:asciiTheme="minorEastAsia" w:hAnsiTheme="minorEastAsia" w:cstheme="minorEastAsia"/>
          <w:b w:val="0"/>
          <w:bCs w:val="0"/>
          <w:spacing w:val="0"/>
          <w:sz w:val="28"/>
          <w:szCs w:val="28"/>
          <w:lang w:val="en-US" w:eastAsia="zh-CN"/>
        </w:rPr>
      </w:pPr>
      <w:r>
        <w:rPr>
          <w:rFonts w:hint="default" w:asciiTheme="minorEastAsia" w:hAnsiTheme="minorEastAsia" w:cstheme="minorEastAsia"/>
          <w:b w:val="0"/>
          <w:bCs w:val="0"/>
          <w:spacing w:val="0"/>
          <w:sz w:val="28"/>
          <w:szCs w:val="28"/>
          <w:lang w:val="en-US" w:eastAsia="zh-CN"/>
        </w:rPr>
        <w:t>学生成果可通过队内交流、</w:t>
      </w:r>
      <w:r>
        <w:rPr>
          <w:rFonts w:hint="eastAsia" w:asciiTheme="minorEastAsia" w:hAnsiTheme="minorEastAsia" w:cstheme="minorEastAsia"/>
          <w:b w:val="0"/>
          <w:bCs w:val="0"/>
          <w:spacing w:val="0"/>
          <w:sz w:val="28"/>
          <w:szCs w:val="28"/>
          <w:lang w:val="en-US" w:eastAsia="zh-CN"/>
        </w:rPr>
        <w:t>校内外</w:t>
      </w:r>
      <w:r>
        <w:rPr>
          <w:rFonts w:hint="default" w:asciiTheme="minorEastAsia" w:hAnsiTheme="minorEastAsia" w:cstheme="minorEastAsia"/>
          <w:b w:val="0"/>
          <w:bCs w:val="0"/>
          <w:spacing w:val="0"/>
          <w:sz w:val="28"/>
          <w:szCs w:val="28"/>
          <w:lang w:val="en-US" w:eastAsia="zh-CN"/>
        </w:rPr>
        <w:t>比赛等多种形式展示，成绩优秀者可将其成果记入学生学籍档案。</w:t>
      </w:r>
    </w:p>
    <w:p>
      <w:pPr>
        <w:keepNext w:val="0"/>
        <w:keepLines w:val="0"/>
        <w:pageBreakBefore w:val="0"/>
        <w:widowControl w:val="0"/>
        <w:numPr>
          <w:ilvl w:val="0"/>
          <w:numId w:val="6"/>
        </w:numPr>
        <w:kinsoku/>
        <w:wordWrap/>
        <w:overflowPunct/>
        <w:topLinePunct w:val="0"/>
        <w:autoSpaceDE/>
        <w:autoSpaceDN/>
        <w:bidi w:val="0"/>
        <w:adjustRightInd/>
        <w:snapToGrid/>
        <w:ind w:left="0" w:leftChars="0" w:firstLine="560" w:firstLineChars="200"/>
        <w:textAlignment w:val="auto"/>
        <w:rPr>
          <w:rFonts w:hint="default" w:asciiTheme="minorEastAsia" w:hAnsiTheme="minorEastAsia" w:cstheme="minorEastAsia"/>
          <w:b w:val="0"/>
          <w:bCs w:val="0"/>
          <w:spacing w:val="0"/>
          <w:sz w:val="28"/>
          <w:szCs w:val="28"/>
          <w:lang w:val="en-US" w:eastAsia="zh-CN"/>
        </w:rPr>
      </w:pPr>
      <w:bookmarkStart w:id="1" w:name="_GoBack"/>
      <w:r>
        <w:rPr>
          <w:rFonts w:hint="eastAsia" w:asciiTheme="minorEastAsia" w:hAnsiTheme="minorEastAsia" w:cstheme="minorEastAsia"/>
          <w:b w:val="0"/>
          <w:bCs w:val="0"/>
          <w:spacing w:val="0"/>
          <w:sz w:val="28"/>
          <w:szCs w:val="28"/>
          <w:lang w:val="en-US" w:eastAsia="zh-CN"/>
        </w:rPr>
        <w:t>学期末根据学生科技学习情况颁发</w:t>
      </w:r>
      <w:r>
        <w:rPr>
          <w:rFonts w:hint="default" w:asciiTheme="minorEastAsia" w:hAnsiTheme="minorEastAsia" w:cstheme="minorEastAsia"/>
          <w:b w:val="0"/>
          <w:bCs w:val="0"/>
          <w:spacing w:val="0"/>
          <w:sz w:val="28"/>
          <w:szCs w:val="28"/>
          <w:lang w:val="en-US" w:eastAsia="zh-CN"/>
        </w:rPr>
        <w:t>科技之星、创作之星、工匠之星</w:t>
      </w:r>
      <w:r>
        <w:rPr>
          <w:rFonts w:hint="eastAsia" w:asciiTheme="minorEastAsia" w:hAnsiTheme="minorEastAsia" w:cstheme="minorEastAsia"/>
          <w:b w:val="0"/>
          <w:bCs w:val="0"/>
          <w:spacing w:val="0"/>
          <w:sz w:val="28"/>
          <w:szCs w:val="28"/>
          <w:lang w:val="en-US" w:eastAsia="zh-CN"/>
        </w:rPr>
        <w:t>等奖项</w:t>
      </w:r>
      <w:r>
        <w:rPr>
          <w:rFonts w:hint="default" w:asciiTheme="minorEastAsia" w:hAnsiTheme="minorEastAsia" w:cstheme="minorEastAsia"/>
          <w:b w:val="0"/>
          <w:bCs w:val="0"/>
          <w:spacing w:val="0"/>
          <w:sz w:val="28"/>
          <w:szCs w:val="28"/>
          <w:lang w:val="en-US" w:eastAsia="zh-CN"/>
        </w:rPr>
        <w:t>。“科技之星”主要用于表彰参加TCC课程学习并且在市级及以上获得科技竞赛荣誉的优秀学生；“创作之星”主要表彰参与TCC课程并在校内获得科技竞赛荣誉，或者有科技创作的优良学生；“工匠之星”主要用于表彰参加TCC课程学习并表现良好的学生，“工匠之星”相当于TCC课程学生学习结业证书。</w:t>
      </w:r>
    </w:p>
    <w:bookmarkEnd w:id="1"/>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2" w:firstLineChars="200"/>
        <w:textAlignment w:val="auto"/>
        <w:rPr>
          <w:rFonts w:hint="default" w:asciiTheme="minorEastAsia" w:hAnsiTheme="minorEastAsia" w:cstheme="minorEastAsia"/>
          <w:b/>
          <w:bCs/>
          <w:spacing w:val="0"/>
          <w:sz w:val="28"/>
          <w:szCs w:val="28"/>
          <w:lang w:val="en-US" w:eastAsia="zh-CN"/>
        </w:rPr>
      </w:pPr>
      <w:r>
        <w:rPr>
          <w:rFonts w:hint="eastAsia" w:asciiTheme="minorEastAsia" w:hAnsiTheme="minorEastAsia" w:cstheme="minorEastAsia"/>
          <w:b/>
          <w:bCs/>
          <w:spacing w:val="0"/>
          <w:sz w:val="28"/>
          <w:szCs w:val="28"/>
          <w:lang w:val="en-US" w:eastAsia="zh-CN"/>
        </w:rPr>
        <w:t>组织管理</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420" w:firstLineChars="0"/>
        <w:textAlignment w:val="auto"/>
        <w:rPr>
          <w:rFonts w:hint="eastAsia" w:asciiTheme="minorEastAsia" w:hAnsiTheme="minorEastAsia" w:cstheme="minorEastAsia"/>
          <w:b/>
          <w:bCs/>
          <w:spacing w:val="0"/>
          <w:sz w:val="28"/>
          <w:szCs w:val="28"/>
          <w:lang w:val="en-US" w:eastAsia="zh-CN"/>
        </w:rPr>
      </w:pPr>
      <w:r>
        <w:rPr>
          <w:rFonts w:hint="eastAsia" w:asciiTheme="minorEastAsia" w:hAnsiTheme="minorEastAsia" w:cstheme="minorEastAsia"/>
          <w:b/>
          <w:bCs/>
          <w:spacing w:val="0"/>
          <w:sz w:val="28"/>
          <w:szCs w:val="28"/>
          <w:lang w:val="en-US" w:eastAsia="zh-CN"/>
        </w:rPr>
        <w:t>成立TCC课程研究领导工作小组。</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cstheme="minorEastAsia"/>
          <w:b w:val="0"/>
          <w:bCs w:val="0"/>
          <w:spacing w:val="0"/>
          <w:sz w:val="28"/>
          <w:szCs w:val="28"/>
          <w:lang w:val="en-US" w:eastAsia="zh-CN"/>
        </w:rPr>
      </w:pPr>
      <w:r>
        <w:rPr>
          <w:rFonts w:hint="eastAsia" w:asciiTheme="minorEastAsia" w:hAnsiTheme="minorEastAsia" w:cstheme="minorEastAsia"/>
          <w:b w:val="0"/>
          <w:bCs w:val="0"/>
          <w:spacing w:val="0"/>
          <w:sz w:val="28"/>
          <w:szCs w:val="28"/>
          <w:lang w:val="en-US" w:eastAsia="zh-CN"/>
        </w:rPr>
        <w:t>组长：孔德旺（校长），TCC课程开发的主要决策人和负责人，负责校本课程的总体策划，宏观调控及全面的研究和实施。</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cstheme="minorEastAsia"/>
          <w:b w:val="0"/>
          <w:bCs w:val="0"/>
          <w:spacing w:val="0"/>
          <w:sz w:val="28"/>
          <w:szCs w:val="28"/>
          <w:lang w:val="en-US" w:eastAsia="zh-CN"/>
        </w:rPr>
      </w:pPr>
      <w:r>
        <w:rPr>
          <w:rFonts w:hint="eastAsia" w:asciiTheme="minorEastAsia" w:hAnsiTheme="minorEastAsia" w:cstheme="minorEastAsia"/>
          <w:b w:val="0"/>
          <w:bCs w:val="0"/>
          <w:spacing w:val="0"/>
          <w:sz w:val="28"/>
          <w:szCs w:val="28"/>
          <w:lang w:val="en-US" w:eastAsia="zh-CN"/>
        </w:rPr>
        <w:t>副组长：孔海斌（副校长），负责起草TCC课程开发与实施方案，指导TCC课程的研究实施工作，</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cstheme="minorEastAsia"/>
          <w:b w:val="0"/>
          <w:bCs w:val="0"/>
          <w:spacing w:val="0"/>
          <w:sz w:val="28"/>
          <w:szCs w:val="28"/>
          <w:lang w:val="en-US" w:eastAsia="zh-CN"/>
        </w:rPr>
      </w:pPr>
      <w:r>
        <w:rPr>
          <w:rFonts w:hint="eastAsia" w:asciiTheme="minorEastAsia" w:hAnsiTheme="minorEastAsia" w:cstheme="minorEastAsia"/>
          <w:b w:val="0"/>
          <w:bCs w:val="0"/>
          <w:spacing w:val="0"/>
          <w:sz w:val="28"/>
          <w:szCs w:val="28"/>
          <w:lang w:val="en-US" w:eastAsia="zh-CN"/>
        </w:rPr>
        <w:t>成员：张小华（教研处主任），主管TCC课程的教师培训工作、课程课时安排和TCC课题问题的具体研究；袁冬华（教导处主任），负责调查、分析学生对TCC课程的意见和建议，提出针对性的意见并组织实施。</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420" w:firstLineChars="0"/>
        <w:textAlignment w:val="auto"/>
        <w:rPr>
          <w:rFonts w:hint="eastAsia" w:asciiTheme="minorEastAsia" w:hAnsiTheme="minorEastAsia" w:cstheme="minorEastAsia"/>
          <w:b/>
          <w:bCs/>
          <w:spacing w:val="0"/>
          <w:sz w:val="28"/>
          <w:szCs w:val="28"/>
          <w:lang w:val="en-US" w:eastAsia="zh-CN"/>
        </w:rPr>
      </w:pPr>
      <w:r>
        <w:rPr>
          <w:rFonts w:hint="eastAsia" w:asciiTheme="minorEastAsia" w:hAnsiTheme="minorEastAsia" w:cstheme="minorEastAsia"/>
          <w:b/>
          <w:bCs/>
          <w:spacing w:val="0"/>
          <w:sz w:val="28"/>
          <w:szCs w:val="28"/>
          <w:lang w:val="en-US" w:eastAsia="zh-CN"/>
        </w:rPr>
        <w:t>成立TCC课程工作研究小组</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cstheme="minorEastAsia"/>
          <w:b w:val="0"/>
          <w:bCs w:val="0"/>
          <w:spacing w:val="0"/>
          <w:sz w:val="28"/>
          <w:szCs w:val="28"/>
          <w:lang w:val="en-US" w:eastAsia="zh-CN"/>
        </w:rPr>
      </w:pPr>
      <w:r>
        <w:rPr>
          <w:rFonts w:hint="eastAsia" w:asciiTheme="minorEastAsia" w:hAnsiTheme="minorEastAsia" w:cstheme="minorEastAsia"/>
          <w:b w:val="0"/>
          <w:bCs w:val="0"/>
          <w:spacing w:val="0"/>
          <w:sz w:val="28"/>
          <w:szCs w:val="28"/>
          <w:lang w:val="en-US" w:eastAsia="zh-CN"/>
        </w:rPr>
        <w:t>组长：孔海斌（副校长）</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cstheme="minorEastAsia"/>
          <w:b w:val="0"/>
          <w:bCs w:val="0"/>
          <w:spacing w:val="0"/>
          <w:sz w:val="28"/>
          <w:szCs w:val="28"/>
          <w:lang w:val="en-US" w:eastAsia="zh-CN"/>
        </w:rPr>
      </w:pPr>
      <w:r>
        <w:rPr>
          <w:rFonts w:hint="eastAsia" w:asciiTheme="minorEastAsia" w:hAnsiTheme="minorEastAsia" w:cstheme="minorEastAsia"/>
          <w:b w:val="0"/>
          <w:bCs w:val="0"/>
          <w:spacing w:val="0"/>
          <w:sz w:val="28"/>
          <w:szCs w:val="28"/>
          <w:lang w:val="en-US" w:eastAsia="zh-CN"/>
        </w:rPr>
        <w:t>副组长：张小华（教研处主任）</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cstheme="minorEastAsia"/>
          <w:b w:val="0"/>
          <w:bCs w:val="0"/>
          <w:spacing w:val="0"/>
          <w:sz w:val="28"/>
          <w:szCs w:val="28"/>
          <w:lang w:val="en-US" w:eastAsia="zh-CN"/>
        </w:rPr>
      </w:pPr>
      <w:r>
        <w:rPr>
          <w:rFonts w:hint="eastAsia" w:asciiTheme="minorEastAsia" w:hAnsiTheme="minorEastAsia" w:cstheme="minorEastAsia"/>
          <w:b w:val="0"/>
          <w:bCs w:val="0"/>
          <w:spacing w:val="0"/>
          <w:sz w:val="28"/>
          <w:szCs w:val="28"/>
          <w:lang w:val="en-US" w:eastAsia="zh-CN"/>
        </w:rPr>
        <w:t>成员：参与TCC课题研究的教师</w:t>
      </w:r>
    </w:p>
    <w:sectPr>
      <w:pgSz w:w="11906" w:h="16838"/>
      <w:pgMar w:top="1270" w:right="1576" w:bottom="127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12AFB3"/>
    <w:multiLevelType w:val="singleLevel"/>
    <w:tmpl w:val="9212AFB3"/>
    <w:lvl w:ilvl="0" w:tentative="0">
      <w:start w:val="1"/>
      <w:numFmt w:val="chineseCounting"/>
      <w:suff w:val="nothing"/>
      <w:lvlText w:val="（%1）"/>
      <w:lvlJc w:val="left"/>
      <w:pPr>
        <w:ind w:left="0" w:firstLine="420"/>
      </w:pPr>
      <w:rPr>
        <w:rFonts w:hint="eastAsia"/>
      </w:rPr>
    </w:lvl>
  </w:abstractNum>
  <w:abstractNum w:abstractNumId="1">
    <w:nsid w:val="A3609C4A"/>
    <w:multiLevelType w:val="singleLevel"/>
    <w:tmpl w:val="A3609C4A"/>
    <w:lvl w:ilvl="0" w:tentative="0">
      <w:start w:val="1"/>
      <w:numFmt w:val="chineseCounting"/>
      <w:suff w:val="nothing"/>
      <w:lvlText w:val="%1、"/>
      <w:lvlJc w:val="left"/>
      <w:pPr>
        <w:ind w:left="0" w:firstLine="420"/>
      </w:pPr>
      <w:rPr>
        <w:rFonts w:hint="eastAsia"/>
      </w:rPr>
    </w:lvl>
  </w:abstractNum>
  <w:abstractNum w:abstractNumId="2">
    <w:nsid w:val="B5F20AAC"/>
    <w:multiLevelType w:val="singleLevel"/>
    <w:tmpl w:val="B5F20AAC"/>
    <w:lvl w:ilvl="0" w:tentative="0">
      <w:start w:val="1"/>
      <w:numFmt w:val="decimal"/>
      <w:suff w:val="nothing"/>
      <w:lvlText w:val="%1．"/>
      <w:lvlJc w:val="left"/>
      <w:pPr>
        <w:ind w:left="0" w:firstLine="400"/>
      </w:pPr>
      <w:rPr>
        <w:rFonts w:hint="default"/>
      </w:rPr>
    </w:lvl>
  </w:abstractNum>
  <w:abstractNum w:abstractNumId="3">
    <w:nsid w:val="0D08FF23"/>
    <w:multiLevelType w:val="singleLevel"/>
    <w:tmpl w:val="0D08FF23"/>
    <w:lvl w:ilvl="0" w:tentative="0">
      <w:start w:val="1"/>
      <w:numFmt w:val="chineseCounting"/>
      <w:suff w:val="nothing"/>
      <w:lvlText w:val="（%1）"/>
      <w:lvlJc w:val="left"/>
      <w:pPr>
        <w:ind w:left="0" w:firstLine="420"/>
      </w:pPr>
      <w:rPr>
        <w:rFonts w:hint="eastAsia"/>
      </w:rPr>
    </w:lvl>
  </w:abstractNum>
  <w:abstractNum w:abstractNumId="4">
    <w:nsid w:val="21FD3469"/>
    <w:multiLevelType w:val="singleLevel"/>
    <w:tmpl w:val="21FD3469"/>
    <w:lvl w:ilvl="0" w:tentative="0">
      <w:start w:val="1"/>
      <w:numFmt w:val="chineseCounting"/>
      <w:suff w:val="nothing"/>
      <w:lvlText w:val="（%1）"/>
      <w:lvlJc w:val="left"/>
      <w:pPr>
        <w:ind w:left="0" w:firstLine="420"/>
      </w:pPr>
      <w:rPr>
        <w:rFonts w:hint="eastAsia"/>
      </w:rPr>
    </w:lvl>
  </w:abstractNum>
  <w:abstractNum w:abstractNumId="5">
    <w:nsid w:val="44EB5AF4"/>
    <w:multiLevelType w:val="singleLevel"/>
    <w:tmpl w:val="44EB5AF4"/>
    <w:lvl w:ilvl="0" w:tentative="0">
      <w:start w:val="1"/>
      <w:numFmt w:val="decimal"/>
      <w:suff w:val="nothing"/>
      <w:lvlText w:val="%1．"/>
      <w:lvlJc w:val="left"/>
      <w:pPr>
        <w:ind w:left="0" w:firstLine="400"/>
      </w:pPr>
      <w:rPr>
        <w:rFonts w:hint="default"/>
      </w:rPr>
    </w:lvl>
  </w:abstractNum>
  <w:abstractNum w:abstractNumId="6">
    <w:nsid w:val="6199E9D3"/>
    <w:multiLevelType w:val="singleLevel"/>
    <w:tmpl w:val="6199E9D3"/>
    <w:lvl w:ilvl="0" w:tentative="0">
      <w:start w:val="1"/>
      <w:numFmt w:val="chineseCounting"/>
      <w:suff w:val="nothing"/>
      <w:lvlText w:val="（%1）"/>
      <w:lvlJc w:val="left"/>
      <w:pPr>
        <w:ind w:left="0" w:firstLine="420"/>
      </w:pPr>
      <w:rPr>
        <w:rFonts w:hint="eastAsia"/>
      </w:rPr>
    </w:lvl>
  </w:abstractNum>
  <w:num w:numId="1">
    <w:abstractNumId w:val="1"/>
  </w:num>
  <w:num w:numId="2">
    <w:abstractNumId w:val="3"/>
  </w:num>
  <w:num w:numId="3">
    <w:abstractNumId w:val="6"/>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ODQwNThiYTg4YTBlNDhkZDRmNGNiNWM5NWE1YzAifQ=="/>
  </w:docVars>
  <w:rsids>
    <w:rsidRoot w:val="00000000"/>
    <w:rsid w:val="04C000D9"/>
    <w:rsid w:val="103B6450"/>
    <w:rsid w:val="10D64689"/>
    <w:rsid w:val="1A8C400A"/>
    <w:rsid w:val="20D835C3"/>
    <w:rsid w:val="229D3E82"/>
    <w:rsid w:val="24AF287C"/>
    <w:rsid w:val="28CB2A50"/>
    <w:rsid w:val="38EA21D0"/>
    <w:rsid w:val="39975BA6"/>
    <w:rsid w:val="3BC60CD2"/>
    <w:rsid w:val="3C8878AF"/>
    <w:rsid w:val="3E4E092D"/>
    <w:rsid w:val="421107CE"/>
    <w:rsid w:val="4A9F106C"/>
    <w:rsid w:val="4CC0351C"/>
    <w:rsid w:val="4F363F69"/>
    <w:rsid w:val="51E63A25"/>
    <w:rsid w:val="58A3544F"/>
    <w:rsid w:val="5C5C2FCC"/>
    <w:rsid w:val="5E4A70E9"/>
    <w:rsid w:val="5F135E4D"/>
    <w:rsid w:val="684F2570"/>
    <w:rsid w:val="6B9A2731"/>
    <w:rsid w:val="6C3867D3"/>
    <w:rsid w:val="780E5D23"/>
    <w:rsid w:val="79860A5D"/>
    <w:rsid w:val="7C6453C2"/>
    <w:rsid w:val="7FF30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375</Words>
  <Characters>426</Characters>
  <Lines>0</Lines>
  <Paragraphs>0</Paragraphs>
  <TotalTime>3</TotalTime>
  <ScaleCrop>false</ScaleCrop>
  <LinksUpToDate>false</LinksUpToDate>
  <CharactersWithSpaces>447</CharactersWithSpaces>
  <Application>WPS Office_11.1.0.12978_F1E327BC-269C-435d-A152-05C5408002CA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2022-11-21T12:57:00Z</dcterms:created>
  <dc:creator>lenovo</dc:creator>
  <cp:lastModifiedBy>晴天白云间</cp:lastModifiedBy>
  <dcterms:modified xsi:type="dcterms:W3CDTF">2022-12-03T23:59:34Z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2052-11.1.0.12978</vt:lpwstr>
  </property>
  <property fmtid="{D5CDD505-2E9C-101B-9397-08002B2CF9AE}" pid="3" name="ICV">
    <vt:lpwstr>1632A9256E4B462DBF766D8BEF3A9659</vt:lpwstr>
  </property>
</Properties>
</file>