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11" w:tblpY="2828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常规活动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文献综述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唐婧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唐丽亚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组内研讨课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公开课反思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撰写教材与绘本融合相关论文和案例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布置课题组工作及分工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梳理上学期研究成果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学习新课标第四章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2211" w:tblpY="4199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Fun in the sea集体备课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同年级课题组成员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学习新课标第五章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文献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1.整理好中期评估材料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唐婧，唐丽亚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2.撰写中期评估相关内容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唐婧，唐丽亚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Fun in the sea市级公开课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唐婧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学习新课标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第六章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一学期的总结与反思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3662"/>
          <w:tab w:val="center" w:pos="7038"/>
        </w:tabs>
        <w:jc w:val="left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-202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年度第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学期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英语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</w:rPr>
        <w:t>课题组计划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AD17FB2"/>
    <w:rsid w:val="146E4BD8"/>
    <w:rsid w:val="1F5B6A53"/>
    <w:rsid w:val="286C68C3"/>
    <w:rsid w:val="365B2DB7"/>
    <w:rsid w:val="3A823BA3"/>
    <w:rsid w:val="43BB1AE2"/>
    <w:rsid w:val="44450E1B"/>
    <w:rsid w:val="4DE37B46"/>
    <w:rsid w:val="51D70951"/>
    <w:rsid w:val="5926065D"/>
    <w:rsid w:val="6AD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0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2021-08-29T12:56:00Z</dcterms:created>
  <dc:creator>yu</dc:creator>
  <cp:lastModifiedBy>Quintus</cp:lastModifiedBy>
  <dcterms:modified xsi:type="dcterms:W3CDTF">2022-12-04T12:27:40Z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0ACBA94156BC4BB9A2C9DFB635597EA5</vt:lpwstr>
  </property>
</Properties>
</file>