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36"/>
          <w:lang w:val="en-US" w:eastAsia="zh-CN"/>
        </w:rPr>
      </w:pPr>
      <w:r>
        <w:rPr>
          <w:rFonts w:hint="eastAsia"/>
          <w:b/>
          <w:bCs/>
          <w:sz w:val="28"/>
          <w:szCs w:val="36"/>
          <w:lang w:val="en-US" w:eastAsia="zh-CN"/>
        </w:rPr>
        <w:t>2022学年第一学期</w:t>
      </w:r>
      <w:r>
        <w:rPr>
          <w:rFonts w:hint="eastAsia"/>
          <w:b/>
          <w:bCs/>
          <w:sz w:val="28"/>
          <w:szCs w:val="36"/>
          <w:lang w:eastAsia="zh-CN"/>
        </w:rPr>
        <w:t>阅读计划</w:t>
      </w:r>
      <w:r>
        <w:rPr>
          <w:rFonts w:hint="eastAsia"/>
          <w:b/>
          <w:bCs/>
          <w:sz w:val="28"/>
          <w:szCs w:val="36"/>
          <w:lang w:val="en-US" w:eastAsia="zh-CN"/>
        </w:rPr>
        <w:t xml:space="preserve"> （ 四年级 2 班）</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065"/>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097" w:type="dxa"/>
            <w:vAlign w:val="center"/>
          </w:tcPr>
          <w:p>
            <w:pPr>
              <w:jc w:val="center"/>
              <w:rPr>
                <w:rFonts w:hint="eastAsia"/>
                <w:vertAlign w:val="baseline"/>
                <w:lang w:eastAsia="zh-CN"/>
              </w:rPr>
            </w:pPr>
            <w:r>
              <w:rPr>
                <w:rFonts w:hint="eastAsia"/>
                <w:vertAlign w:val="baseline"/>
                <w:lang w:eastAsia="zh-CN"/>
              </w:rPr>
              <w:t>阅读背景</w:t>
            </w:r>
          </w:p>
        </w:tc>
        <w:tc>
          <w:tcPr>
            <w:tcW w:w="8191" w:type="dxa"/>
            <w:gridSpan w:val="2"/>
          </w:tcPr>
          <w:p>
            <w:pPr>
              <w:widowControl/>
              <w:spacing w:line="240" w:lineRule="auto"/>
              <w:ind w:firstLine="420" w:firstLineChars="200"/>
              <w:jc w:val="left"/>
              <w:rPr>
                <w:rFonts w:hint="eastAsia"/>
                <w:vertAlign w:val="baseline"/>
                <w:lang w:val="en-US" w:eastAsia="zh-CN"/>
              </w:rPr>
            </w:pPr>
            <w:r>
              <w:rPr>
                <w:rFonts w:hint="eastAsia"/>
                <w:vertAlign w:val="baseline"/>
                <w:lang w:val="en-US" w:eastAsia="zh-CN"/>
              </w:rPr>
              <w:t>1.</w:t>
            </w:r>
            <w:r>
              <w:rPr>
                <w:rFonts w:hint="eastAsia"/>
                <w:vertAlign w:val="baseline"/>
                <w:lang w:val="en-US" w:eastAsia="zh-CN"/>
              </w:rPr>
              <w:t>阅读即教育。拥有良好家风的家庭，一定有一个好的书房，一定有可供孩子成长必需的书籍作为精神食粮。因此，我们在家庭教育中积极倡导“书香为伴”的思想。</w:t>
            </w:r>
          </w:p>
          <w:p>
            <w:pPr>
              <w:widowControl/>
              <w:spacing w:line="240" w:lineRule="auto"/>
              <w:ind w:firstLine="420" w:firstLineChars="200"/>
              <w:jc w:val="left"/>
              <w:rPr>
                <w:rFonts w:hint="eastAsia"/>
                <w:vertAlign w:val="baseline"/>
                <w:lang w:val="en-US" w:eastAsia="zh-CN"/>
              </w:rPr>
            </w:pPr>
            <w:r>
              <w:rPr>
                <w:rFonts w:hint="eastAsia"/>
                <w:vertAlign w:val="baseline"/>
                <w:lang w:val="en-US" w:eastAsia="zh-CN"/>
              </w:rPr>
              <w:t>2.营造良好的家庭读书氛围，使学生和家长共同提高文学素养。</w:t>
            </w:r>
          </w:p>
          <w:p>
            <w:pPr>
              <w:widowControl/>
              <w:spacing w:line="240" w:lineRule="auto"/>
              <w:ind w:firstLine="420" w:firstLineChars="200"/>
              <w:jc w:val="left"/>
              <w:rPr>
                <w:rFonts w:hint="eastAsia"/>
                <w:vertAlign w:val="baseline"/>
                <w:lang w:val="en-US" w:eastAsia="zh-CN"/>
              </w:rPr>
            </w:pPr>
            <w:r>
              <w:rPr>
                <w:rFonts w:hint="eastAsia"/>
                <w:vertAlign w:val="baseline"/>
                <w:lang w:val="en-US" w:eastAsia="zh-CN"/>
              </w:rPr>
              <w:t>3.增加学生的阅读量，使他们在阅读中开阔视野，增长见识，培养能力，逐步养成阅读习惯。</w:t>
            </w:r>
          </w:p>
          <w:p>
            <w:pPr>
              <w:widowControl/>
              <w:spacing w:line="240" w:lineRule="auto"/>
              <w:ind w:firstLine="420" w:firstLineChars="200"/>
              <w:jc w:val="left"/>
              <w:rPr>
                <w:rFonts w:hint="default"/>
                <w:vertAlign w:val="baseline"/>
                <w:lang w:val="en-US" w:eastAsia="zh-CN"/>
              </w:rPr>
            </w:pPr>
            <w:r>
              <w:rPr>
                <w:rFonts w:hint="eastAsia"/>
                <w:vertAlign w:val="baseline"/>
                <w:lang w:val="en-US" w:eastAsia="zh-CN"/>
              </w:rPr>
              <w:t>4.让家长、学生在活动中体验到读书给自己、给家庭带来的快乐与幸福。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97" w:type="dxa"/>
            <w:vMerge w:val="restart"/>
            <w:vAlign w:val="center"/>
          </w:tcPr>
          <w:p>
            <w:pPr>
              <w:jc w:val="center"/>
              <w:rPr>
                <w:rFonts w:hint="eastAsia"/>
                <w:vertAlign w:val="baseline"/>
                <w:lang w:eastAsia="zh-CN"/>
              </w:rPr>
            </w:pPr>
            <w:r>
              <w:rPr>
                <w:rFonts w:hint="eastAsia"/>
                <w:vertAlign w:val="baseline"/>
                <w:lang w:eastAsia="zh-CN"/>
              </w:rPr>
              <w:t>阅读内容</w:t>
            </w:r>
          </w:p>
        </w:tc>
        <w:tc>
          <w:tcPr>
            <w:tcW w:w="1065" w:type="dxa"/>
            <w:vAlign w:val="center"/>
          </w:tcPr>
          <w:p>
            <w:pPr>
              <w:jc w:val="center"/>
              <w:rPr>
                <w:rFonts w:hint="eastAsia"/>
                <w:vertAlign w:val="baseline"/>
                <w:lang w:eastAsia="zh-CN"/>
              </w:rPr>
            </w:pPr>
            <w:r>
              <w:rPr>
                <w:rFonts w:hint="eastAsia"/>
                <w:vertAlign w:val="baseline"/>
                <w:lang w:eastAsia="zh-CN"/>
              </w:rPr>
              <w:t>必读书目（</w:t>
            </w:r>
            <w:r>
              <w:rPr>
                <w:rFonts w:hint="eastAsia"/>
                <w:vertAlign w:val="baseline"/>
                <w:lang w:val="en-US" w:eastAsia="zh-CN"/>
              </w:rPr>
              <w:t>1</w:t>
            </w:r>
            <w:r>
              <w:rPr>
                <w:rFonts w:hint="eastAsia"/>
                <w:vertAlign w:val="baseline"/>
                <w:lang w:eastAsia="zh-CN"/>
              </w:rPr>
              <w:t>本）</w:t>
            </w:r>
          </w:p>
        </w:tc>
        <w:tc>
          <w:tcPr>
            <w:tcW w:w="7126" w:type="dxa"/>
          </w:tcPr>
          <w:p>
            <w:pPr>
              <w:rPr>
                <w:rFonts w:hint="default"/>
                <w:vertAlign w:val="baseline"/>
                <w:lang w:val="en-US" w:eastAsia="zh-CN"/>
              </w:rPr>
            </w:pPr>
            <w:r>
              <w:rPr>
                <w:rFonts w:hint="eastAsia" w:ascii="宋体" w:hAnsi="宋体" w:eastAsia="宋体" w:cs="宋体"/>
                <w:b/>
                <w:bCs/>
                <w:sz w:val="21"/>
                <w:szCs w:val="21"/>
                <w:lang w:val="en-US" w:eastAsia="zh-CN"/>
              </w:rPr>
              <w:t xml:space="preserve"> 《中国神话传说》作者 袁珂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推荐理由</w:t>
            </w:r>
          </w:p>
        </w:tc>
        <w:tc>
          <w:tcPr>
            <w:tcW w:w="712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vertAlign w:val="baseline"/>
                <w:lang w:val="en-US" w:eastAsia="zh-CN"/>
              </w:rPr>
            </w:pPr>
            <w:r>
              <w:rPr>
                <w:rFonts w:hint="eastAsia"/>
                <w:vertAlign w:val="baseline"/>
                <w:lang w:eastAsia="zh-CN"/>
              </w:rPr>
              <w:t>四年级上册第四单元为神话单元，且多以中国古代神话为主，因而借此机会我们将展开阅读中国古代神话故事，加深学生对中国古代神话故事的了解和理解，在脑海中形成一定的印象，作为神话故事的储备库。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选读书目（</w:t>
            </w:r>
            <w:r>
              <w:rPr>
                <w:rFonts w:hint="eastAsia"/>
                <w:vertAlign w:val="baseline"/>
                <w:lang w:val="en-US" w:eastAsia="zh-CN"/>
              </w:rPr>
              <w:t>2-3本</w:t>
            </w:r>
            <w:r>
              <w:rPr>
                <w:rFonts w:hint="eastAsia"/>
                <w:vertAlign w:val="baseline"/>
                <w:lang w:eastAsia="zh-CN"/>
              </w:rPr>
              <w:t>）</w:t>
            </w:r>
          </w:p>
        </w:tc>
        <w:tc>
          <w:tcPr>
            <w:tcW w:w="7126"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 w:firstLineChars="100"/>
              <w:jc w:val="both"/>
              <w:textAlignment w:val="auto"/>
              <w:outlineLvl w:val="9"/>
              <w:rPr>
                <w:rFonts w:hint="eastAsia"/>
                <w:vertAlign w:val="baseline"/>
                <w:lang w:eastAsia="zh-CN"/>
              </w:rPr>
            </w:pPr>
            <w:r>
              <w:rPr>
                <w:rFonts w:hint="eastAsia"/>
                <w:vertAlign w:val="baseline"/>
                <w:lang w:eastAsia="zh-CN"/>
              </w:rPr>
              <w:t>《</w:t>
            </w:r>
            <w:r>
              <w:rPr>
                <w:rFonts w:hint="eastAsia"/>
                <w:vertAlign w:val="baseline"/>
                <w:lang w:val="en-US" w:eastAsia="zh-CN"/>
              </w:rPr>
              <w:t>中国古代神话故事</w:t>
            </w:r>
            <w:r>
              <w:rPr>
                <w:rFonts w:hint="eastAsia"/>
                <w:vertAlign w:val="baseline"/>
                <w:lang w:eastAsia="zh-CN"/>
              </w:rPr>
              <w:t>》、《古希腊神话》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推荐理由</w:t>
            </w:r>
          </w:p>
        </w:tc>
        <w:tc>
          <w:tcPr>
            <w:tcW w:w="712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中国古代神话故事》：结合本册神话故事单元，拓展学生了解中国古代劳动人民的丰富想象力和对天地万物的思考与理解，了解中华民族悠久灿烂的历史文化，树立文化自信。这本书故事性强，简单易读，能提高学生的阅读积极性，树立自信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vertAlign w:val="baseline"/>
                <w:lang w:eastAsia="zh-CN"/>
              </w:rPr>
            </w:pPr>
            <w:r>
              <w:rPr>
                <w:rFonts w:hint="eastAsia"/>
                <w:vertAlign w:val="baseline"/>
                <w:lang w:eastAsia="zh-CN"/>
              </w:rPr>
              <w:t>　　四年级上册第四单元中有一篇古希腊神话《普罗米修斯》，情节很能吸引学生的目光。但学生读来比较拗口，究其原因就是学生对外国文学的阅读较少，因而我们借此机会将《古希腊神话》引入阅读，学生在课堂上已经了解了古希腊当时的社会背景，读起来也更容易理解神话故事想要表达的意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Arial" w:hAnsi="Arial" w:eastAsia="宋体" w:cs="Arial"/>
                <w:i w:val="0"/>
                <w:iCs w:val="0"/>
                <w:caps w:val="0"/>
                <w:color w:val="000000"/>
                <w:spacing w:val="0"/>
                <w:sz w:val="19"/>
                <w:szCs w:val="19"/>
                <w:shd w:val="clear" w:fill="FFFFFF"/>
                <w:lang w:val="en-US" w:eastAsia="zh-CN"/>
              </w:rPr>
            </w:pPr>
            <w:r>
              <w:rPr>
                <w:rFonts w:hint="eastAsia"/>
                <w:vertAlign w:val="baseline"/>
                <w:lang w:eastAsia="zh-CN"/>
              </w:rPr>
              <w:t>　　同时，将古希腊神话与中国神话故事放在一起进行对比阅读，学生更能发现神话的共同特点，也能够发现中国神话故事与古希腊神话故事之间的区别，阅读所得更丰富。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97" w:type="dxa"/>
            <w:vAlign w:val="center"/>
          </w:tcPr>
          <w:p>
            <w:pPr>
              <w:jc w:val="center"/>
              <w:rPr>
                <w:rFonts w:hint="eastAsia"/>
                <w:vertAlign w:val="baseline"/>
                <w:lang w:eastAsia="zh-CN"/>
              </w:rPr>
            </w:pPr>
            <w:r>
              <w:rPr>
                <w:rFonts w:hint="eastAsia"/>
                <w:vertAlign w:val="baseline"/>
                <w:lang w:eastAsia="zh-CN"/>
              </w:rPr>
              <w:t>阅读形式</w:t>
            </w:r>
          </w:p>
        </w:tc>
        <w:tc>
          <w:tcPr>
            <w:tcW w:w="8191"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vertAlign w:val="baseline"/>
                <w:lang w:val="en-US" w:eastAsia="zh-CN"/>
              </w:rPr>
            </w:pPr>
            <w:r>
              <w:rPr>
                <w:rFonts w:hint="eastAsia"/>
                <w:vertAlign w:val="baseline"/>
                <w:lang w:val="en-US" w:eastAsia="zh-CN"/>
              </w:rPr>
              <w:t>1.品</w:t>
            </w:r>
            <w:r>
              <w:rPr>
                <w:rFonts w:hint="eastAsia"/>
                <w:vertAlign w:val="baseline"/>
                <w:lang w:val="en-US" w:eastAsia="zh-CN"/>
              </w:rPr>
              <w:t>内容，做批注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vertAlign w:val="baseline"/>
                <w:lang w:eastAsia="zh-CN"/>
              </w:rPr>
            </w:pPr>
            <w:r>
              <w:rPr>
                <w:rFonts w:hint="eastAsia"/>
                <w:vertAlign w:val="baseline"/>
                <w:lang w:val="en-US" w:eastAsia="zh-CN"/>
              </w:rPr>
              <w:t>　　不动笔墨不读书。在读书时遇到不认识或难懂的字词，查字典，找参考书，弄清词义，指明出处，写在空白处；边看边思考，用简练的语言概括中心思想，把握文章脉络，提示语言特点；读书时会有各种思想，见解，疑问产生，这些内容可随手写在空白处。批注位置有眉批，首批，旁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vertAlign w:val="baseline"/>
                <w:lang w:eastAsia="zh-CN"/>
              </w:rPr>
            </w:pPr>
            <w:r>
              <w:rPr>
                <w:rFonts w:hint="eastAsia"/>
                <w:vertAlign w:val="baseline"/>
                <w:lang w:val="en-US" w:eastAsia="zh-CN"/>
              </w:rPr>
              <w:t>2.用心想，提问题</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vertAlign w:val="baseline"/>
                <w:lang w:eastAsia="zh-CN"/>
              </w:rPr>
            </w:pPr>
            <w:r>
              <w:rPr>
                <w:rFonts w:hint="eastAsia"/>
                <w:vertAlign w:val="baseline"/>
                <w:lang w:val="en-US" w:eastAsia="zh-CN"/>
              </w:rPr>
              <w:t>　　在第二遍阅读过程中，针对书目中的具体句子或情节进行自己的思考，针对自己产生的疑问提出问题，可以通过查阅工具书、网络或向老师和家长提问等方式解决自己的疑问，在此基础上并能够对自己提出的问题进行解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vertAlign w:val="baseline"/>
                <w:lang w:eastAsia="zh-CN"/>
              </w:rPr>
            </w:pPr>
            <w:r>
              <w:rPr>
                <w:rFonts w:hint="eastAsia"/>
                <w:vertAlign w:val="baseline"/>
                <w:lang w:val="en-US" w:eastAsia="zh-CN"/>
              </w:rPr>
              <w:t>3.发挥想象编故事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vertAlign w:val="baseline"/>
                <w:lang w:eastAsia="zh-CN"/>
              </w:rPr>
            </w:pPr>
            <w:r>
              <w:rPr>
                <w:rFonts w:hint="eastAsia"/>
                <w:vertAlign w:val="baseline"/>
                <w:lang w:val="en-US" w:eastAsia="zh-CN"/>
              </w:rPr>
              <w:t>　　在神话故事的阅读中发挥自己的想象，就阅读中产生的疑问进行故事的创编，创编的故事要想象力丰富、充满正能量。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097" w:type="dxa"/>
            <w:vAlign w:val="center"/>
          </w:tcPr>
          <w:p>
            <w:pPr>
              <w:jc w:val="center"/>
              <w:rPr>
                <w:rFonts w:hint="eastAsia"/>
                <w:vertAlign w:val="baseline"/>
                <w:lang w:eastAsia="zh-CN"/>
              </w:rPr>
            </w:pPr>
            <w:r>
              <w:rPr>
                <w:rFonts w:hint="eastAsia"/>
                <w:vertAlign w:val="baseline"/>
                <w:lang w:eastAsia="zh-CN"/>
              </w:rPr>
              <w:t>阅读评价</w:t>
            </w:r>
          </w:p>
        </w:tc>
        <w:tc>
          <w:tcPr>
            <w:tcW w:w="8191" w:type="dxa"/>
            <w:gridSpan w:val="2"/>
          </w:tcPr>
          <w:p>
            <w:pPr>
              <w:ind w:firstLine="420" w:firstLineChars="200"/>
              <w:rPr>
                <w:rFonts w:hint="eastAsia"/>
                <w:vertAlign w:val="baseline"/>
                <w:lang w:eastAsia="zh-CN"/>
              </w:rPr>
            </w:pPr>
            <w:r>
              <w:rPr>
                <w:rFonts w:hint="eastAsia"/>
                <w:vertAlign w:val="baseline"/>
                <w:lang w:eastAsia="zh-CN"/>
              </w:rPr>
              <w:t>结合学校</w:t>
            </w:r>
            <w:r>
              <w:rPr>
                <w:rFonts w:hint="eastAsia"/>
                <w:vertAlign w:val="baseline"/>
                <w:lang w:val="en-US" w:eastAsia="zh-CN"/>
              </w:rPr>
              <w:t>阅读圈活动，开展我的读书故事演讲、雨荷小讲坛、文学社征稿等活动，</w:t>
            </w:r>
            <w:r>
              <w:rPr>
                <w:rFonts w:hint="eastAsia"/>
                <w:vertAlign w:val="baseline"/>
                <w:lang w:eastAsia="zh-CN"/>
              </w:rPr>
              <w:t>评选 “</w:t>
            </w:r>
            <w:r>
              <w:rPr>
                <w:rFonts w:hint="eastAsia"/>
                <w:vertAlign w:val="baseline"/>
                <w:lang w:val="en-US" w:eastAsia="zh-CN"/>
              </w:rPr>
              <w:t>阅读小达人</w:t>
            </w:r>
            <w:r>
              <w:rPr>
                <w:rFonts w:hint="eastAsia"/>
                <w:vertAlign w:val="baseline"/>
                <w:lang w:eastAsia="zh-CN"/>
              </w:rPr>
              <w:t>”</w:t>
            </w:r>
            <w:r>
              <w:rPr>
                <w:rFonts w:hint="eastAsia"/>
                <w:vertAlign w:val="baseline"/>
                <w:lang w:val="en-US" w:eastAsia="zh-CN"/>
              </w:rPr>
              <w:t>和</w:t>
            </w:r>
            <w:r>
              <w:rPr>
                <w:rFonts w:hint="eastAsia"/>
                <w:vertAlign w:val="baseline"/>
                <w:lang w:eastAsia="zh-CN"/>
              </w:rPr>
              <w:t>“书香家庭”，从而整体提升班级学生课外阅读质量。</w:t>
            </w:r>
          </w:p>
        </w:tc>
      </w:tr>
    </w:tbl>
    <w:p>
      <w:pPr>
        <w:rPr>
          <w:rFonts w:hint="eastAsia"/>
          <w:lang w:eastAsia="zh-CN"/>
        </w:rPr>
      </w:pPr>
    </w:p>
    <w:sectPr>
      <w:head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t>基于小学生阅读素养的“阅读圈”建构研究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MzdjY2QxZWE1YTExZDg3NTFlYTY1NGMwMGVlOTQifQ=="/>
  </w:docVars>
  <w:rsids>
    <w:rsidRoot w:val="20D81F1B"/>
    <w:rsid w:val="0B4F3474"/>
    <w:rsid w:val="20D81F1B"/>
    <w:rsid w:val="246F29AA"/>
    <w:rsid w:val="2ABD4C84"/>
    <w:rsid w:val="33447828"/>
    <w:rsid w:val="3CD63197"/>
    <w:rsid w:val="3D451DA8"/>
    <w:rsid w:val="4A2A2D74"/>
    <w:rsid w:val="52BC29D7"/>
    <w:rsid w:val="54A60FA9"/>
    <w:rsid w:val="5B8917EC"/>
    <w:rsid w:val="7D1E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1468</Words>
  <Characters>1478</Characters>
  <Lines>0</Lines>
  <Paragraphs>0</Paragraphs>
  <TotalTime>87</TotalTime>
  <ScaleCrop>false</ScaleCrop>
  <LinksUpToDate>false</LinksUpToDate>
  <CharactersWithSpaces>1493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2022-11-18T05:54:00Z</dcterms:created>
  <dc:creator>绿茶1402282444</dc:creator>
  <cp:lastModifiedBy>鑫儿爱人</cp:lastModifiedBy>
  <dcterms:modified xsi:type="dcterms:W3CDTF">2022-12-01T07:19:51Z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B10076404856459581BC786DD2ABE9CE</vt:lpwstr>
  </property>
</Properties>
</file>