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第10周工作安排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年10月31日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年11月6日</w:t>
      </w:r>
    </w:p>
    <w:tbl>
      <w:tblPr>
        <w:tblStyle w:val="6"/>
        <w:tblW w:w="10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64"/>
        <w:gridCol w:w="1647"/>
        <w:gridCol w:w="1707"/>
        <w:gridCol w:w="1962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（10月31日）</w:t>
            </w:r>
          </w:p>
        </w:tc>
        <w:tc>
          <w:tcPr>
            <w:tcW w:w="12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上午9:40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升旗仪式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送教家庭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送教上门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地点自选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融合组教师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学习《融合教育学》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（11月1日）</w:t>
            </w: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综合组教师</w:t>
            </w: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综合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教研组会议</w:t>
            </w:r>
          </w:p>
        </w:tc>
        <w:tc>
          <w:tcPr>
            <w:tcW w:w="220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（11月2日）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康复组教师</w:t>
            </w: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康复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教研组会议</w:t>
            </w:r>
          </w:p>
        </w:tc>
        <w:tc>
          <w:tcPr>
            <w:tcW w:w="2203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（11月3日）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生活适应组教师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生活适应研讨活动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下午3：40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教师社团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（11月4日）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上午9:00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下午1:45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二楼健身房</w:t>
            </w: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全体师生</w:t>
            </w: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消防安全培训</w:t>
            </w:r>
          </w:p>
        </w:tc>
        <w:tc>
          <w:tcPr>
            <w:tcW w:w="2203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后勤服务中心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lang w:val="en-US"/>
              </w:rPr>
              <w:t>教师会议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（10月29日）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（10月30日）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1.第10周轮值校长杜文洁。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2.全面落实疫情防控常态化管理，入校门主动扫场所码。关注钉钉工作群核酸检测通知</w:t>
      </w:r>
      <w:r>
        <w:rPr>
          <w:rFonts w:hint="eastAsia"/>
          <w:b w:val="0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3.全面落实教学五认真、班级点名制，关注校园安全。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5.11月4</w:t>
      </w:r>
      <w:bookmarkStart w:id="0" w:name="_GoBack"/>
      <w:bookmarkEnd w:id="0"/>
      <w:r>
        <w:rPr>
          <w:rFonts w:hint="eastAsia"/>
          <w:color w:val="000000"/>
          <w:kern w:val="0"/>
          <w:sz w:val="18"/>
          <w:lang w:val="en-US" w:eastAsia="zh-CN"/>
        </w:rPr>
        <w:t>日（周五）江苏省普通学校特需学生就学专业支持培训。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1.10月31日部分在职教师参加体检。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2.组织教师参加区教职工羽毛球比赛。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3.学生资助信息输入省资助系统。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4.粉笔字常态化练习，周三展示。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5.编制11月份课后服务安排表、巡查记录表、学生签离表。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6.10月份人物月刊封面人物评选和推送。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spacing w:line="360" w:lineRule="auto"/>
        <w:jc w:val="left"/>
      </w:pPr>
      <w:r>
        <w:rPr>
          <w:rFonts w:hint="eastAsia"/>
          <w:sz w:val="18"/>
        </w:rPr>
        <w:t>1</w:t>
      </w:r>
      <w:r>
        <w:rPr>
          <w:rFonts w:hint="eastAsia" w:eastAsia="宋体"/>
          <w:color w:val="000000"/>
          <w:kern w:val="0"/>
          <w:sz w:val="18"/>
        </w:rPr>
        <w:t>.远程送教课堂常态化开展，请执教老师根据课表做好充分准备。</w:t>
      </w:r>
    </w:p>
    <w:p>
      <w:pPr>
        <w:jc w:val="left"/>
        <w:rPr>
          <w:rFonts w:hint="default"/>
          <w:b/>
          <w:sz w:val="24"/>
          <w:vertAlign w:val="baseline"/>
        </w:rPr>
      </w:pPr>
      <w:r>
        <w:drawing>
          <wp:inline distT="0" distB="0" distL="0" distR="0">
            <wp:extent cx="4585335" cy="744855"/>
            <wp:effectExtent l="0" t="0" r="571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744855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</w:t>
      </w:r>
      <w:r>
        <w:rPr>
          <w:rFonts w:hint="eastAsia" w:eastAsia="宋体"/>
          <w:color w:val="000000"/>
          <w:kern w:val="0"/>
          <w:sz w:val="18"/>
        </w:rPr>
        <w:t>.组织青年老师学习《教育写作》这本书，定期交流学习心得。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1.大队委竞选开始报名，完成报名表的填写。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2.与海创孵化营品牌线下对接劳动主题活动事宜，旨在普及农耕知识，并进行更专业的种植指导。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1.周一下午融合教育例会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2.继续准备区融合教育校长培训活动具体事项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3.制作第四期融合教育月报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1.周一下午送教上门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1.完成打印第九届微课证书，及按学校分类装好，方便邮寄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2.对接第九届省资源中心活动上课的4位执教教师，并要求4位老师提前准备好上课课例视频【请活动中执教的老师提前备好课，拍好视频课例，做好现场上课准备】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喜憨儿公益创投项目：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1.常规工作（买材料、制皂、咖啡机管理）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2.撰写常州市“残疾人之家”三化三提升重点项目考核评估小结-张琼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1.完成资产月报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2.跟进采购计划审批与固定资产报废事宜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3.校冬季运动会进入各班训练阶段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4.11月起，无突发状况，采购只在每月5日、15日这两天进行。老师们要有预测需要采购哪些物品，集中申请。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1.教师月考核。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2.校园网信息维护。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友情提醒：</w:t>
      </w:r>
    </w:p>
    <w:p>
      <w:pPr>
        <w:widowControl/>
        <w:spacing w:line="319" w:lineRule="exact"/>
        <w:jc w:val="left"/>
        <w:rPr>
          <w:rFonts w:hint="eastAsia"/>
          <w:b w:val="0"/>
          <w:color w:val="C00000"/>
          <w:kern w:val="0"/>
        </w:rPr>
      </w:pPr>
      <w:r>
        <w:rPr>
          <w:rFonts w:hint="eastAsia"/>
          <w:b w:val="0"/>
          <w:color w:val="000000"/>
          <w:kern w:val="0"/>
        </w:rPr>
        <w:t>市疫情防控指挥部近期在场所码后台查看各单位的扫码情况，发现超85%的单位均是红色预警（扫码人数未达到上报人数的80%）。要求各单位严格执行疫情防控各项制度，落到实处。并将于</w:t>
      </w:r>
      <w:r>
        <w:rPr>
          <w:rFonts w:hint="eastAsia"/>
          <w:b/>
          <w:color w:val="C00000"/>
          <w:kern w:val="0"/>
        </w:rPr>
        <w:t>安全考核、绩效考核、文明单位、先进评比</w:t>
      </w:r>
      <w:r>
        <w:rPr>
          <w:rFonts w:hint="eastAsia"/>
          <w:b w:val="0"/>
          <w:color w:val="000000"/>
          <w:kern w:val="0"/>
        </w:rPr>
        <w:t>等挂钩。具体要求：</w:t>
      </w:r>
      <w:r>
        <w:rPr>
          <w:rFonts w:hint="eastAsia"/>
          <w:b/>
          <w:color w:val="C00000"/>
          <w:kern w:val="0"/>
        </w:rPr>
        <w:t>进校必扫码、戴口罩、测体温、登记全（外来人员）</w:t>
      </w:r>
      <w:r>
        <w:rPr>
          <w:rFonts w:hint="eastAsia"/>
          <w:b w:val="0"/>
          <w:color w:val="000000"/>
          <w:kern w:val="0"/>
        </w:rPr>
        <w:t>。后期局里将不定期的对各个校（院）开展飞行检查。通过校门口摄像头与场所码后台数据及保安登记进行比对；发现问题全局通报，整改后再发现问题将严肃处理相关领导与当事人；再此希望每个教职员工不要怕麻烦，进校配合保安做好扫场所码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17851115"/>
    <w:rsid w:val="1B5B1A6F"/>
    <w:rsid w:val="269F62BC"/>
    <w:rsid w:val="2B6A7A50"/>
    <w:rsid w:val="2FD51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4">
    <w:name w:val="Default Paragraph Font"/>
    <w:qFormat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1309</Words>
  <Characters>1395</Characters>
  <TotalTime>4</TotalTime>
  <ScaleCrop>false</ScaleCrop>
  <LinksUpToDate>false</LinksUpToDate>
  <CharactersWithSpaces>1397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2022-10-31T01:27:41Z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6BD0126F0B6E4A18BF8DE78B1CC1D90D</vt:lpwstr>
  </property>
</Properties>
</file>