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0" w:type="auto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b/>
                <w:bCs/>
                <w:color w:val="000000"/>
                <w:sz w:val="48"/>
                <w:szCs w:val="4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8"/>
                <w:szCs w:val="48"/>
                <w:lang w:val="en-US" w:eastAsia="zh-CN" w:bidi="ar"/>
              </w:rPr>
              <w:t xml:space="preserve">        </w:t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48"/>
                <w:szCs w:val="48"/>
                <w:lang w:val="en-US" w:eastAsia="zh-CN" w:bidi="ar"/>
              </w:rPr>
              <w:t>课题研究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8"/>
                <w:szCs w:val="48"/>
                <w:lang w:val="en-US" w:eastAsia="zh-CN" w:bidi="ar"/>
              </w:rPr>
              <w:t>课过程研讨</w:t>
            </w:r>
          </w:p>
        </w:tc>
      </w:tr>
    </w:tbl>
    <w:tbl>
      <w:tblPr>
        <w:tblStyle w:val="3"/>
        <w:tblpPr w:leftFromText="180" w:rightFromText="180" w:vertAnchor="page" w:horzAnchor="page" w:tblpX="1737" w:tblpY="245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6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课题名称</w:t>
            </w:r>
          </w:p>
        </w:tc>
        <w:tc>
          <w:tcPr>
            <w:tcW w:w="6907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32"/>
                <w:vertAlign w:val="baseline"/>
              </w:rPr>
            </w:pP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立足单元，各个击破</w:t>
            </w:r>
          </w:p>
          <w:p>
            <w:pPr>
              <w:spacing w:line="360" w:lineRule="auto"/>
              <w:jc w:val="center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——以四上第四单元为例的整体式作业设计与实施分享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</w:t>
            </w: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1615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研究内容</w:t>
            </w:r>
          </w:p>
        </w:tc>
        <w:tc>
          <w:tcPr>
            <w:tcW w:w="6907" w:type="dxa"/>
            <w:vAlign w:val="center"/>
          </w:tcPr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设计依据</w:t>
            </w:r>
            <w:bookmarkStart w:id="0" w:name="_GoBack"/>
            <w:bookmarkEnd w:id="0"/>
          </w:p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单元作业目标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课时安排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作业实施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单元习作教学及作业设计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b/>
                <w:bCs/>
                <w:sz w:val="24"/>
                <w:szCs w:val="32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作业评价展示</w:t>
            </w:r>
          </w:p>
          <w:p>
            <w:pPr>
              <w:numPr>
                <w:ilvl w:val="0"/>
                <w:numId w:val="0"/>
              </w:numPr>
              <w:jc w:val="both"/>
              <w:rPr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体现研究内容的教学环节</w:t>
            </w:r>
          </w:p>
        </w:tc>
        <w:tc>
          <w:tcPr>
            <w:tcW w:w="6907" w:type="dxa"/>
            <w:vAlign w:val="center"/>
          </w:tcPr>
          <w:p>
            <w:pPr>
              <w:jc w:val="both"/>
              <w:rPr>
                <w:b/>
                <w:bCs/>
                <w:vertAlign w:val="baseline"/>
              </w:rPr>
            </w:pPr>
          </w:p>
          <w:p>
            <w:pPr>
              <w:numPr>
                <w:ilvl w:val="0"/>
                <w:numId w:val="2"/>
              </w:numPr>
              <w:jc w:val="left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课时安排表格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tbl>
            <w:tblPr>
              <w:tblStyle w:val="2"/>
              <w:tblpPr w:leftFromText="180" w:rightFromText="180" w:vertAnchor="text" w:horzAnchor="page" w:tblpX="2298" w:tblpY="20"/>
              <w:tblOverlap w:val="never"/>
              <w:tblW w:w="0" w:type="auto"/>
              <w:tblInd w:w="0" w:type="dxa"/>
              <w:tblBorders>
                <w:top w:val="single" w:color="FFFFFF" w:sz="8" w:space="0"/>
                <w:left w:val="single" w:color="FFFFFF" w:sz="8" w:space="0"/>
                <w:bottom w:val="single" w:color="FFFFFF" w:sz="8" w:space="0"/>
                <w:right w:val="single" w:color="FFFFFF" w:sz="8" w:space="0"/>
                <w:insideH w:val="single" w:color="FFFFFF" w:sz="8" w:space="0"/>
                <w:insideV w:val="single" w:color="FFFFFF" w:sz="8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13"/>
              <w:gridCol w:w="1090"/>
              <w:gridCol w:w="494"/>
              <w:gridCol w:w="2874"/>
            </w:tblGrid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1" w:hRule="atLeast"/>
              </w:trPr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  <w:t>单元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任务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活动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  <w:t>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  <w:t>教学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TW" w:bidi="ar-SA"/>
                    </w:rPr>
                    <w:t>内容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3" w:hRule="atLeast"/>
              </w:trPr>
              <w:tc>
                <w:tcPr>
                  <w:tcW w:w="0" w:type="auto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了解故事的起因、经过、结果，学习把握文章的主要内容；感受神话的想象和鲜明的人物形象；展开想象，写一个故事</w:t>
                  </w:r>
                </w:p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color="auto" w:sz="4" w:space="0"/>
                    <w:left w:val="single" w:color="000000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《盘古开天地》之我能话神奇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auto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第一课时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1.按照事情发展顺序理清文脉，重点感受盘古开天辟地的过程。</w:t>
                  </w:r>
                </w:p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left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2.指导学生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  <w:t>根据起因、经过、结果的顺序以表格形式概括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000000" w:themeColor="text1"/>
                      <w:kern w:val="2"/>
                      <w:sz w:val="24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  <w:t>故事内容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。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1" w:hRule="atLeast"/>
              </w:trPr>
              <w:tc>
                <w:tcPr>
                  <w:tcW w:w="0" w:type="auto"/>
                  <w:vMerge w:val="continue"/>
                  <w:tcBorders>
                    <w:left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vMerge w:val="continue"/>
                  <w:tcBorders>
                    <w:left w:val="single" w:color="000000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auto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第二课时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1.引导学生复述文章内容。</w:t>
                  </w:r>
                </w:p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2.品读文字，感受神话的神奇之处与盘古勇于献身的无私精神。</w:t>
                  </w:r>
                </w:p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  <w:t>3.梳理文中语言、人物、情节三方面的神奇之处，并绘制表格。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1" w:hRule="atLeast"/>
              </w:trPr>
              <w:tc>
                <w:tcPr>
                  <w:tcW w:w="0" w:type="auto"/>
                  <w:vMerge w:val="continue"/>
                  <w:tcBorders>
                    <w:left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  <w:t>《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精卫填海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  <w:t>》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之我能讲故事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auto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第一课时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1.梳理文脉，讲述精卫填海的故事内容；</w:t>
                  </w:r>
                </w:p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2.重点讲解文言实词的意思；分析精卫坚持不懈的人物形象。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32" w:hRule="atLeast"/>
              </w:trPr>
              <w:tc>
                <w:tcPr>
                  <w:tcW w:w="0" w:type="auto"/>
                  <w:vMerge w:val="continue"/>
                  <w:tcBorders>
                    <w:left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vMerge w:val="continue"/>
                  <w:tcBorders>
                    <w:left w:val="single" w:color="000000" w:sz="4" w:space="0"/>
                    <w:bottom w:val="single" w:color="000000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auto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6"/>
                    <w:numPr>
                      <w:ilvl w:val="0"/>
                      <w:numId w:val="0"/>
                    </w:numPr>
                    <w:spacing w:line="360" w:lineRule="auto"/>
                    <w:ind w:leftChars="0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第二课时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1.指导学生能将文言文转化为白话文。</w:t>
                  </w:r>
                </w:p>
                <w:p>
                  <w:pPr>
                    <w:numPr>
                      <w:ilvl w:val="0"/>
                      <w:numId w:val="0"/>
                    </w:num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2.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  <w:t>用自己的语言根据起因、经过、结果的顺序生动地讲述精卫填海的故事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，形成小作后分享交流与修改。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8" w:hRule="atLeast"/>
              </w:trPr>
              <w:tc>
                <w:tcPr>
                  <w:tcW w:w="0" w:type="auto"/>
                  <w:vMerge w:val="continue"/>
                  <w:tcBorders>
                    <w:left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color="000000" w:sz="4" w:space="0"/>
                    <w:left w:val="single" w:color="000000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《普罗米修斯》之我做明信片</w:t>
                  </w:r>
                </w:p>
              </w:tc>
              <w:tc>
                <w:tcPr>
                  <w:tcW w:w="0" w:type="auto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6"/>
                    <w:numPr>
                      <w:ilvl w:val="0"/>
                      <w:numId w:val="0"/>
                    </w:numPr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第一课时</w:t>
                  </w:r>
                </w:p>
              </w:tc>
              <w:tc>
                <w:tcPr>
                  <w:tcW w:w="0" w:type="auto"/>
                  <w:tcBorders>
                    <w:top w:val="single" w:color="auto" w:sz="4" w:space="0"/>
                    <w:left w:val="single" w:color="000000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了解普罗米修斯盗取火种的故事，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  <w:t>分析故事的起因、经过、结果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，并且引导学生用自己的语言进行概括。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6" w:hRule="atLeast"/>
              </w:trPr>
              <w:tc>
                <w:tcPr>
                  <w:tcW w:w="0" w:type="auto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vMerge w:val="continue"/>
                  <w:tcBorders>
                    <w:left w:val="single" w:color="000000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tcBorders>
                    <w:top w:val="single" w:color="auto" w:sz="4" w:space="0"/>
                    <w:left w:val="single" w:color="auto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6"/>
                    <w:numPr>
                      <w:ilvl w:val="0"/>
                      <w:numId w:val="0"/>
                    </w:numPr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第二课时</w:t>
                  </w:r>
                </w:p>
              </w:tc>
              <w:tc>
                <w:tcPr>
                  <w:tcW w:w="0" w:type="auto"/>
                  <w:tcBorders>
                    <w:top w:val="single" w:color="auto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1.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  <w:t>聚焦人物语言、动作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，通过故事内容分析普罗米修斯舍己为人、坚韧执着的高贵精神。进而感受宙斯、火神、大力士等次要人物的形象及对主人公形象的烘托作用。</w:t>
                  </w:r>
                </w:p>
                <w:p>
                  <w:pPr>
                    <w:numPr>
                      <w:ilvl w:val="0"/>
                      <w:numId w:val="0"/>
                    </w:num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2.通过课内、外资料补充，指导学生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  <w:t>分析《普罗米修斯》中的人物形象，并为其制作明信片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。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10" w:hRule="atLeast"/>
              </w:trPr>
              <w:tc>
                <w:tcPr>
                  <w:tcW w:w="0" w:type="auto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《女娲补天》之我能续神话</w:t>
                  </w:r>
                </w:p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tcBorders>
                    <w:top w:val="single" w:color="auto" w:sz="4" w:space="0"/>
                    <w:left w:val="single" w:color="000000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6"/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第一课时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auto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  <w:t>1.根据起因、经过、结果的顺序梳理女娲补天的故事。</w:t>
                  </w:r>
                </w:p>
                <w:p>
                  <w:pPr>
                    <w:numPr>
                      <w:ilvl w:val="0"/>
                      <w:numId w:val="0"/>
                    </w:num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2.结合正面与侧面描写，引导学生感受女娲不怕苦难、甘于奉献的人物形象。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6" w:hRule="atLeast"/>
              </w:trPr>
              <w:tc>
                <w:tcPr>
                  <w:tcW w:w="0" w:type="auto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vMerge w:val="continue"/>
                  <w:tcBorders>
                    <w:left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6"/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spacing w:line="360" w:lineRule="auto"/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第二课时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auto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指导学生运用自己的语言，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FF0000"/>
                      <w:kern w:val="2"/>
                      <w:sz w:val="24"/>
                      <w:szCs w:val="24"/>
                      <w:lang w:val="en-US" w:eastAsia="zh-CN" w:bidi="ar-SA"/>
                    </w:rPr>
                    <w:t>根据起因、经过、结果的顺序，结合女娲的人物形象</w:t>
                  </w: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，将女娲从各地拣来五种颜色石头的过程说清楚、说生动。</w:t>
                  </w: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6" w:hRule="atLeast"/>
              </w:trPr>
              <w:tc>
                <w:tcPr>
                  <w:tcW w:w="0" w:type="auto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left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习作：我和（ ）过一天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6"/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spacing w:line="360" w:lineRule="auto"/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第一课时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auto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5"/>
                    <w:framePr w:wrap="auto" w:vAnchor="margin" w:hAnchor="text" w:yAlign="inline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1.理解习作提示，明确习作要求，借助表格梳理自己的习作框架。</w:t>
                  </w:r>
                </w:p>
                <w:p>
                  <w:pPr>
                    <w:pStyle w:val="5"/>
                    <w:framePr w:wrap="auto" w:vAnchor="margin" w:hAnchor="text" w:yAlign="inline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2.在框架基础上完成习作草稿。</w:t>
                  </w:r>
                </w:p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FFFFFF" w:sz="8" w:space="0"/>
                  <w:left w:val="single" w:color="FFFFFF" w:sz="8" w:space="0"/>
                  <w:bottom w:val="single" w:color="FFFFFF" w:sz="8" w:space="0"/>
                  <w:right w:val="single" w:color="FFFFFF" w:sz="8" w:space="0"/>
                  <w:insideH w:val="single" w:color="FFFFFF" w:sz="8" w:space="0"/>
                  <w:insideV w:val="single" w:color="FFFFFF" w:sz="8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6" w:hRule="atLeast"/>
              </w:trPr>
              <w:tc>
                <w:tcPr>
                  <w:tcW w:w="0" w:type="auto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zh-TW" w:eastAsia="zh-CN" w:bidi="ar-SA"/>
                    </w:rPr>
                  </w:pPr>
                </w:p>
              </w:tc>
              <w:tc>
                <w:tcPr>
                  <w:tcW w:w="0" w:type="auto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center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auto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pStyle w:val="6"/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spacing w:line="360" w:lineRule="auto"/>
                    <w:jc w:val="center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第二课时</w:t>
                  </w:r>
                </w:p>
              </w:tc>
              <w:tc>
                <w:tcPr>
                  <w:tcW w:w="0" w:type="auto"/>
                  <w:tcBorders>
                    <w:top w:val="single" w:color="000000" w:sz="4" w:space="0"/>
                    <w:left w:val="single" w:color="auto" w:sz="4" w:space="0"/>
                    <w:bottom w:val="single" w:color="000000" w:sz="4" w:space="0"/>
                    <w:right w:val="single" w:color="000000" w:sz="4" w:space="0"/>
                  </w:tcBorders>
                  <w:noWrap w:val="0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>
                  <w:pPr>
                    <w:numPr>
                      <w:ilvl w:val="0"/>
                      <w:numId w:val="0"/>
                    </w:num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1.赏析例文，明晰本单元习作的评价标准。</w:t>
                  </w:r>
                </w:p>
                <w:p>
                  <w:pPr>
                    <w:numPr>
                      <w:ilvl w:val="0"/>
                      <w:numId w:val="0"/>
                    </w:num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tabs>
                      <w:tab w:val="left" w:pos="420"/>
                      <w:tab w:val="left" w:pos="840"/>
                      <w:tab w:val="left" w:pos="1260"/>
                      <w:tab w:val="left" w:pos="1680"/>
                      <w:tab w:val="left" w:pos="2100"/>
                      <w:tab w:val="left" w:pos="2520"/>
                      <w:tab w:val="left" w:pos="2940"/>
                      <w:tab w:val="left" w:pos="3360"/>
                      <w:tab w:val="left" w:pos="3780"/>
                      <w:tab w:val="left" w:pos="4200"/>
                      <w:tab w:val="left" w:pos="4620"/>
                      <w:tab w:val="left" w:pos="5040"/>
                      <w:tab w:val="left" w:pos="5460"/>
                      <w:tab w:val="left" w:pos="5880"/>
                      <w:tab w:val="left" w:pos="6300"/>
                      <w:tab w:val="left" w:pos="6720"/>
                      <w:tab w:val="left" w:pos="7140"/>
                      <w:tab w:val="left" w:pos="7560"/>
                      <w:tab w:val="left" w:pos="7800"/>
                    </w:tabs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lang w:val="en-US" w:eastAsia="zh-CN" w:bidi="ar-SA"/>
                    </w:rPr>
                    <w:t>2.以小组合作的形式，对照评价表互评，并完成修改。</w:t>
                  </w:r>
                </w:p>
              </w:tc>
            </w:tr>
          </w:tbl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单元作文过程及评价表</w:t>
            </w:r>
          </w:p>
          <w:tbl>
            <w:tblPr>
              <w:tblStyle w:val="3"/>
              <w:tblpPr w:leftFromText="180" w:rightFromText="180" w:vertAnchor="text" w:horzAnchor="page" w:tblpX="2282" w:tblpY="15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98"/>
              <w:gridCol w:w="739"/>
              <w:gridCol w:w="1547"/>
              <w:gridCol w:w="753"/>
              <w:gridCol w:w="284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7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人物</w:t>
                  </w:r>
                </w:p>
              </w:tc>
              <w:tc>
                <w:tcPr>
                  <w:tcW w:w="747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地点</w:t>
                  </w:r>
                </w:p>
              </w:tc>
              <w:tc>
                <w:tcPr>
                  <w:tcW w:w="1577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一起做什么</w:t>
                  </w:r>
                </w:p>
              </w:tc>
              <w:tc>
                <w:tcPr>
                  <w:tcW w:w="3676" w:type="dxa"/>
                  <w:gridSpan w:val="2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发生的故事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7" w:type="dxa"/>
                  <w:vMerge w:val="restart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47" w:type="dxa"/>
                  <w:vMerge w:val="restart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77" w:type="dxa"/>
                  <w:vMerge w:val="restart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61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起因</w:t>
                  </w:r>
                </w:p>
              </w:tc>
              <w:tc>
                <w:tcPr>
                  <w:tcW w:w="2915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7" w:type="dxa"/>
                  <w:vMerge w:val="continue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47" w:type="dxa"/>
                  <w:vMerge w:val="continue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77" w:type="dxa"/>
                  <w:vMerge w:val="continue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61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经过</w:t>
                  </w:r>
                </w:p>
              </w:tc>
              <w:tc>
                <w:tcPr>
                  <w:tcW w:w="2915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07" w:type="dxa"/>
                  <w:vMerge w:val="continue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47" w:type="dxa"/>
                  <w:vMerge w:val="continue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77" w:type="dxa"/>
                  <w:vMerge w:val="continue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761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结果</w:t>
                  </w:r>
                </w:p>
              </w:tc>
              <w:tc>
                <w:tcPr>
                  <w:tcW w:w="2915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</w:p>
              </w:tc>
            </w:tr>
          </w:tbl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tbl>
            <w:tblPr>
              <w:tblStyle w:val="3"/>
              <w:tblpPr w:leftFromText="180" w:rightFromText="180" w:vertAnchor="text" w:horzAnchor="page" w:tblpX="2173" w:tblpY="182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04"/>
              <w:gridCol w:w="347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55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评价标准</w:t>
                  </w:r>
                </w:p>
              </w:tc>
              <w:tc>
                <w:tcPr>
                  <w:tcW w:w="4261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星级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55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语句通顺，字迹清楚</w:t>
                  </w:r>
                </w:p>
              </w:tc>
              <w:tc>
                <w:tcPr>
                  <w:tcW w:w="4261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sz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126365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1257300" cy="184785"/>
                            <wp:effectExtent l="19050" t="20955" r="34290" b="22860"/>
                            <wp:wrapNone/>
                            <wp:docPr id="6" name="组合 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7300" cy="184785"/>
                                      <a:chOff x="8276" y="57920"/>
                                      <a:chExt cx="1980" cy="291"/>
                                    </a:xfrm>
                                  </wpg:grpSpPr>
                                  <wps:wsp>
                                    <wps:cNvPr id="1" name="五角星 1"/>
                                    <wps:cNvSpPr/>
                                    <wps:spPr>
                                      <a:xfrm>
                                        <a:off x="8276" y="57925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2" name="五角星 2"/>
                                    <wps:cNvSpPr/>
                                    <wps:spPr>
                                      <a:xfrm>
                                        <a:off x="8678" y="57926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3" name="五角星 3"/>
                                    <wps:cNvSpPr/>
                                    <wps:spPr>
                                      <a:xfrm>
                                        <a:off x="9118" y="57928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4" name="五角星 4"/>
                                    <wps:cNvSpPr/>
                                    <wps:spPr>
                                      <a:xfrm>
                                        <a:off x="9526" y="57920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5" name="五角星 5"/>
                                    <wps:cNvSpPr/>
                                    <wps:spPr>
                                      <a:xfrm>
                                        <a:off x="9972" y="57935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_x0000_s1026" o:spid="_x0000_s1026" o:spt="203" style="position:absolute;left:0pt;margin-left:9.95pt;margin-top:4.2pt;height:14.55pt;width:99pt;z-index:251659264;mso-width-relative:page;mso-height-relative:page;" coordorigin="8276,57920" coordsize="1980,291" o:gfxdata="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CPeXBjWAAAABwEAAA8AAAAAAAAA&#10;AQAgAAAAIgAAAGRycy9kb3ducmV2LnhtbFBLAQIUABQAAAAIAIdO4kDCY5RFaQMAAJASAAAOAAAA&#10;AAAAAAEAIAAAACUBAABkcnMvZTJvRG9jLnhtbFBLBQYAAAAABgAGAFkBAAAABwAAAAA=&#10;">
                            <o:lock v:ext="edit" aspectratio="f"/>
                            <v:shape id="_x0000_s1026" o:spid="_x0000_s1026" style="position:absolute;left:8276;top:57925;height:277;width:285;v-text-anchor:middle;" fillcolor="#FFFFFF [3201]" filled="t" stroked="t" coordsize="285,277" o:gfxdata="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fcFQugAAANoA&#10;AAAPAAAAAAAAAAEAIAAAACIAAABkcnMvZG93bnJldi54bWxQSwECFAAUAAAACACHTuJAMy8FnjsA&#10;AAA5AAAAEAAAAAAAAAABACAAAAAJAQAAZHJzL3NoYXBleG1sLnhtbFBLBQYAAAAABgAGAFsBAACz&#10;AwAAAAA=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_x0000_s1026" o:spid="_x0000_s1026" style="position:absolute;left:8678;top:57926;height:277;width:285;v-text-anchor:middle;" fillcolor="#FFFFFF [3201]" filled="t" stroked="t" coordsize="285,277" o:gfxdata="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vXye8AAAA&#10;2gAAAA8AAAAAAAAAAQAgAAAAIgAAAGRycy9kb3ducmV2LnhtbFBLAQIUABQAAAAIAIdO4kAzLwWe&#10;OwAAADkAAAAQAAAAAAAAAAEAIAAAAAsBAABkcnMvc2hhcGV4bWwueG1sUEsFBgAAAAAGAAYAWwEA&#10;ALUDAAAAAA==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_x0000_s1026" o:spid="_x0000_s1026" style="position:absolute;left:9118;top:57928;height:277;width:285;v-text-anchor:middle;" fillcolor="#FFFFFF [3201]" filled="t" stroked="t" coordsize="285,277" o:gfxdata="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P6vLsAAADa&#10;AAAADwAAAAAAAAABACAAAAAiAAAAZHJzL2Rvd25yZXYueG1sUEsBAhQAFAAAAAgAh07iQDMvBZ47&#10;AAAAOQAAABAAAAAAAAAAAQAgAAAACgEAAGRycy9zaGFwZXhtbC54bWxQSwUGAAAAAAYABgBbAQAA&#10;tAMAAAAA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_x0000_s1026" o:spid="_x0000_s1026" style="position:absolute;left:9526;top:57920;height:277;width:285;v-text-anchor:middle;" fillcolor="#FFFFFF [3201]" filled="t" stroked="t" coordsize="285,277" o:gfxdata="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gpiyLsAAADa&#10;AAAADwAAAAAAAAABACAAAAAiAAAAZHJzL2Rvd25yZXYueG1sUEsBAhQAFAAAAAgAh07iQDMvBZ47&#10;AAAAOQAAABAAAAAAAAAAAQAgAAAACgEAAGRycy9zaGFwZXhtbC54bWxQSwUGAAAAAAYABgBbAQAA&#10;tAMAAAAA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_x0000_s1026" o:spid="_x0000_s1026" style="position:absolute;left:9972;top:57935;height:277;width:285;v-text-anchor:middle;" fillcolor="#FFFFFF [3201]" filled="t" stroked="t" coordsize="285,277" o:gfxdata="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bHU7sAAADa&#10;AAAADwAAAAAAAAABACAAAAAiAAAAZHJzL2Rvd25yZXYueG1sUEsBAhQAFAAAAAgAh07iQDMvBZ47&#10;AAAAOQAAABAAAAAAAAAAAQAgAAAACgEAAGRycy9zaGFwZXhtbC54bWxQSwUGAAAAAAYABgBbAQAA&#10;tAMAAAAA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55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形象鲜明，情节合理</w:t>
                  </w:r>
                </w:p>
              </w:tc>
              <w:tc>
                <w:tcPr>
                  <w:tcW w:w="4261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sz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1257300" cy="184785"/>
                            <wp:effectExtent l="19050" t="20955" r="34290" b="22860"/>
                            <wp:wrapNone/>
                            <wp:docPr id="7" name="组合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7300" cy="184785"/>
                                      <a:chOff x="8276" y="57920"/>
                                      <a:chExt cx="1980" cy="291"/>
                                    </a:xfrm>
                                  </wpg:grpSpPr>
                                  <wps:wsp>
                                    <wps:cNvPr id="8" name="五角星 1"/>
                                    <wps:cNvSpPr/>
                                    <wps:spPr>
                                      <a:xfrm>
                                        <a:off x="8276" y="57925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9" name="五角星 2"/>
                                    <wps:cNvSpPr/>
                                    <wps:spPr>
                                      <a:xfrm>
                                        <a:off x="8678" y="57926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0" name="五角星 3"/>
                                    <wps:cNvSpPr/>
                                    <wps:spPr>
                                      <a:xfrm>
                                        <a:off x="9118" y="57928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1" name="五角星 4"/>
                                    <wps:cNvSpPr/>
                                    <wps:spPr>
                                      <a:xfrm>
                                        <a:off x="9526" y="57920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2" name="五角星 5"/>
                                    <wps:cNvSpPr/>
                                    <wps:spPr>
                                      <a:xfrm>
                                        <a:off x="9972" y="57935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_x0000_s1026" o:spid="_x0000_s1026" o:spt="203" style="position:absolute;left:0pt;margin-left:11.2pt;margin-top:4.2pt;height:14.55pt;width:99pt;z-index:251660288;mso-width-relative:page;mso-height-relative:page;" coordorigin="8276,57920" coordsize="1980,291" o:gfxdata="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">
                            <o:lock v:ext="edit" aspectratio="f"/>
                            <v:shape id="五角星 1" o:spid="_x0000_s1026" style="position:absolute;left:8276;top:57925;height:277;width:285;v-text-anchor:middle;" fillcolor="#FFFFFF [3201]" filled="t" stroked="t" coordsize="285,277" o:gfxdata="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0dozbUAAADaAAAADwAA&#10;AAAAAAABACAAAAAiAAAAZHJzL2Rvd25yZXYueG1sUEsBAhQAFAAAAAgAh07iQDMvBZ47AAAAOQAA&#10;ABAAAAAAAAAAAQAgAAAABAEAAGRycy9zaGFwZXhtbC54bWxQSwUGAAAAAAYABgBbAQAArgMAAAAA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五角星 2" o:spid="_x0000_s1026" style="position:absolute;left:8678;top:57926;height:277;width:285;v-text-anchor:middle;" fillcolor="#FFFFFF [3201]" filled="t" stroked="t" coordsize="285,277" o:gfxdata="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vNVrsAAADa&#10;AAAADwAAAAAAAAABACAAAAAiAAAAZHJzL2Rvd25yZXYueG1sUEsBAhQAFAAAAAgAh07iQDMvBZ47&#10;AAAAOQAAABAAAAAAAAAAAQAgAAAACgEAAGRycy9zaGFwZXhtbC54bWxQSwUGAAAAAAYABgBbAQAA&#10;tAMAAAAA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五角星 3" o:spid="_x0000_s1026" style="position:absolute;left:9118;top:57928;height:277;width:285;v-text-anchor:middle;" fillcolor="#FFFFFF [3201]" filled="t" stroked="t" coordsize="285,277" o:gfxdata="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Gbti8AAAA&#10;2wAAAA8AAAAAAAAAAQAgAAAAIgAAAGRycy9kb3ducmV2LnhtbFBLAQIUABQAAAAIAIdO4kAzLwWe&#10;OwAAADkAAAAQAAAAAAAAAAEAIAAAAAsBAABkcnMvc2hhcGV4bWwueG1sUEsFBgAAAAAGAAYAWwEA&#10;ALUDAAAAAA==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五角星 4" o:spid="_x0000_s1026" style="position:absolute;left:9526;top:57920;height:277;width:285;v-text-anchor:middle;" fillcolor="#FFFFFF [3201]" filled="t" stroked="t" coordsize="285,277" o:gfxdata="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srLQ7gAAADbAAAA&#10;DwAAAAAAAAABACAAAAAiAAAAZHJzL2Rvd25yZXYueG1sUEsBAhQAFAAAAAgAh07iQDMvBZ47AAAA&#10;OQAAABAAAAAAAAAAAQAgAAAABwEAAGRycy9zaGFwZXhtbC54bWxQSwUGAAAAAAYABgBbAQAAsQMA&#10;AAAA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五角星 5" o:spid="_x0000_s1026" style="position:absolute;left:9972;top:57935;height:277;width:285;v-text-anchor:middle;" fillcolor="#FFFFFF [3201]" filled="t" stroked="t" coordsize="285,277" o:gfxdata="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hVNLsAAADb&#10;AAAADwAAAAAAAAABACAAAAAiAAAAZHJzL2Rvd25yZXYueG1sUEsBAhQAFAAAAAgAh07iQDMvBZ47&#10;AAAAOQAAABAAAAAAAAAAAQAgAAAACgEAAGRycy9zaGFwZXhtbC54bWxQSwUGAAAAAAYABgBbAQAA&#10;tAMAAAAA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855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  <w:t>能让别人感受到神奇</w:t>
                  </w:r>
                </w:p>
              </w:tc>
              <w:tc>
                <w:tcPr>
                  <w:tcW w:w="4261" w:type="dxa"/>
                </w:tcPr>
                <w:p>
                  <w:pPr>
                    <w:pStyle w:val="5"/>
                    <w:framePr w:wrap="auto" w:vAnchor="margin" w:hAnchor="text" w:yAlign="inline"/>
                    <w:widowControl w:val="0"/>
                    <w:numPr>
                      <w:ilvl w:val="0"/>
                      <w:numId w:val="0"/>
                    </w:num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  <w:tab w:val="left" w:pos="7280"/>
                      <w:tab w:val="left" w:pos="7840"/>
                      <w:tab w:val="left" w:pos="8400"/>
                      <w:tab w:val="left" w:pos="8960"/>
                      <w:tab w:val="left" w:pos="9132"/>
                    </w:tabs>
                    <w:spacing w:line="360" w:lineRule="auto"/>
                    <w:jc w:val="both"/>
                    <w:rPr>
                      <w:rFonts w:hint="default" w:ascii="楷体" w:hAnsi="楷体" w:eastAsia="楷体" w:cs="楷体"/>
                      <w:b w:val="0"/>
                      <w:bCs w:val="0"/>
                      <w:color w:val="auto"/>
                      <w:kern w:val="2"/>
                      <w:sz w:val="24"/>
                      <w:szCs w:val="24"/>
                      <w:vertAlign w:val="baseline"/>
                      <w:lang w:val="en-US" w:eastAsia="zh-CN" w:bidi="ar-SA"/>
                    </w:rPr>
                  </w:pPr>
                  <w:r>
                    <w:rPr>
                      <w:sz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151130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1257300" cy="184785"/>
                            <wp:effectExtent l="19050" t="20955" r="34290" b="22860"/>
                            <wp:wrapNone/>
                            <wp:docPr id="13" name="组合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7300" cy="184785"/>
                                      <a:chOff x="8276" y="57920"/>
                                      <a:chExt cx="1980" cy="291"/>
                                    </a:xfrm>
                                  </wpg:grpSpPr>
                                  <wps:wsp>
                                    <wps:cNvPr id="14" name="五角星 1"/>
                                    <wps:cNvSpPr/>
                                    <wps:spPr>
                                      <a:xfrm>
                                        <a:off x="8276" y="57925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5" name="五角星 2"/>
                                    <wps:cNvSpPr/>
                                    <wps:spPr>
                                      <a:xfrm>
                                        <a:off x="8678" y="57926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6" name="五角星 3"/>
                                    <wps:cNvSpPr/>
                                    <wps:spPr>
                                      <a:xfrm>
                                        <a:off x="9118" y="57928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7" name="五角星 4"/>
                                    <wps:cNvSpPr/>
                                    <wps:spPr>
                                      <a:xfrm>
                                        <a:off x="9526" y="57920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8" name="五角星 5"/>
                                    <wps:cNvSpPr/>
                                    <wps:spPr>
                                      <a:xfrm>
                                        <a:off x="9972" y="57935"/>
                                        <a:ext cx="285" cy="277"/>
                                      </a:xfrm>
                                      <a:prstGeom prst="star5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_x0000_s1026" o:spid="_x0000_s1026" o:spt="203" style="position:absolute;left:0pt;margin-left:11.9pt;margin-top:4.15pt;height:14.55pt;width:99pt;z-index:251661312;mso-width-relative:page;mso-height-relative:page;" coordorigin="8276,57920" coordsize="1980,291" o:gfxdata="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Io+jvvXAAAABwEA&#10;AA8AAAAAAAAAAQAgAAAAIgAAAGRycy9kb3ducmV2LnhtbFBLAQIUABQAAAAIAIdO4kAH2x2kcQMA&#10;AJcSAAAOAAAAAAAAAAEAIAAAACYBAABkcnMvZTJvRG9jLnhtbFBLBQYAAAAABgAGAFkBAAAJBwAA&#10;AAA=&#10;">
                            <o:lock v:ext="edit" aspectratio="f"/>
                            <v:shape id="五角星 1" o:spid="_x0000_s1026" style="position:absolute;left:8276;top:57925;height:277;width:285;v-text-anchor:middle;" fillcolor="#FFFFFF [3201]" filled="t" stroked="t" coordsize="285,277" o:gfxdata="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9aNu5AAAA2wAA&#10;AA8AAAAAAAAAAQAgAAAAIgAAAGRycy9kb3ducmV2LnhtbFBLAQIUABQAAAAIAIdO4kAzLwWeOwAA&#10;ADkAAAAQAAAAAAAAAAEAIAAAAAgBAABkcnMvc2hhcGV4bWwueG1sUEsFBgAAAAAGAAYAWwEAALID&#10;AAAAAA==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五角星 2" o:spid="_x0000_s1026" style="position:absolute;left:8678;top:57926;height:277;width:285;v-text-anchor:middle;" fillcolor="#FFFFFF [3201]" filled="t" stroked="t" coordsize="285,277" o:gfxdata="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xzUC5AAAA2wAA&#10;AA8AAAAAAAAAAQAgAAAAIgAAAGRycy9kb3ducmV2LnhtbFBLAQIUABQAAAAIAIdO4kAzLwWeOwAA&#10;ADkAAAAQAAAAAAAAAAEAIAAAAAgBAABkcnMvc2hhcGV4bWwueG1sUEsFBgAAAAAGAAYAWwEAALID&#10;AAAAAA==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五角星 3" o:spid="_x0000_s1026" style="position:absolute;left:9118;top:57928;height:277;width:285;v-text-anchor:middle;" fillcolor="#FFFFFF [3201]" filled="t" stroked="t" coordsize="285,277" o:gfxdata="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SNTN7sAAADb&#10;AAAADwAAAAAAAAABACAAAAAiAAAAZHJzL2Rvd25yZXYueG1sUEsBAhQAFAAAAAgAh07iQDMvBZ47&#10;AAAAOQAAABAAAAAAAAAAAQAgAAAACgEAAGRycy9zaGFwZXhtbC54bWxQSwUGAAAAAAYABgBbAQAA&#10;tAMAAAAA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五角星 4" o:spid="_x0000_s1026" style="position:absolute;left:9526;top:57920;height:277;width:285;v-text-anchor:middle;" fillcolor="#FFFFFF [3201]" filled="t" stroked="t" coordsize="285,277" o:gfxdata="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v9qy5AAAA2wAA&#10;AA8AAAAAAAAAAQAgAAAAIgAAAGRycy9kb3ducmV2LnhtbFBLAQIUABQAAAAIAIdO4kAzLwWeOwAA&#10;ADkAAAAQAAAAAAAAAAEAIAAAAAgBAABkcnMvc2hhcGV4bWwueG1sUEsFBgAAAAAGAAYAWwEAALID&#10;AAAAAA==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  <v:shape id="五角星 5" o:spid="_x0000_s1026" style="position:absolute;left:9972;top:57935;height:277;width:285;v-text-anchor:middle;" fillcolor="#FFFFFF [3201]" filled="t" stroked="t" coordsize="285,277" o:gfxdata="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wYt68AAAA&#10;2wAAAA8AAAAAAAAAAQAgAAAAIgAAAGRycy9kb3ducmV2LnhtbFBLAQIUABQAAAAIAIdO4kAzLwWe&#10;OwAAADkAAAAQAAAAAAAAAAEAIAAAAAsBAABkcnMvc2hhcGV4bWwueG1sUEsFBgAAAAAGAAYAWwEA&#10;ALUDAAAAAA==&#10;" path="m0,105l108,105,142,0,176,105,284,105,196,171,230,276,142,211,54,276,88,171xe">
                              <v:path o:connectlocs="142,0;0,105;54,276;230,276;284,105" o:connectangles="247,164,82,82,0"/>
                              <v:fill on="t" focussize="0,0"/>
                              <v:stroke weight="1pt" color="#70AD47 [3209]" miterlimit="8" joinstyle="miter"/>
                              <v:imagedata o:title=""/>
                              <o:lock v:ext="edit" aspectratio="f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三、研讨过程</w:t>
            </w: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jc w:val="both"/>
              <w:rPr>
                <w:b/>
                <w:bCs/>
                <w:vertAlign w:val="baseline"/>
              </w:rPr>
            </w:pPr>
            <w:r>
              <w:drawing>
                <wp:inline distT="0" distB="0" distL="114300" distR="114300">
                  <wp:extent cx="1864360" cy="1353185"/>
                  <wp:effectExtent l="0" t="0" r="10160" b="3175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8015" cy="1348740"/>
                  <wp:effectExtent l="0" t="0" r="6985" b="7620"/>
                  <wp:docPr id="2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jc w:val="both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02460" cy="1467485"/>
                  <wp:effectExtent l="0" t="0" r="2540" b="10795"/>
                  <wp:docPr id="20" name="图片 20" descr="UX1U(Y9QYTUIHG~L~]4XB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UX1U(Y9QYTUIHG~L~]4XBF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878330" cy="1468120"/>
                  <wp:effectExtent l="0" t="0" r="11430" b="10160"/>
                  <wp:docPr id="19" name="图片 19" descr="0W`(F_9~@B[[CSH(82WK6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W`(F_9~@B[[CSH(82WK6A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48815" cy="1496060"/>
                  <wp:effectExtent l="0" t="0" r="1905" b="12700"/>
                  <wp:docPr id="23" name="图片 23" descr="61E165B0F8604D80016AAD4BEF8093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1E165B0F8604D80016AAD4BEF8093F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eastAsiaTheme="minorEastAsia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85010" cy="1489075"/>
                  <wp:effectExtent l="0" t="0" r="11430" b="4445"/>
                  <wp:docPr id="21" name="图片 21" descr="E70A20B0ABB6C660B2D4A5D48E264A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70A20B0ABB6C660B2D4A5D48E264AB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1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成功之处</w:t>
            </w:r>
          </w:p>
        </w:tc>
        <w:tc>
          <w:tcPr>
            <w:tcW w:w="6907" w:type="dxa"/>
            <w:vAlign w:val="center"/>
          </w:tcPr>
          <w:p>
            <w:p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ind w:firstLine="482" w:firstLineChars="200"/>
              <w:jc w:val="left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  <w:t>我们课题组以《立足单元 各个单元》为主题分享了以四上第四单元为例的整体式作业。我们立足双减政策及部编教材“双线组元”的编排，以“《盘古开天地》之我能话神奇”、“《精卫填海》之我能讲故事”、 “《普罗米修斯》之我做明信片”、“《女娲补天》我能续神话”四个大活动，立足清晰的结构、生动的表达、鲜明的人物形象和神奇的想象搭建习作框架，积累习作素材，从而更好地服务于单元习作的撰写和评价。</w:t>
            </w:r>
          </w:p>
          <w:p>
            <w:pPr>
              <w:jc w:val="both"/>
              <w:rPr>
                <w:b/>
                <w:bCs/>
                <w:vertAlign w:val="baseline"/>
              </w:rPr>
            </w:pPr>
          </w:p>
          <w:p>
            <w:pPr>
              <w:spacing w:line="360" w:lineRule="auto"/>
              <w:ind w:firstLine="482" w:firstLineChars="200"/>
              <w:jc w:val="left"/>
              <w:rPr>
                <w:rFonts w:hint="eastAsia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</w:rPr>
              <w:t>每一次作业的设计与实施，都是对新课标、教材的一次研读和思考。本次分享，我们立足单元要素，尝试着引入新课标中“任务群”的观念，让单元练笔有勾连，让语文要素的落实有针对性，有梯度，让单元习作更有抓手。</w:t>
            </w: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5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待改进</w:t>
            </w:r>
          </w:p>
          <w:p>
            <w:pPr>
              <w:jc w:val="center"/>
              <w:rPr>
                <w:rFonts w:hint="default" w:eastAsia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之处</w:t>
            </w:r>
          </w:p>
        </w:tc>
        <w:tc>
          <w:tcPr>
            <w:tcW w:w="6907" w:type="dxa"/>
            <w:vAlign w:val="center"/>
          </w:tcPr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jc w:val="left"/>
              <w:rPr>
                <w:b/>
                <w:bCs/>
                <w:vertAlign w:val="baseline"/>
              </w:rPr>
            </w:pP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</w:rPr>
              <w:t xml:space="preserve">       通过分享后的研讨，我们课题组也更明晰了今后的努力方向：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</w:rPr>
              <w:t xml:space="preserve">      1.要细化评价，不仅是单元习作，平时的每一次练笔也应有立足目标的明确评价，让学生练有所依，练有所得。</w:t>
            </w:r>
          </w:p>
          <w:p>
            <w:pPr>
              <w:spacing w:line="360" w:lineRule="auto"/>
              <w:jc w:val="left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</w:rPr>
              <w:t xml:space="preserve">       2.要针对中段教材的课后习题、练笔及单元习作进行梳理分类，避免散点式分享，有大单元、任务群意识。</w:t>
            </w: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  <w:p>
            <w:pPr>
              <w:jc w:val="left"/>
              <w:rPr>
                <w:b/>
                <w:bCs/>
                <w:vertAlign w:val="baseline"/>
              </w:rPr>
            </w:pPr>
          </w:p>
          <w:p>
            <w:pPr>
              <w:jc w:val="center"/>
              <w:rPr>
                <w:b/>
                <w:bCs/>
                <w:vertAlign w:val="baseli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00" w:usb3="00000000" w:csb0="003E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7810F9"/>
    <w:multiLevelType w:val="singleLevel"/>
    <w:tmpl w:val="D87810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F1EFE0F"/>
    <w:multiLevelType w:val="singleLevel"/>
    <w:tmpl w:val="EF1EFE0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iMWIzNGNjZWUyNGYwMDRkNDVlOTA2Yzc0MDFkNmEifQ=="/>
  </w:docVars>
  <w:rsids>
    <w:rsidRoot w:val="01D4613A"/>
    <w:rsid w:val="01D4613A"/>
    <w:rsid w:val="036A59B4"/>
    <w:rsid w:val="061F1A59"/>
    <w:rsid w:val="0B0120EB"/>
    <w:rsid w:val="0D5F7646"/>
    <w:rsid w:val="0F34181D"/>
    <w:rsid w:val="1272068F"/>
    <w:rsid w:val="139F10ED"/>
    <w:rsid w:val="17AF1790"/>
    <w:rsid w:val="21BF4458"/>
    <w:rsid w:val="24541A53"/>
    <w:rsid w:val="25F52A64"/>
    <w:rsid w:val="2A021BF3"/>
    <w:rsid w:val="347E631A"/>
    <w:rsid w:val="35F62127"/>
    <w:rsid w:val="393A4F06"/>
    <w:rsid w:val="43E45B2B"/>
    <w:rsid w:val="48111527"/>
    <w:rsid w:val="4B9F6B05"/>
    <w:rsid w:val="4CAD6925"/>
    <w:rsid w:val="5B747BFA"/>
    <w:rsid w:val="5E4F4700"/>
    <w:rsid w:val="618C17C7"/>
    <w:rsid w:val="621E5159"/>
    <w:rsid w:val="6D512242"/>
    <w:rsid w:val="6E3B25AB"/>
    <w:rsid w:val="70EE3CE5"/>
    <w:rsid w:val="75DC122C"/>
    <w:rsid w:val="78A57D95"/>
    <w:rsid w:val="796019DD"/>
    <w:rsid w:val="7D935F5F"/>
    <w:rsid w:val="7E69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默认"/>
    <w:qFormat/>
    <w:uiPriority w:val="0"/>
    <w:pPr>
      <w:framePr w:wrap="around" w:vAnchor="margin" w:hAnchor="text" w:y="1"/>
    </w:pPr>
    <w:rPr>
      <w:rFonts w:hint="eastAsia"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  <w:style w:type="paragraph" w:customStyle="1" w:styleId="6">
    <w:name w:val="正文 B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eastAsia="Calibri" w:cs="Calibri"/>
      <w:color w:val="000000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1352</Words>
  <Characters>1371</Characters>
  <Lines>0</Lines>
  <Paragraphs>0</Paragraphs>
  <TotalTime>2</TotalTime>
  <ScaleCrop>false</ScaleCrop>
  <LinksUpToDate>false</LinksUpToDate>
  <CharactersWithSpaces>1417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2022-05-16T11:10:00Z</dcterms:created>
  <dc:creator>我是一片云</dc:creator>
  <cp:lastModifiedBy>Azrael</cp:lastModifiedBy>
  <dcterms:modified xsi:type="dcterms:W3CDTF">2022-11-16T09:39:09Z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F75B838C69284F79A31F94892A94B31F</vt:lpwstr>
  </property>
</Properties>
</file>