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我喜欢(三)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上周，我们主要围绕孩子们喜欢的水果开展了活动，孩子们通过观察、探索，对常见的水果的名称及特征都有了一定的了解，并且都愿意与好朋友一起分享自己带来的水果。在孩子们的交流过程中，我们也发现孩子们对玩具很感兴趣，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“玩具”是日常生活中孩子普遍接触和喜欢的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于是，我们就玩具与孩子们进行交流，在与孩子们的交流过程中，我们发现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100%的孩子有自己喜欢的玩具，80%的孩子想要将自己喜欢的玩具带来幼儿园与好朋友玩一玩，60%的孩子想要玩一玩其他人的玩具，同时我们也发现，70%的孩子不知道如何整理自己的玩具，60%的孩子不能够保护好自己喜欢的玩具，因此，本周，我们将从孩子们喜欢的玩具入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在玩玩具的过程中发现玩具“动”起来的秘密；在我的玩具大家玩的过程中体会分享的快乐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1.乐意与同伴共同玩喜欢的玩具，体验与同伴一起玩的快乐。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汽车、小熊、机器人等图片供幼儿装饰；提供黏土和供幼儿制作自己喜欢的玩具。益智区提供拼图，玩具小屋、玩具分类等供幼儿游戏，图书区提供《玩具女孩》、《玩具太多了》、《小熊可可》等供幼儿阅读，娃娃家提供微波炉、化妆包、榨汁机等供幼儿游戏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雪花片、拼插积木等，供幼儿建构玩具店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螺丝玩具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绒球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吸管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户外活动时能在老师的提醒下用手帕擦汗，自主休息、喝水、穿脱衣物等；有序排队参与游戏、不追跑打闹，安全地进行各种户外活动。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根据自己的活动需要穿、脱衣服，在户外活动或游戏中学会一定的自我保护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张春楠关注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关注幼儿的选区及进区的一致性。2.关注幼儿在游戏时的专注度。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朱晔关注：1.幼儿的游戏情况。2.游戏后区域材料的整理情况。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给宝宝穿衣服，榨果汁，给宝宝化妆、烧饭等；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《玩具女孩》、《玩具太多了》、《小熊可可》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积木宝宝排排队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拼图</w:t>
            </w:r>
            <w:r>
              <w:rPr>
                <w:rFonts w:hint="eastAsia" w:ascii="宋体" w:hAnsi="宋体" w:cs="宋体"/>
                <w:lang w:val="en-US" w:eastAsia="zh-CN"/>
              </w:rPr>
              <w:t>、俄罗斯方块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汽车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小熊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机器人涂色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单元积木建构玩具店，雪花片，插塑积木建构房子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螺丝玩具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穿吸管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摘苹果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科探区：好玩的光、瓶子里有什么，观察乌龟、菊花。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张春楠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幼儿在游戏过程中的安全。朱晔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幼儿的参与游戏的情况。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数一数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</w:t>
            </w:r>
          </w:p>
          <w:p>
            <w:pPr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社会：我的玩具大家玩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综合：玩具动起来</w:t>
            </w:r>
          </w:p>
          <w:p>
            <w:pP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衣服挂椅背</w:t>
            </w:r>
          </w:p>
          <w:p>
            <w:pPr>
              <w:rPr>
                <w:rFonts w:hint="default" w:asciiTheme="minorEastAsia" w:hAnsiTheme="minorEastAsia" w:eastAsiaTheme="minorEastAsia" w:cstheme="majorEastAsia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细细嚼慢慢咽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张春楠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mOTJhYTExM2I0MmM1NjkyMzBjMjk3YzUxZTQ4NzM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48E6091"/>
    <w:rsid w:val="19D82C65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1982B46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8A2334A"/>
    <w:rsid w:val="48ED55CE"/>
    <w:rsid w:val="49341F7D"/>
    <w:rsid w:val="4B864BF3"/>
    <w:rsid w:val="4CB66133"/>
    <w:rsid w:val="4DD11390"/>
    <w:rsid w:val="5092785A"/>
    <w:rsid w:val="51EE3643"/>
    <w:rsid w:val="5471739E"/>
    <w:rsid w:val="57D43CE2"/>
    <w:rsid w:val="58C8723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6FFC329C"/>
    <w:rsid w:val="702560E3"/>
    <w:rsid w:val="721A0A58"/>
    <w:rsid w:val="72786355"/>
    <w:rsid w:val="73374382"/>
    <w:rsid w:val="73B26DA1"/>
    <w:rsid w:val="74B04725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1329</Words>
  <Characters>1357</Characters>
  <Lines>9</Lines>
  <Paragraphs>2</Paragraphs>
  <TotalTime>1</TotalTime>
  <ScaleCrop>false</ScaleCrop>
  <LinksUpToDate>false</LinksUpToDate>
  <CharactersWithSpaces>1453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惢</cp:lastModifiedBy>
  <cp:lastPrinted>2021-03-16T08:45:00Z</cp:lastPrinted>
  <dcterms:modified xsi:type="dcterms:W3CDTF">2022-11-21T05:18:15Z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663A6903C500414D96C1FE046CFE49E4</vt:lpwstr>
  </property>
</Properties>
</file>