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南塘桥小学校本研修记录表</w:t>
      </w:r>
    </w:p>
    <w:tbl>
      <w:tblPr>
        <w:tblStyle w:val="3"/>
        <w:tblW w:w="8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5"/>
        <w:gridCol w:w="2295"/>
        <w:gridCol w:w="1460"/>
        <w:gridCol w:w="3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姓名</w:t>
            </w:r>
          </w:p>
        </w:tc>
        <w:tc>
          <w:tcPr>
            <w:tcW w:w="2288"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胥娇</w:t>
            </w:r>
          </w:p>
        </w:tc>
        <w:tc>
          <w:tcPr>
            <w:tcW w:w="1455"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学科</w:t>
            </w:r>
          </w:p>
        </w:tc>
        <w:tc>
          <w:tcPr>
            <w:tcW w:w="3517" w:type="dxa"/>
          </w:tcPr>
          <w:p>
            <w:pPr>
              <w:widowControl w:val="0"/>
              <w:spacing w:line="220" w:lineRule="atLeast"/>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时间</w:t>
            </w:r>
          </w:p>
        </w:tc>
        <w:tc>
          <w:tcPr>
            <w:tcW w:w="2288"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2022.8.18</w:t>
            </w:r>
          </w:p>
        </w:tc>
        <w:tc>
          <w:tcPr>
            <w:tcW w:w="1455"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地点</w:t>
            </w:r>
          </w:p>
        </w:tc>
        <w:tc>
          <w:tcPr>
            <w:tcW w:w="3517" w:type="dxa"/>
          </w:tcPr>
          <w:p>
            <w:pPr>
              <w:widowControl w:val="0"/>
              <w:spacing w:line="220" w:lineRule="atLeast"/>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塘小教工之家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主讲人</w:t>
            </w:r>
          </w:p>
        </w:tc>
        <w:tc>
          <w:tcPr>
            <w:tcW w:w="2288"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曹海永</w:t>
            </w:r>
          </w:p>
        </w:tc>
        <w:tc>
          <w:tcPr>
            <w:tcW w:w="1455"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研修主题</w:t>
            </w:r>
          </w:p>
        </w:tc>
        <w:tc>
          <w:tcPr>
            <w:tcW w:w="3517" w:type="dxa"/>
          </w:tcPr>
          <w:p>
            <w:pPr>
              <w:widowControl w:val="0"/>
              <w:spacing w:line="220" w:lineRule="atLeast"/>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用学习方式撬动语文课堂变革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8840" w:type="dxa"/>
            <w:gridSpan w:val="4"/>
          </w:tcPr>
          <w:p>
            <w:pPr>
              <w:widowControl w:val="0"/>
              <w:spacing w:line="220" w:lineRule="atLeast"/>
              <w:jc w:val="center"/>
              <w:rPr>
                <w:rFonts w:hint="eastAsia" w:ascii="宋体" w:hAnsi="宋体" w:eastAsia="宋体" w:cs="宋体"/>
                <w:sz w:val="24"/>
                <w:szCs w:val="24"/>
                <w:vertAlign w:val="baseline"/>
                <w:lang w:val="en-US" w:eastAsia="zh-CN"/>
              </w:rPr>
            </w:pPr>
            <w:r>
              <w:rPr>
                <w:rFonts w:hint="eastAsia" w:ascii="宋体" w:hAnsi="宋体" w:eastAsia="宋体" w:cs="宋体"/>
                <w:sz w:val="28"/>
                <w:szCs w:val="28"/>
                <w:vertAlign w:val="baseline"/>
                <w:lang w:val="en-US" w:eastAsia="zh-CN"/>
              </w:rPr>
              <w:t>研修记录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1" w:hRule="atLeast"/>
        </w:trPr>
        <w:tc>
          <w:tcPr>
            <w:tcW w:w="8840" w:type="dxa"/>
            <w:gridSpan w:val="4"/>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（电子稿记录或手写稿拍照，可缩小图片）</w:t>
            </w:r>
          </w:p>
          <w:p>
            <w:pPr>
              <w:widowControl w:val="0"/>
              <w:bidi w:val="0"/>
              <w:jc w:val="center"/>
              <w:rPr>
                <w:rFonts w:hint="eastAsia"/>
                <w:lang w:val="en-US" w:eastAsia="zh-CN"/>
              </w:rPr>
            </w:pPr>
            <w:r>
              <w:rPr>
                <w:rFonts w:hint="eastAsia"/>
                <w:lang w:val="en-US" w:eastAsia="zh-CN"/>
              </w:rPr>
              <w:drawing>
                <wp:inline distT="0" distB="0" distL="114300" distR="114300">
                  <wp:extent cx="5454650" cy="3635375"/>
                  <wp:effectExtent l="0" t="0" r="6350" b="9525"/>
                  <wp:docPr id="1" name="图片 1" descr="f30d434e84015f6edba7c5d66028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30d434e84015f6edba7c5d66028970"/>
                          <pic:cNvPicPr>
                            <a:picLocks noChangeAspect="1"/>
                          </pic:cNvPicPr>
                        </pic:nvPicPr>
                        <pic:blipFill>
                          <a:blip r:embed="rId5"/>
                          <a:stretch>
                            <a:fillRect/>
                          </a:stretch>
                        </pic:blipFill>
                        <pic:spPr>
                          <a:xfrm>
                            <a:off x="0" y="0"/>
                            <a:ext cx="5454650" cy="363537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40" w:type="dxa"/>
            <w:gridSpan w:val="4"/>
          </w:tcPr>
          <w:p>
            <w:pPr>
              <w:widowControl w:val="0"/>
              <w:spacing w:line="220" w:lineRule="atLeast"/>
              <w:jc w:val="center"/>
              <w:rPr>
                <w:rFonts w:hint="eastAsia"/>
                <w:lang w:val="en-US" w:eastAsia="zh-CN"/>
              </w:rPr>
            </w:pPr>
            <w:r>
              <w:rPr>
                <w:rFonts w:hint="eastAsia" w:ascii="宋体" w:hAnsi="宋体" w:eastAsia="宋体" w:cs="宋体"/>
                <w:sz w:val="28"/>
                <w:szCs w:val="28"/>
                <w:vertAlign w:val="baseline"/>
                <w:lang w:val="en-US" w:eastAsia="zh-CN"/>
              </w:rPr>
              <w:t>研修心得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4" w:hRule="atLeast"/>
        </w:trPr>
        <w:tc>
          <w:tcPr>
            <w:tcW w:w="8840" w:type="dxa"/>
            <w:gridSpan w:val="4"/>
          </w:tcPr>
          <w:p>
            <w:pPr>
              <w:widowControl w:val="0"/>
              <w:spacing w:line="220" w:lineRule="atLeast"/>
              <w:ind w:firstLine="560" w:firstLineChars="200"/>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曹校长以一个“草帽”的故事引入主题，寓意深远，旨在告诉我们:语文教学找到一个正确、合适的支点，对于课堂改革相当重要。他用自己辅导孩子学习的事例，反思“学习方式”与“学习效果”的直接关系。为了进一步阐述如何以学习方式作为突破口，曹校长连续两次播放斯霞老师七十年代末的一堂识字课教学视频虽然因为技术原因我们只闻其声不见其人，但我们在感叹老前辈严谨、用心、细致的教学模式的同时，更明确了小伙伴学习、小游戏学习、小研究学习在课堂上举足轻重的运用，让孩子们不知不觉中去尝试，去触摸，去分享。曹</w:t>
            </w:r>
            <w:bookmarkStart w:id="0" w:name="_GoBack"/>
            <w:bookmarkEnd w:id="0"/>
            <w:r>
              <w:rPr>
                <w:rFonts w:hint="eastAsia" w:ascii="宋体" w:hAnsi="宋体" w:eastAsia="宋体" w:cs="宋体"/>
                <w:sz w:val="28"/>
                <w:szCs w:val="28"/>
                <w:vertAlign w:val="baseline"/>
                <w:lang w:val="en-US" w:eastAsia="zh-CN"/>
              </w:rPr>
              <w:t>校长还指出，语文课堂的教学机制有三点:抓住教材的关键点，课堂的教学点，学生学习的困难点。我们要理解学生，支持学习。提升学力。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840" w:type="dxa"/>
            <w:gridSpan w:val="4"/>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研修照片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trPr>
        <w:tc>
          <w:tcPr>
            <w:tcW w:w="8840" w:type="dxa"/>
            <w:gridSpan w:val="4"/>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drawing>
                <wp:inline distT="0" distB="0" distL="114300" distR="114300">
                  <wp:extent cx="5474335" cy="4111625"/>
                  <wp:effectExtent l="0" t="0" r="12065" b="3175"/>
                  <wp:docPr id="2" name="图片 2" descr="J(GDZ${H)C}YP{2W6H}4M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J(GDZ${H)C}YP{2W6H}4M3E"/>
                          <pic:cNvPicPr>
                            <a:picLocks noChangeAspect="1"/>
                          </pic:cNvPicPr>
                        </pic:nvPicPr>
                        <pic:blipFill>
                          <a:blip r:embed="rId6"/>
                          <a:stretch>
                            <a:fillRect/>
                          </a:stretch>
                        </pic:blipFill>
                        <pic:spPr>
                          <a:xfrm>
                            <a:off x="0" y="0"/>
                            <a:ext cx="5474335" cy="4111625"/>
                          </a:xfrm>
                          <a:prstGeom prst="rect">
                            <a:avLst/>
                          </a:prstGeom>
                        </pic:spPr>
                      </pic:pic>
                    </a:graphicData>
                  </a:graphic>
                </wp:inline>
              </w:drawing>
            </w:r>
          </w:p>
        </w:tc>
      </w:tr>
    </w:tbl>
    <w:p>
      <w:pPr>
        <w:spacing w:line="220" w:lineRule="atLeast"/>
      </w:pP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0ZDk3NjMzNWY3MTU5ZWYxYzdjOWQzNTlmNzEyNmMifQ=="/>
  </w:docVars>
  <w:rsids>
    <w:rsidRoot w:val="00000000"/>
    <w:rsid w:val="06C57CBA"/>
    <w:rsid w:val="1D682D28"/>
    <w:rsid w:val="29F454A7"/>
    <w:rsid w:val="39906360"/>
    <w:rsid w:val="47061DDA"/>
    <w:rsid w:val="4C886C76"/>
    <w:rsid w:val="67444C75"/>
    <w:rsid w:val="67DF0AA3"/>
    <w:rsid w:val="689849A5"/>
    <w:rsid w:val="68D07E6A"/>
    <w:rsid w:val="698E772F"/>
    <w:rsid w:val="707B3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68</Words>
  <Characters>70</Characters>
  <Lines>0</Lines>
  <Paragraphs>0</Paragraphs>
  <TotalTime>23</TotalTime>
  <ScaleCrop>false</ScaleCrop>
  <LinksUpToDate>false</LinksUpToDate>
  <CharactersWithSpaces>70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2022-03-24T05:16:00Z</dcterms:created>
  <dc:creator>asus</dc:creator>
  <cp:lastModifiedBy>huawei</cp:lastModifiedBy>
  <dcterms:modified xsi:type="dcterms:W3CDTF">2022-08-19T08:50:21Z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CEFBBCDE3A1F47BF93071028CC1F34A9</vt:lpwstr>
  </property>
</Properties>
</file>