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3766" w14:textId="77777777" w:rsidR="008D41D3" w:rsidRPr="003D140F" w:rsidRDefault="008D41D3" w:rsidP="008D41D3">
      <w:pPr>
        <w:ind w:leftChars="100" w:left="210" w:rightChars="100" w:right="210"/>
        <w:jc w:val="distribute"/>
        <w:rPr>
          <w:rFonts w:ascii="方正大标宋简体" w:eastAsia="方正大标宋简体" w:hAnsi="方正大标宋简体"/>
          <w:color w:val="FF0000"/>
          <w:sz w:val="88"/>
          <w:szCs w:val="88"/>
        </w:rPr>
      </w:pPr>
    </w:p>
    <w:p w14:paraId="48D80551" w14:textId="77777777" w:rsidR="008D41D3" w:rsidRDefault="008D41D3" w:rsidP="008D41D3">
      <w:pPr>
        <w:spacing w:line="300" w:lineRule="exact"/>
        <w:ind w:left="4400" w:hangingChars="1000" w:hanging="4400"/>
        <w:jc w:val="center"/>
        <w:rPr>
          <w:rFonts w:ascii="方正小标宋_GBK" w:eastAsia="方正小标宋_GBK"/>
          <w:sz w:val="44"/>
          <w:szCs w:val="44"/>
        </w:rPr>
      </w:pPr>
    </w:p>
    <w:p w14:paraId="2250D649" w14:textId="7E077A2B" w:rsidR="008D41D3" w:rsidRPr="0010065E" w:rsidRDefault="008D41D3" w:rsidP="008D41D3">
      <w:pPr>
        <w:widowControl/>
        <w:spacing w:line="700" w:lineRule="exact"/>
        <w:jc w:val="center"/>
        <w:rPr>
          <w:rFonts w:ascii="华文仿宋" w:eastAsia="华文仿宋" w:hAnsi="华文仿宋"/>
          <w:b/>
          <w:bCs/>
          <w:sz w:val="32"/>
          <w:szCs w:val="32"/>
        </w:rPr>
      </w:pPr>
      <w:r w:rsidRPr="0010065E">
        <w:rPr>
          <w:rFonts w:ascii="华文仿宋" w:eastAsia="华文仿宋" w:hAnsi="华文仿宋" w:hint="eastAsia"/>
          <w:b/>
          <w:bCs/>
          <w:sz w:val="32"/>
          <w:szCs w:val="32"/>
        </w:rPr>
        <w:t>苏教会</w:t>
      </w:r>
      <w:r w:rsidR="0010065E" w:rsidRPr="0010065E">
        <w:rPr>
          <w:rFonts w:ascii="华文仿宋" w:eastAsia="华文仿宋" w:hAnsi="华文仿宋" w:hint="eastAsia"/>
          <w:b/>
          <w:bCs/>
          <w:sz w:val="32"/>
          <w:szCs w:val="32"/>
        </w:rPr>
        <w:t>〔202</w:t>
      </w:r>
      <w:r w:rsidR="0010065E" w:rsidRPr="0010065E">
        <w:rPr>
          <w:rFonts w:ascii="华文仿宋" w:eastAsia="华文仿宋" w:hAnsi="华文仿宋"/>
          <w:b/>
          <w:bCs/>
          <w:sz w:val="32"/>
          <w:szCs w:val="32"/>
        </w:rPr>
        <w:t>2</w:t>
      </w:r>
      <w:r w:rsidR="0010065E" w:rsidRPr="0010065E">
        <w:rPr>
          <w:rFonts w:ascii="华文仿宋" w:eastAsia="华文仿宋" w:hAnsi="华文仿宋" w:hint="eastAsia"/>
          <w:b/>
          <w:bCs/>
          <w:sz w:val="32"/>
          <w:szCs w:val="32"/>
        </w:rPr>
        <w:t>〕</w:t>
      </w:r>
      <w:r w:rsidRPr="0010065E">
        <w:rPr>
          <w:rFonts w:ascii="华文仿宋" w:eastAsia="华文仿宋" w:hAnsi="华文仿宋"/>
          <w:b/>
          <w:bCs/>
          <w:sz w:val="32"/>
          <w:szCs w:val="32"/>
        </w:rPr>
        <w:t>6</w:t>
      </w:r>
      <w:r w:rsidRPr="0010065E">
        <w:rPr>
          <w:rFonts w:ascii="华文仿宋" w:eastAsia="华文仿宋" w:hAnsi="华文仿宋" w:hint="eastAsia"/>
          <w:b/>
          <w:bCs/>
          <w:sz w:val="32"/>
          <w:szCs w:val="32"/>
        </w:rPr>
        <w:t>号</w:t>
      </w:r>
    </w:p>
    <w:p w14:paraId="443CC4A2" w14:textId="77777777" w:rsidR="008D41D3" w:rsidRPr="00BB0E1B" w:rsidRDefault="008D41D3" w:rsidP="008D41D3">
      <w:pPr>
        <w:spacing w:line="600" w:lineRule="exact"/>
        <w:ind w:left="4400" w:hangingChars="1000" w:hanging="4400"/>
        <w:jc w:val="center"/>
        <w:rPr>
          <w:rFonts w:eastAsia="方正小标宋_GBK"/>
          <w:sz w:val="44"/>
          <w:szCs w:val="44"/>
        </w:rPr>
      </w:pPr>
    </w:p>
    <w:p w14:paraId="6A505789" w14:textId="77777777" w:rsidR="008D41D3" w:rsidRDefault="008D41D3" w:rsidP="008D41D3">
      <w:pPr>
        <w:spacing w:line="600" w:lineRule="exact"/>
        <w:ind w:left="4400" w:hangingChars="1000" w:hanging="4400"/>
        <w:jc w:val="center"/>
        <w:rPr>
          <w:rFonts w:eastAsia="方正小标宋_GBK"/>
          <w:sz w:val="44"/>
          <w:szCs w:val="44"/>
        </w:rPr>
      </w:pPr>
    </w:p>
    <w:p w14:paraId="4B96CD32" w14:textId="77777777" w:rsidR="00013D7D" w:rsidRPr="00D22916" w:rsidRDefault="00013D7D" w:rsidP="00CA6FF4">
      <w:pPr>
        <w:spacing w:line="600" w:lineRule="exact"/>
        <w:jc w:val="center"/>
        <w:rPr>
          <w:rFonts w:ascii="方正小标宋_GBK" w:eastAsia="方正小标宋_GBK" w:hAnsi="宋体" w:cs="宋体"/>
          <w:sz w:val="44"/>
          <w:szCs w:val="44"/>
        </w:rPr>
      </w:pPr>
      <w:r w:rsidRPr="00D22916">
        <w:rPr>
          <w:rFonts w:ascii="方正小标宋_GBK" w:eastAsia="方正小标宋_GBK" w:hAnsi="宋体" w:cs="宋体" w:hint="eastAsia"/>
          <w:sz w:val="44"/>
          <w:szCs w:val="44"/>
        </w:rPr>
        <w:t>关于开展江苏省基础教育重大问题</w:t>
      </w:r>
    </w:p>
    <w:p w14:paraId="734AE515" w14:textId="77777777" w:rsidR="00013D7D" w:rsidRPr="00D22916" w:rsidRDefault="00013D7D" w:rsidP="00CA6FF4">
      <w:pPr>
        <w:spacing w:line="600" w:lineRule="exact"/>
        <w:jc w:val="center"/>
        <w:rPr>
          <w:rFonts w:ascii="方正小标宋_GBK" w:eastAsia="方正小标宋_GBK"/>
          <w:color w:val="000000"/>
          <w:sz w:val="44"/>
        </w:rPr>
      </w:pPr>
      <w:r w:rsidRPr="00D22916">
        <w:rPr>
          <w:rFonts w:ascii="方正小标宋_GBK" w:eastAsia="方正小标宋_GBK" w:hAnsi="宋体" w:cs="宋体" w:hint="eastAsia"/>
          <w:sz w:val="44"/>
          <w:szCs w:val="44"/>
        </w:rPr>
        <w:t>专项调研的通知</w:t>
      </w:r>
    </w:p>
    <w:p w14:paraId="1B434261" w14:textId="77777777" w:rsidR="00013D7D" w:rsidRDefault="00013D7D">
      <w:pPr>
        <w:spacing w:line="360" w:lineRule="auto"/>
        <w:rPr>
          <w:sz w:val="32"/>
          <w:szCs w:val="32"/>
        </w:rPr>
      </w:pPr>
    </w:p>
    <w:p w14:paraId="7E563E81" w14:textId="77777777" w:rsidR="00013D7D" w:rsidRPr="00D22916" w:rsidRDefault="00013D7D" w:rsidP="008D41D3">
      <w:pPr>
        <w:spacing w:line="600" w:lineRule="exact"/>
        <w:jc w:val="left"/>
        <w:rPr>
          <w:rFonts w:ascii="华文仿宋" w:eastAsia="华文仿宋" w:hAnsi="华文仿宋"/>
          <w:b/>
          <w:bCs/>
          <w:color w:val="000000"/>
          <w:kern w:val="0"/>
          <w:sz w:val="32"/>
          <w:szCs w:val="32"/>
        </w:rPr>
      </w:pPr>
      <w:r w:rsidRPr="00D22916">
        <w:rPr>
          <w:rFonts w:ascii="华文仿宋" w:eastAsia="华文仿宋" w:hAnsi="华文仿宋" w:hint="eastAsia"/>
          <w:sz w:val="32"/>
          <w:szCs w:val="32"/>
        </w:rPr>
        <w:t>省教育学会各理事、各分支机构，各设区市教育学会：</w:t>
      </w:r>
    </w:p>
    <w:p w14:paraId="4DA8CEB4" w14:textId="77777777" w:rsidR="00013D7D" w:rsidRPr="00D22916" w:rsidRDefault="00013D7D" w:rsidP="008D41D3">
      <w:pPr>
        <w:spacing w:line="600" w:lineRule="exact"/>
        <w:ind w:firstLineChars="200" w:firstLine="640"/>
        <w:jc w:val="left"/>
        <w:rPr>
          <w:rFonts w:ascii="华文仿宋" w:eastAsia="华文仿宋" w:hAnsi="华文仿宋" w:cs="宋体"/>
          <w:sz w:val="32"/>
          <w:szCs w:val="32"/>
        </w:rPr>
      </w:pPr>
      <w:r w:rsidRPr="00D22916">
        <w:rPr>
          <w:rFonts w:ascii="华文仿宋" w:eastAsia="华文仿宋" w:hAnsi="华文仿宋" w:cs="宋体" w:hint="eastAsia"/>
          <w:sz w:val="32"/>
          <w:szCs w:val="32"/>
        </w:rPr>
        <w:t>根据我会年度工作要点，为有效破解我省基础教育教学改革中的热点难点问题，促进全省基础教育高质量发展，经研究，决定开展江苏省基础教育重大问题专项调研活动。现将有关事项通知如下：</w:t>
      </w:r>
    </w:p>
    <w:p w14:paraId="600EA256" w14:textId="77777777" w:rsidR="00013D7D" w:rsidRPr="00FD5099" w:rsidRDefault="00013D7D" w:rsidP="008D41D3">
      <w:pPr>
        <w:snapToGrid w:val="0"/>
        <w:spacing w:line="600" w:lineRule="exact"/>
        <w:ind w:left="28" w:firstLineChars="200" w:firstLine="640"/>
        <w:jc w:val="left"/>
        <w:rPr>
          <w:rFonts w:ascii="黑体" w:eastAsia="黑体" w:hAnsi="黑体" w:cs="宋体"/>
          <w:sz w:val="32"/>
          <w:szCs w:val="32"/>
        </w:rPr>
      </w:pPr>
      <w:r w:rsidRPr="00FD5099">
        <w:rPr>
          <w:rFonts w:ascii="黑体" w:eastAsia="黑体" w:hAnsi="黑体" w:cs="宋体" w:hint="eastAsia"/>
          <w:sz w:val="32"/>
          <w:szCs w:val="32"/>
        </w:rPr>
        <w:t>一、重点调研内容</w:t>
      </w:r>
    </w:p>
    <w:p w14:paraId="2C769A01"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sz w:val="32"/>
          <w:szCs w:val="32"/>
        </w:rPr>
        <w:t>1.</w:t>
      </w:r>
      <w:r w:rsidRPr="00D22916">
        <w:rPr>
          <w:rFonts w:ascii="华文仿宋" w:eastAsia="华文仿宋" w:hAnsi="华文仿宋" w:hint="eastAsia"/>
          <w:sz w:val="32"/>
          <w:szCs w:val="32"/>
        </w:rPr>
        <w:t>中小学校落实中央“双减”工作要求情况；</w:t>
      </w:r>
    </w:p>
    <w:p w14:paraId="5CFEED41"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sz w:val="32"/>
          <w:szCs w:val="32"/>
        </w:rPr>
        <w:t>2.</w:t>
      </w:r>
      <w:r w:rsidRPr="00D22916">
        <w:rPr>
          <w:rFonts w:ascii="华文仿宋" w:eastAsia="华文仿宋" w:hAnsi="华文仿宋" w:hint="eastAsia"/>
          <w:sz w:val="32"/>
          <w:szCs w:val="32"/>
        </w:rPr>
        <w:t>贯彻落实国家新公布的义务教育阶段课程方案情况；</w:t>
      </w:r>
    </w:p>
    <w:p w14:paraId="3AE0CF19"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sz w:val="32"/>
          <w:szCs w:val="32"/>
        </w:rPr>
        <w:t>3.</w:t>
      </w:r>
      <w:r w:rsidRPr="00D22916">
        <w:rPr>
          <w:rFonts w:ascii="华文仿宋" w:eastAsia="华文仿宋" w:hAnsi="华文仿宋" w:hint="eastAsia"/>
          <w:sz w:val="32"/>
          <w:szCs w:val="32"/>
        </w:rPr>
        <w:t>落实高中新课程、新教材、新高考要求情况；</w:t>
      </w:r>
    </w:p>
    <w:p w14:paraId="5D75CEEB"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sz w:val="32"/>
          <w:szCs w:val="32"/>
        </w:rPr>
        <w:t>4.</w:t>
      </w:r>
      <w:r w:rsidRPr="00D22916">
        <w:rPr>
          <w:rFonts w:ascii="华文仿宋" w:eastAsia="华文仿宋" w:hAnsi="华文仿宋" w:hint="eastAsia"/>
          <w:sz w:val="32"/>
          <w:szCs w:val="32"/>
        </w:rPr>
        <w:t>推广应用国家、省级教学改革优秀成果情况；</w:t>
      </w:r>
    </w:p>
    <w:p w14:paraId="0B8FE93D"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sz w:val="32"/>
          <w:szCs w:val="32"/>
        </w:rPr>
        <w:t>5.</w:t>
      </w:r>
      <w:r w:rsidRPr="00D22916">
        <w:rPr>
          <w:rFonts w:ascii="华文仿宋" w:eastAsia="华文仿宋" w:hAnsi="华文仿宋" w:hint="eastAsia"/>
          <w:sz w:val="32"/>
          <w:szCs w:val="32"/>
        </w:rPr>
        <w:t>深入推进区域教育教学改革发展情况。</w:t>
      </w:r>
    </w:p>
    <w:p w14:paraId="2AF370CD"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hint="eastAsia"/>
          <w:sz w:val="32"/>
          <w:szCs w:val="32"/>
        </w:rPr>
        <w:t>调研内容可选择上述其中一项，也可选择基础教育教学其他热点问题。</w:t>
      </w:r>
    </w:p>
    <w:p w14:paraId="583B1F52" w14:textId="77777777" w:rsidR="00013D7D" w:rsidRPr="00FD5099" w:rsidRDefault="00013D7D" w:rsidP="008D41D3">
      <w:pPr>
        <w:snapToGrid w:val="0"/>
        <w:spacing w:line="600" w:lineRule="exact"/>
        <w:ind w:left="28" w:firstLineChars="200" w:firstLine="640"/>
        <w:jc w:val="left"/>
        <w:rPr>
          <w:rFonts w:ascii="黑体" w:eastAsia="黑体" w:hAnsi="黑体" w:cs="宋体"/>
          <w:sz w:val="32"/>
          <w:szCs w:val="32"/>
        </w:rPr>
      </w:pPr>
      <w:r w:rsidRPr="00FD5099">
        <w:rPr>
          <w:rFonts w:ascii="黑体" w:eastAsia="黑体" w:hAnsi="黑体" w:cs="宋体" w:hint="eastAsia"/>
          <w:sz w:val="32"/>
          <w:szCs w:val="32"/>
        </w:rPr>
        <w:lastRenderedPageBreak/>
        <w:t>二、参与调研人员</w:t>
      </w:r>
    </w:p>
    <w:p w14:paraId="6F2D6521"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sz w:val="32"/>
          <w:szCs w:val="32"/>
        </w:rPr>
        <w:t>1.</w:t>
      </w:r>
      <w:r w:rsidRPr="00D22916">
        <w:rPr>
          <w:rFonts w:ascii="华文仿宋" w:eastAsia="华文仿宋" w:hAnsi="华文仿宋" w:hint="eastAsia"/>
          <w:sz w:val="32"/>
          <w:szCs w:val="32"/>
        </w:rPr>
        <w:t>省教育学会理事</w:t>
      </w:r>
    </w:p>
    <w:p w14:paraId="3B8D82BF"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sz w:val="32"/>
          <w:szCs w:val="32"/>
        </w:rPr>
        <w:t>2.</w:t>
      </w:r>
      <w:r w:rsidRPr="00D22916">
        <w:rPr>
          <w:rFonts w:ascii="华文仿宋" w:eastAsia="华文仿宋" w:hAnsi="华文仿宋" w:hint="eastAsia"/>
          <w:sz w:val="32"/>
          <w:szCs w:val="32"/>
        </w:rPr>
        <w:t>省教育学会分支机构领导</w:t>
      </w:r>
    </w:p>
    <w:p w14:paraId="3EDDB89F"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sz w:val="32"/>
          <w:szCs w:val="32"/>
        </w:rPr>
        <w:t>3.</w:t>
      </w:r>
      <w:r w:rsidRPr="00D22916">
        <w:rPr>
          <w:rFonts w:ascii="华文仿宋" w:eastAsia="华文仿宋" w:hAnsi="华文仿宋" w:hint="eastAsia"/>
          <w:sz w:val="32"/>
          <w:szCs w:val="32"/>
        </w:rPr>
        <w:t>设区市及县（市、区）教育学会领导</w:t>
      </w:r>
    </w:p>
    <w:p w14:paraId="5B00806E"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sz w:val="32"/>
          <w:szCs w:val="32"/>
        </w:rPr>
        <w:t>4.</w:t>
      </w:r>
      <w:r w:rsidRPr="00D22916">
        <w:rPr>
          <w:rFonts w:ascii="华文仿宋" w:eastAsia="华文仿宋" w:hAnsi="华文仿宋" w:hint="eastAsia"/>
          <w:sz w:val="32"/>
          <w:szCs w:val="32"/>
        </w:rPr>
        <w:t>设区市教育学会理事</w:t>
      </w:r>
    </w:p>
    <w:p w14:paraId="3D4BDF8B"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hint="eastAsia"/>
          <w:sz w:val="32"/>
          <w:szCs w:val="32"/>
        </w:rPr>
        <w:t>调研活动可以个人单独开展，也可以组成团队进行。</w:t>
      </w:r>
    </w:p>
    <w:p w14:paraId="22CB9A56" w14:textId="77777777" w:rsidR="00013D7D" w:rsidRPr="00BA08A6" w:rsidRDefault="00013D7D" w:rsidP="008D41D3">
      <w:pPr>
        <w:snapToGrid w:val="0"/>
        <w:spacing w:line="600" w:lineRule="exact"/>
        <w:ind w:left="28" w:firstLineChars="200" w:firstLine="602"/>
        <w:jc w:val="left"/>
        <w:rPr>
          <w:rFonts w:ascii="黑体" w:eastAsia="黑体" w:hAnsi="黑体" w:cs="宋体"/>
          <w:b/>
          <w:bCs/>
          <w:sz w:val="30"/>
          <w:szCs w:val="30"/>
        </w:rPr>
      </w:pPr>
      <w:r w:rsidRPr="00BA08A6">
        <w:rPr>
          <w:rFonts w:ascii="黑体" w:eastAsia="黑体" w:hAnsi="黑体" w:cs="宋体" w:hint="eastAsia"/>
          <w:b/>
          <w:bCs/>
          <w:sz w:val="30"/>
          <w:szCs w:val="30"/>
        </w:rPr>
        <w:t>三、调研</w:t>
      </w:r>
      <w:r>
        <w:rPr>
          <w:rFonts w:ascii="黑体" w:eastAsia="黑体" w:hAnsi="黑体" w:cs="宋体" w:hint="eastAsia"/>
          <w:b/>
          <w:bCs/>
          <w:sz w:val="30"/>
          <w:szCs w:val="30"/>
        </w:rPr>
        <w:t>工作</w:t>
      </w:r>
      <w:r w:rsidRPr="00BA08A6">
        <w:rPr>
          <w:rFonts w:ascii="黑体" w:eastAsia="黑体" w:hAnsi="黑体" w:cs="宋体" w:hint="eastAsia"/>
          <w:b/>
          <w:bCs/>
          <w:sz w:val="30"/>
          <w:szCs w:val="30"/>
        </w:rPr>
        <w:t>要求</w:t>
      </w:r>
    </w:p>
    <w:p w14:paraId="77EC899D" w14:textId="50DCD95A"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sz w:val="32"/>
          <w:szCs w:val="32"/>
        </w:rPr>
        <w:t>1.</w:t>
      </w:r>
      <w:r w:rsidR="00E739B9">
        <w:rPr>
          <w:rFonts w:ascii="华文仿宋" w:eastAsia="华文仿宋" w:hAnsi="华文仿宋" w:hint="eastAsia"/>
          <w:sz w:val="32"/>
          <w:szCs w:val="32"/>
        </w:rPr>
        <w:t>各设区市教育学会及</w:t>
      </w:r>
      <w:r w:rsidRPr="00D22916">
        <w:rPr>
          <w:rFonts w:ascii="华文仿宋" w:eastAsia="华文仿宋" w:hAnsi="华文仿宋" w:hint="eastAsia"/>
          <w:sz w:val="32"/>
          <w:szCs w:val="32"/>
        </w:rPr>
        <w:t>相关同志要高度重视此次调研活动，</w:t>
      </w:r>
      <w:r w:rsidR="00E739B9">
        <w:rPr>
          <w:rFonts w:ascii="华文仿宋" w:eastAsia="华文仿宋" w:hAnsi="华文仿宋" w:hint="eastAsia"/>
          <w:sz w:val="32"/>
          <w:szCs w:val="32"/>
        </w:rPr>
        <w:t>并组织好设区市、县（市、区）教育学会领导的调研工作。</w:t>
      </w:r>
      <w:r w:rsidRPr="00D22916">
        <w:rPr>
          <w:rFonts w:ascii="华文仿宋" w:eastAsia="华文仿宋" w:hAnsi="华文仿宋" w:hint="eastAsia"/>
          <w:sz w:val="32"/>
          <w:szCs w:val="32"/>
        </w:rPr>
        <w:t>情况调查要全面，问题分析</w:t>
      </w:r>
      <w:r w:rsidR="000F030B" w:rsidRPr="00D22916">
        <w:rPr>
          <w:rFonts w:ascii="华文仿宋" w:eastAsia="华文仿宋" w:hAnsi="华文仿宋" w:hint="eastAsia"/>
          <w:sz w:val="32"/>
          <w:szCs w:val="32"/>
        </w:rPr>
        <w:t>有</w:t>
      </w:r>
      <w:r w:rsidRPr="00D22916">
        <w:rPr>
          <w:rFonts w:ascii="华文仿宋" w:eastAsia="华文仿宋" w:hAnsi="华文仿宋" w:hint="eastAsia"/>
          <w:sz w:val="32"/>
          <w:szCs w:val="32"/>
        </w:rPr>
        <w:t>深度，提出建议有创新，要形成高质量的调研报告。</w:t>
      </w:r>
    </w:p>
    <w:p w14:paraId="48684AF7" w14:textId="77777777" w:rsidR="00013D7D" w:rsidRPr="00D22916" w:rsidRDefault="00013D7D" w:rsidP="008D41D3">
      <w:pPr>
        <w:spacing w:line="600" w:lineRule="exact"/>
        <w:ind w:firstLineChars="200" w:firstLine="640"/>
        <w:jc w:val="left"/>
        <w:rPr>
          <w:rFonts w:ascii="华文仿宋" w:eastAsia="华文仿宋" w:hAnsi="华文仿宋"/>
          <w:sz w:val="32"/>
          <w:szCs w:val="32"/>
        </w:rPr>
      </w:pPr>
      <w:r w:rsidRPr="00D22916">
        <w:rPr>
          <w:rFonts w:ascii="华文仿宋" w:eastAsia="华文仿宋" w:hAnsi="华文仿宋"/>
          <w:sz w:val="32"/>
          <w:szCs w:val="32"/>
        </w:rPr>
        <w:t>2.</w:t>
      </w:r>
      <w:r w:rsidRPr="00D22916">
        <w:rPr>
          <w:rFonts w:ascii="华文仿宋" w:eastAsia="华文仿宋" w:hAnsi="华文仿宋" w:hint="eastAsia"/>
          <w:sz w:val="32"/>
          <w:szCs w:val="32"/>
        </w:rPr>
        <w:t>调研报告要说明调研的目的、范围、内容、方法与过程；总结地区或学校教育教学改革的典型经验；分析教学改革中的问题及原因；用数据说明调查结论；对教育行政部门、教科研部门及学校提出可操作性的建议；字数控制在</w:t>
      </w:r>
      <w:r w:rsidRPr="00D22916">
        <w:rPr>
          <w:rFonts w:ascii="华文仿宋" w:eastAsia="华文仿宋" w:hAnsi="华文仿宋"/>
          <w:sz w:val="32"/>
          <w:szCs w:val="32"/>
        </w:rPr>
        <w:t>3000-5000</w:t>
      </w:r>
      <w:r w:rsidRPr="00D22916">
        <w:rPr>
          <w:rFonts w:ascii="华文仿宋" w:eastAsia="华文仿宋" w:hAnsi="华文仿宋" w:hint="eastAsia"/>
          <w:sz w:val="32"/>
          <w:szCs w:val="32"/>
        </w:rPr>
        <w:t>字。</w:t>
      </w:r>
    </w:p>
    <w:p w14:paraId="6410B42E" w14:textId="268C1B92" w:rsidR="00013D7D" w:rsidRPr="00D22916" w:rsidRDefault="00E25821" w:rsidP="008D41D3">
      <w:pPr>
        <w:spacing w:line="600" w:lineRule="exact"/>
        <w:ind w:firstLineChars="200" w:firstLine="640"/>
        <w:jc w:val="left"/>
        <w:rPr>
          <w:rFonts w:ascii="华文仿宋" w:eastAsia="华文仿宋" w:hAnsi="华文仿宋"/>
          <w:sz w:val="32"/>
          <w:szCs w:val="32"/>
        </w:rPr>
      </w:pPr>
      <w:r>
        <w:rPr>
          <w:rFonts w:ascii="华文仿宋" w:eastAsia="华文仿宋" w:hAnsi="华文仿宋"/>
          <w:sz w:val="32"/>
          <w:szCs w:val="32"/>
        </w:rPr>
        <w:pict w14:anchorId="1763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66.55pt;width:80.95pt;height:81pt;z-index:1;mso-position-horizontal:center;mso-position-horizontal-relative:margin;mso-position-vertical-relative:margin">
            <v:imagedata r:id="rId7" o:title="" croptop="18087f" cropbottom="23041f" cropleft="16615f" cropright="16919f"/>
            <w10:wrap type="topAndBottom" anchorx="margin" anchory="margin"/>
          </v:shape>
        </w:pict>
      </w:r>
      <w:r w:rsidR="00013D7D" w:rsidRPr="00D22916">
        <w:rPr>
          <w:rFonts w:ascii="华文仿宋" w:eastAsia="华文仿宋" w:hAnsi="华文仿宋"/>
          <w:sz w:val="32"/>
          <w:szCs w:val="32"/>
        </w:rPr>
        <w:t>3.</w:t>
      </w:r>
      <w:r w:rsidR="00013D7D" w:rsidRPr="00D22916">
        <w:rPr>
          <w:rFonts w:ascii="华文仿宋" w:eastAsia="华文仿宋" w:hAnsi="华文仿宋" w:hint="eastAsia"/>
          <w:sz w:val="32"/>
          <w:szCs w:val="32"/>
        </w:rPr>
        <w:t>请于</w:t>
      </w:r>
      <w:r w:rsidR="00013D7D" w:rsidRPr="00D22916">
        <w:rPr>
          <w:rFonts w:ascii="华文仿宋" w:eastAsia="华文仿宋" w:hAnsi="华文仿宋"/>
          <w:sz w:val="32"/>
          <w:szCs w:val="32"/>
        </w:rPr>
        <w:t>2022</w:t>
      </w:r>
      <w:r w:rsidR="00013D7D" w:rsidRPr="00D22916">
        <w:rPr>
          <w:rFonts w:ascii="华文仿宋" w:eastAsia="华文仿宋" w:hAnsi="华文仿宋" w:hint="eastAsia"/>
          <w:sz w:val="32"/>
          <w:szCs w:val="32"/>
        </w:rPr>
        <w:t>年</w:t>
      </w:r>
      <w:r w:rsidR="00013D7D" w:rsidRPr="00D22916">
        <w:rPr>
          <w:rFonts w:ascii="华文仿宋" w:eastAsia="华文仿宋" w:hAnsi="华文仿宋"/>
          <w:sz w:val="32"/>
          <w:szCs w:val="32"/>
        </w:rPr>
        <w:t>11</w:t>
      </w:r>
      <w:r w:rsidR="00013D7D" w:rsidRPr="00D22916">
        <w:rPr>
          <w:rFonts w:ascii="华文仿宋" w:eastAsia="华文仿宋" w:hAnsi="华文仿宋" w:hint="eastAsia"/>
          <w:sz w:val="32"/>
          <w:szCs w:val="32"/>
        </w:rPr>
        <w:t>月</w:t>
      </w:r>
      <w:r w:rsidR="00013D7D" w:rsidRPr="00D22916">
        <w:rPr>
          <w:rFonts w:ascii="华文仿宋" w:eastAsia="华文仿宋" w:hAnsi="华文仿宋"/>
          <w:sz w:val="32"/>
          <w:szCs w:val="32"/>
        </w:rPr>
        <w:t>30</w:t>
      </w:r>
      <w:r w:rsidR="00013D7D" w:rsidRPr="00D22916">
        <w:rPr>
          <w:rFonts w:ascii="华文仿宋" w:eastAsia="华文仿宋" w:hAnsi="华文仿宋" w:hint="eastAsia"/>
          <w:sz w:val="32"/>
          <w:szCs w:val="32"/>
        </w:rPr>
        <w:t>日前将调研报告在线提交我会，网址：</w:t>
      </w:r>
      <w:r w:rsidR="00013D7D" w:rsidRPr="00D22916">
        <w:rPr>
          <w:rFonts w:ascii="华文仿宋" w:eastAsia="华文仿宋" w:hAnsi="华文仿宋"/>
          <w:sz w:val="32"/>
          <w:szCs w:val="32"/>
        </w:rPr>
        <w:t>https://docs.qq.com/form/page/DWWtXbnNVbGtZT1NL</w:t>
      </w:r>
      <w:r w:rsidR="00013D7D" w:rsidRPr="00D22916">
        <w:rPr>
          <w:rFonts w:ascii="华文仿宋" w:eastAsia="华文仿宋" w:hAnsi="华文仿宋" w:hint="eastAsia"/>
          <w:sz w:val="32"/>
          <w:szCs w:val="32"/>
        </w:rPr>
        <w:t>，也可以扫描下方</w:t>
      </w:r>
      <w:proofErr w:type="gramStart"/>
      <w:r w:rsidR="00013D7D" w:rsidRPr="00D22916">
        <w:rPr>
          <w:rFonts w:ascii="华文仿宋" w:eastAsia="华文仿宋" w:hAnsi="华文仿宋" w:hint="eastAsia"/>
          <w:sz w:val="32"/>
          <w:szCs w:val="32"/>
        </w:rPr>
        <w:t>二维码提交</w:t>
      </w:r>
      <w:proofErr w:type="gramEnd"/>
      <w:r w:rsidR="00013D7D" w:rsidRPr="00D22916">
        <w:rPr>
          <w:rFonts w:ascii="华文仿宋" w:eastAsia="华文仿宋" w:hAnsi="华文仿宋" w:hint="eastAsia"/>
          <w:sz w:val="32"/>
          <w:szCs w:val="32"/>
        </w:rPr>
        <w:t>。</w:t>
      </w:r>
    </w:p>
    <w:p w14:paraId="6FDD295E" w14:textId="0606BF3A" w:rsidR="00013D7D" w:rsidRPr="00FD5099" w:rsidRDefault="00013D7D" w:rsidP="008D41D3">
      <w:pPr>
        <w:snapToGrid w:val="0"/>
        <w:spacing w:line="600" w:lineRule="exact"/>
        <w:ind w:left="28" w:firstLineChars="200" w:firstLine="600"/>
        <w:jc w:val="left"/>
        <w:rPr>
          <w:rFonts w:ascii="黑体" w:eastAsia="黑体" w:hAnsi="黑体" w:cs="宋体"/>
          <w:sz w:val="30"/>
          <w:szCs w:val="30"/>
        </w:rPr>
      </w:pPr>
      <w:r w:rsidRPr="00FD5099">
        <w:rPr>
          <w:rFonts w:ascii="黑体" w:eastAsia="黑体" w:hAnsi="黑体" w:cs="宋体" w:hint="eastAsia"/>
          <w:sz w:val="30"/>
          <w:szCs w:val="30"/>
        </w:rPr>
        <w:lastRenderedPageBreak/>
        <w:t>四、建立奖评机制</w:t>
      </w:r>
    </w:p>
    <w:p w14:paraId="1288E121" w14:textId="18758017" w:rsidR="00013D7D" w:rsidRPr="00134E3F" w:rsidRDefault="00013D7D" w:rsidP="008D41D3">
      <w:pPr>
        <w:spacing w:line="600" w:lineRule="exact"/>
        <w:ind w:firstLineChars="200" w:firstLine="640"/>
        <w:jc w:val="left"/>
        <w:rPr>
          <w:rFonts w:ascii="华文仿宋" w:eastAsia="华文仿宋" w:hAnsi="华文仿宋"/>
          <w:sz w:val="32"/>
          <w:szCs w:val="32"/>
        </w:rPr>
      </w:pPr>
      <w:r w:rsidRPr="00134E3F">
        <w:rPr>
          <w:rFonts w:ascii="华文仿宋" w:eastAsia="华文仿宋" w:hAnsi="华文仿宋" w:hint="eastAsia"/>
          <w:sz w:val="32"/>
          <w:szCs w:val="32"/>
        </w:rPr>
        <w:t>本次调研将设“优秀调研报告”和“调研活动优秀组织奖”，</w:t>
      </w:r>
      <w:r w:rsidRPr="00134E3F">
        <w:rPr>
          <w:rFonts w:ascii="华文仿宋" w:eastAsia="华文仿宋" w:hAnsi="华文仿宋"/>
          <w:sz w:val="32"/>
          <w:szCs w:val="32"/>
        </w:rPr>
        <w:t xml:space="preserve"> </w:t>
      </w:r>
      <w:r w:rsidRPr="00134E3F">
        <w:rPr>
          <w:rFonts w:ascii="华文仿宋" w:eastAsia="华文仿宋" w:hAnsi="华文仿宋" w:hint="eastAsia"/>
          <w:sz w:val="32"/>
          <w:szCs w:val="32"/>
        </w:rPr>
        <w:t>“优秀调研报告”设特等奖、一等奖、二等奖若干名。评审采用线上与线下相结合的方式进行。我会将向获奖者颁发获奖证书，并赠送优秀调研报告文集。优秀调研报告将报送教育行政部门。“调研活动优秀组织奖”面向设区市教育学会设立，以各设区市范围内提交的调研报告的数量与质量作为评审依据；我会理事和分支机构提交调研报告的情况将分别作为我会考核理事参与学会工作和分支机构年审的重要内容。</w:t>
      </w:r>
    </w:p>
    <w:p w14:paraId="28316AB5" w14:textId="77777777" w:rsidR="00013D7D" w:rsidRPr="00134E3F" w:rsidRDefault="00013D7D" w:rsidP="008D41D3">
      <w:pPr>
        <w:spacing w:line="600" w:lineRule="exact"/>
        <w:ind w:firstLineChars="200" w:firstLine="640"/>
        <w:jc w:val="left"/>
        <w:rPr>
          <w:rFonts w:ascii="华文仿宋" w:eastAsia="华文仿宋" w:hAnsi="华文仿宋"/>
          <w:sz w:val="32"/>
          <w:szCs w:val="32"/>
        </w:rPr>
      </w:pPr>
      <w:r w:rsidRPr="00134E3F">
        <w:rPr>
          <w:rFonts w:ascii="华文仿宋" w:eastAsia="华文仿宋" w:hAnsi="华文仿宋" w:hint="eastAsia"/>
          <w:sz w:val="32"/>
          <w:szCs w:val="32"/>
        </w:rPr>
        <w:t>具体事项请与省教育学会学术部陶圣琴同志联系，电话：</w:t>
      </w:r>
      <w:r w:rsidRPr="00134E3F">
        <w:rPr>
          <w:rFonts w:ascii="华文仿宋" w:eastAsia="华文仿宋" w:hAnsi="华文仿宋"/>
          <w:sz w:val="32"/>
          <w:szCs w:val="32"/>
        </w:rPr>
        <w:t>025-83750422</w:t>
      </w:r>
      <w:r w:rsidRPr="00134E3F">
        <w:rPr>
          <w:rFonts w:ascii="华文仿宋" w:eastAsia="华文仿宋" w:hAnsi="华文仿宋" w:hint="eastAsia"/>
          <w:sz w:val="32"/>
          <w:szCs w:val="32"/>
        </w:rPr>
        <w:t>，</w:t>
      </w:r>
      <w:r w:rsidRPr="00134E3F">
        <w:rPr>
          <w:rFonts w:ascii="华文仿宋" w:eastAsia="华文仿宋" w:hAnsi="华文仿宋"/>
          <w:sz w:val="32"/>
          <w:szCs w:val="32"/>
        </w:rPr>
        <w:t>18114702281</w:t>
      </w:r>
      <w:r w:rsidRPr="00134E3F">
        <w:rPr>
          <w:rFonts w:ascii="华文仿宋" w:eastAsia="华文仿宋" w:hAnsi="华文仿宋" w:hint="eastAsia"/>
          <w:sz w:val="32"/>
          <w:szCs w:val="32"/>
        </w:rPr>
        <w:t>。</w:t>
      </w:r>
    </w:p>
    <w:p w14:paraId="0AD772AE" w14:textId="77777777" w:rsidR="00013D7D" w:rsidRPr="00134E3F" w:rsidRDefault="00013D7D" w:rsidP="008D41D3">
      <w:pPr>
        <w:spacing w:line="600" w:lineRule="exact"/>
        <w:ind w:firstLineChars="200" w:firstLine="640"/>
        <w:jc w:val="left"/>
        <w:rPr>
          <w:rFonts w:ascii="华文仿宋" w:eastAsia="华文仿宋" w:hAnsi="华文仿宋"/>
          <w:sz w:val="32"/>
          <w:szCs w:val="32"/>
        </w:rPr>
      </w:pPr>
    </w:p>
    <w:p w14:paraId="06573749" w14:textId="77777777" w:rsidR="00013D7D" w:rsidRDefault="00013D7D" w:rsidP="008D41D3">
      <w:pPr>
        <w:spacing w:line="600" w:lineRule="exact"/>
        <w:ind w:firstLineChars="200" w:firstLine="600"/>
        <w:jc w:val="left"/>
        <w:rPr>
          <w:rFonts w:ascii="华文仿宋" w:eastAsia="华文仿宋" w:hAnsi="华文仿宋" w:cs="宋体"/>
          <w:sz w:val="30"/>
          <w:szCs w:val="30"/>
        </w:rPr>
      </w:pPr>
    </w:p>
    <w:p w14:paraId="5AF0963A" w14:textId="77777777" w:rsidR="00013D7D" w:rsidRPr="00BA08A6" w:rsidRDefault="00013D7D" w:rsidP="008D41D3">
      <w:pPr>
        <w:spacing w:line="600" w:lineRule="exact"/>
        <w:ind w:firstLineChars="200" w:firstLine="600"/>
        <w:jc w:val="left"/>
        <w:rPr>
          <w:rFonts w:ascii="华文仿宋" w:eastAsia="华文仿宋" w:hAnsi="华文仿宋" w:cs="宋体"/>
          <w:sz w:val="30"/>
          <w:szCs w:val="30"/>
        </w:rPr>
      </w:pPr>
    </w:p>
    <w:p w14:paraId="5AC01D70" w14:textId="77777777" w:rsidR="00013D7D" w:rsidRPr="00134E3F" w:rsidRDefault="00013D7D" w:rsidP="008D41D3">
      <w:pPr>
        <w:spacing w:line="600" w:lineRule="exact"/>
        <w:ind w:firstLineChars="200" w:firstLine="640"/>
        <w:jc w:val="right"/>
        <w:rPr>
          <w:rFonts w:ascii="华文仿宋" w:eastAsia="华文仿宋" w:hAnsi="华文仿宋"/>
          <w:sz w:val="32"/>
          <w:szCs w:val="32"/>
        </w:rPr>
      </w:pPr>
      <w:r w:rsidRPr="00134E3F">
        <w:rPr>
          <w:rFonts w:ascii="华文仿宋" w:eastAsia="华文仿宋" w:hAnsi="华文仿宋" w:hint="eastAsia"/>
          <w:sz w:val="32"/>
          <w:szCs w:val="32"/>
        </w:rPr>
        <w:t>江苏省教育学会</w:t>
      </w:r>
    </w:p>
    <w:p w14:paraId="173640E2" w14:textId="77777777" w:rsidR="00013D7D" w:rsidRPr="00134E3F" w:rsidRDefault="00013D7D" w:rsidP="008D41D3">
      <w:pPr>
        <w:spacing w:line="600" w:lineRule="exact"/>
        <w:ind w:firstLineChars="200" w:firstLine="640"/>
        <w:jc w:val="right"/>
        <w:rPr>
          <w:rFonts w:ascii="华文仿宋" w:eastAsia="华文仿宋" w:hAnsi="华文仿宋"/>
          <w:sz w:val="32"/>
          <w:szCs w:val="32"/>
        </w:rPr>
      </w:pPr>
      <w:r w:rsidRPr="00134E3F">
        <w:rPr>
          <w:rFonts w:ascii="华文仿宋" w:eastAsia="华文仿宋" w:hAnsi="华文仿宋"/>
          <w:sz w:val="32"/>
          <w:szCs w:val="32"/>
        </w:rPr>
        <w:t xml:space="preserve">                                 2022</w:t>
      </w:r>
      <w:r w:rsidRPr="00134E3F">
        <w:rPr>
          <w:rFonts w:ascii="华文仿宋" w:eastAsia="华文仿宋" w:hAnsi="华文仿宋" w:hint="eastAsia"/>
          <w:sz w:val="32"/>
          <w:szCs w:val="32"/>
        </w:rPr>
        <w:t>年</w:t>
      </w:r>
      <w:r w:rsidRPr="00134E3F">
        <w:rPr>
          <w:rFonts w:ascii="华文仿宋" w:eastAsia="华文仿宋" w:hAnsi="华文仿宋"/>
          <w:sz w:val="32"/>
          <w:szCs w:val="32"/>
        </w:rPr>
        <w:t>6</w:t>
      </w:r>
      <w:r w:rsidRPr="00134E3F">
        <w:rPr>
          <w:rFonts w:ascii="华文仿宋" w:eastAsia="华文仿宋" w:hAnsi="华文仿宋" w:hint="eastAsia"/>
          <w:sz w:val="32"/>
          <w:szCs w:val="32"/>
        </w:rPr>
        <w:t>月</w:t>
      </w:r>
      <w:r w:rsidRPr="00134E3F">
        <w:rPr>
          <w:rFonts w:ascii="华文仿宋" w:eastAsia="华文仿宋" w:hAnsi="华文仿宋"/>
          <w:sz w:val="32"/>
          <w:szCs w:val="32"/>
        </w:rPr>
        <w:t>16</w:t>
      </w:r>
      <w:r w:rsidRPr="00134E3F">
        <w:rPr>
          <w:rFonts w:ascii="华文仿宋" w:eastAsia="华文仿宋" w:hAnsi="华文仿宋" w:hint="eastAsia"/>
          <w:sz w:val="32"/>
          <w:szCs w:val="32"/>
        </w:rPr>
        <w:t>日</w:t>
      </w:r>
    </w:p>
    <w:sectPr w:rsidR="00013D7D" w:rsidRPr="00134E3F" w:rsidSect="00C71559">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9336" w14:textId="77777777" w:rsidR="009834C7" w:rsidRDefault="009834C7" w:rsidP="00C71559">
      <w:r>
        <w:separator/>
      </w:r>
    </w:p>
  </w:endnote>
  <w:endnote w:type="continuationSeparator" w:id="0">
    <w:p w14:paraId="4AAA9261" w14:textId="77777777" w:rsidR="009834C7" w:rsidRDefault="009834C7" w:rsidP="00C7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altName w:val="微软雅黑"/>
    <w:charset w:val="86"/>
    <w:family w:val="script"/>
    <w:pitch w:val="fixed"/>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CEDA" w14:textId="77777777" w:rsidR="00013D7D" w:rsidRDefault="00013D7D">
    <w:pPr>
      <w:pStyle w:val="a7"/>
      <w:rPr>
        <w:rFonts w:ascii="宋体"/>
        <w:sz w:val="21"/>
        <w:szCs w:val="21"/>
      </w:rPr>
    </w:pPr>
    <w:r>
      <w:rPr>
        <w:rFonts w:ascii="宋体" w:hAnsi="宋体"/>
        <w:sz w:val="21"/>
        <w:szCs w:val="21"/>
      </w:rPr>
      <w:t>—</w: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6</w:t>
    </w:r>
    <w:r>
      <w:rPr>
        <w:rFonts w:ascii="宋体" w:hAnsi="宋体"/>
        <w:sz w:val="21"/>
        <w:szCs w:val="21"/>
      </w:rPr>
      <w:fldChar w:fldCharType="end"/>
    </w:r>
    <w:r>
      <w:rPr>
        <w:rFonts w:ascii="宋体" w:hAnsi="宋体"/>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6565" w14:textId="77777777" w:rsidR="00013D7D" w:rsidRDefault="00013D7D">
    <w:pPr>
      <w:pStyle w:val="a7"/>
      <w:jc w:val="right"/>
      <w:rPr>
        <w:rFonts w:ascii="宋体"/>
        <w:sz w:val="21"/>
        <w:szCs w:val="21"/>
      </w:rPr>
    </w:pPr>
    <w:r>
      <w:rPr>
        <w:rFonts w:ascii="宋体" w:hAnsi="宋体"/>
        <w:sz w:val="21"/>
        <w:szCs w:val="21"/>
      </w:rPr>
      <w:t>—</w: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sidRPr="00CD7BF0">
      <w:rPr>
        <w:rFonts w:ascii="宋体" w:hAnsi="宋体"/>
        <w:noProof/>
        <w:sz w:val="21"/>
        <w:szCs w:val="21"/>
        <w:lang w:val="zh-CN"/>
      </w:rPr>
      <w:t>2</w:t>
    </w:r>
    <w:r>
      <w:rPr>
        <w:rFonts w:ascii="宋体" w:hAnsi="宋体"/>
        <w:sz w:val="21"/>
        <w:szCs w:val="21"/>
      </w:rPr>
      <w:fldChar w:fldCharType="end"/>
    </w:r>
    <w:r>
      <w:rPr>
        <w:rFonts w:ascii="宋体" w:hAnsi="宋体"/>
        <w:sz w:val="21"/>
        <w:szCs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07C6" w14:textId="77777777" w:rsidR="00013D7D" w:rsidRDefault="00013D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25EC" w14:textId="77777777" w:rsidR="009834C7" w:rsidRDefault="009834C7" w:rsidP="00C71559">
      <w:r>
        <w:separator/>
      </w:r>
    </w:p>
  </w:footnote>
  <w:footnote w:type="continuationSeparator" w:id="0">
    <w:p w14:paraId="1010553C" w14:textId="77777777" w:rsidR="009834C7" w:rsidRDefault="009834C7" w:rsidP="00C7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6406" w14:textId="77777777" w:rsidR="00013D7D" w:rsidRDefault="00013D7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A291" w14:textId="77777777" w:rsidR="00013D7D" w:rsidRDefault="00013D7D" w:rsidP="00CD7BF0">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C6A5" w14:textId="77777777" w:rsidR="00013D7D" w:rsidRDefault="00013D7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67AC71"/>
    <w:multiLevelType w:val="singleLevel"/>
    <w:tmpl w:val="B867AC71"/>
    <w:lvl w:ilvl="0">
      <w:start w:val="1"/>
      <w:numFmt w:val="chineseCounting"/>
      <w:suff w:val="nothing"/>
      <w:lvlText w:val="%1、"/>
      <w:lvlJc w:val="left"/>
      <w:rPr>
        <w:rFonts w:cs="Times New Roman" w:hint="eastAsia"/>
      </w:rPr>
    </w:lvl>
  </w:abstractNum>
  <w:abstractNum w:abstractNumId="1" w15:restartNumberingAfterBreak="0">
    <w:nsid w:val="15D671E9"/>
    <w:multiLevelType w:val="singleLevel"/>
    <w:tmpl w:val="15D671E9"/>
    <w:lvl w:ilvl="0">
      <w:start w:val="1"/>
      <w:numFmt w:val="decimal"/>
      <w:lvlText w:val="%1."/>
      <w:lvlJc w:val="left"/>
      <w:pPr>
        <w:tabs>
          <w:tab w:val="left" w:pos="312"/>
        </w:tabs>
      </w:pPr>
      <w:rPr>
        <w:rFonts w:cs="Times New Roman"/>
      </w:rPr>
    </w:lvl>
  </w:abstractNum>
  <w:abstractNum w:abstractNumId="2" w15:restartNumberingAfterBreak="0">
    <w:nsid w:val="29334115"/>
    <w:multiLevelType w:val="hybridMultilevel"/>
    <w:tmpl w:val="39A25C14"/>
    <w:lvl w:ilvl="0" w:tplc="15A234A6">
      <w:start w:val="3"/>
      <w:numFmt w:val="japaneseCounting"/>
      <w:lvlText w:val="%1、"/>
      <w:lvlJc w:val="left"/>
      <w:pPr>
        <w:tabs>
          <w:tab w:val="num" w:pos="1390"/>
        </w:tabs>
        <w:ind w:left="1390" w:hanging="720"/>
      </w:pPr>
      <w:rPr>
        <w:rFonts w:eastAsia="宋体" w:cs="Times New Roman" w:hint="default"/>
      </w:rPr>
    </w:lvl>
    <w:lvl w:ilvl="1" w:tplc="04090019" w:tentative="1">
      <w:start w:val="1"/>
      <w:numFmt w:val="lowerLetter"/>
      <w:lvlText w:val="%2)"/>
      <w:lvlJc w:val="left"/>
      <w:pPr>
        <w:tabs>
          <w:tab w:val="num" w:pos="1510"/>
        </w:tabs>
        <w:ind w:left="1510" w:hanging="420"/>
      </w:pPr>
      <w:rPr>
        <w:rFonts w:cs="Times New Roman"/>
      </w:rPr>
    </w:lvl>
    <w:lvl w:ilvl="2" w:tplc="0409001B" w:tentative="1">
      <w:start w:val="1"/>
      <w:numFmt w:val="lowerRoman"/>
      <w:lvlText w:val="%3."/>
      <w:lvlJc w:val="right"/>
      <w:pPr>
        <w:tabs>
          <w:tab w:val="num" w:pos="1930"/>
        </w:tabs>
        <w:ind w:left="1930" w:hanging="420"/>
      </w:pPr>
      <w:rPr>
        <w:rFonts w:cs="Times New Roman"/>
      </w:rPr>
    </w:lvl>
    <w:lvl w:ilvl="3" w:tplc="0409000F" w:tentative="1">
      <w:start w:val="1"/>
      <w:numFmt w:val="decimal"/>
      <w:lvlText w:val="%4."/>
      <w:lvlJc w:val="left"/>
      <w:pPr>
        <w:tabs>
          <w:tab w:val="num" w:pos="2350"/>
        </w:tabs>
        <w:ind w:left="2350" w:hanging="420"/>
      </w:pPr>
      <w:rPr>
        <w:rFonts w:cs="Times New Roman"/>
      </w:rPr>
    </w:lvl>
    <w:lvl w:ilvl="4" w:tplc="04090019" w:tentative="1">
      <w:start w:val="1"/>
      <w:numFmt w:val="lowerLetter"/>
      <w:lvlText w:val="%5)"/>
      <w:lvlJc w:val="left"/>
      <w:pPr>
        <w:tabs>
          <w:tab w:val="num" w:pos="2770"/>
        </w:tabs>
        <w:ind w:left="2770" w:hanging="420"/>
      </w:pPr>
      <w:rPr>
        <w:rFonts w:cs="Times New Roman"/>
      </w:rPr>
    </w:lvl>
    <w:lvl w:ilvl="5" w:tplc="0409001B" w:tentative="1">
      <w:start w:val="1"/>
      <w:numFmt w:val="lowerRoman"/>
      <w:lvlText w:val="%6."/>
      <w:lvlJc w:val="right"/>
      <w:pPr>
        <w:tabs>
          <w:tab w:val="num" w:pos="3190"/>
        </w:tabs>
        <w:ind w:left="3190" w:hanging="420"/>
      </w:pPr>
      <w:rPr>
        <w:rFonts w:cs="Times New Roman"/>
      </w:rPr>
    </w:lvl>
    <w:lvl w:ilvl="6" w:tplc="0409000F" w:tentative="1">
      <w:start w:val="1"/>
      <w:numFmt w:val="decimal"/>
      <w:lvlText w:val="%7."/>
      <w:lvlJc w:val="left"/>
      <w:pPr>
        <w:tabs>
          <w:tab w:val="num" w:pos="3610"/>
        </w:tabs>
        <w:ind w:left="3610" w:hanging="420"/>
      </w:pPr>
      <w:rPr>
        <w:rFonts w:cs="Times New Roman"/>
      </w:rPr>
    </w:lvl>
    <w:lvl w:ilvl="7" w:tplc="04090019" w:tentative="1">
      <w:start w:val="1"/>
      <w:numFmt w:val="lowerLetter"/>
      <w:lvlText w:val="%8)"/>
      <w:lvlJc w:val="left"/>
      <w:pPr>
        <w:tabs>
          <w:tab w:val="num" w:pos="4030"/>
        </w:tabs>
        <w:ind w:left="4030" w:hanging="420"/>
      </w:pPr>
      <w:rPr>
        <w:rFonts w:cs="Times New Roman"/>
      </w:rPr>
    </w:lvl>
    <w:lvl w:ilvl="8" w:tplc="0409001B" w:tentative="1">
      <w:start w:val="1"/>
      <w:numFmt w:val="lowerRoman"/>
      <w:lvlText w:val="%9."/>
      <w:lvlJc w:val="right"/>
      <w:pPr>
        <w:tabs>
          <w:tab w:val="num" w:pos="4450"/>
        </w:tabs>
        <w:ind w:left="4450" w:hanging="420"/>
      </w:pPr>
      <w:rPr>
        <w:rFonts w:cs="Times New Roman"/>
      </w:rPr>
    </w:lvl>
  </w:abstractNum>
  <w:abstractNum w:abstractNumId="3" w15:restartNumberingAfterBreak="0">
    <w:nsid w:val="37FB1423"/>
    <w:multiLevelType w:val="singleLevel"/>
    <w:tmpl w:val="37FB1423"/>
    <w:lvl w:ilvl="0">
      <w:start w:val="5"/>
      <w:numFmt w:val="chineseCounting"/>
      <w:suff w:val="nothing"/>
      <w:lvlText w:val="%1、"/>
      <w:lvlJc w:val="left"/>
      <w:pPr>
        <w:ind w:left="30"/>
      </w:pPr>
      <w:rPr>
        <w:rFonts w:cs="Times New Roman" w:hint="eastAsia"/>
      </w:rPr>
    </w:lvl>
  </w:abstractNum>
  <w:num w:numId="1" w16cid:durableId="1246692954">
    <w:abstractNumId w:val="0"/>
  </w:num>
  <w:num w:numId="2" w16cid:durableId="1622959216">
    <w:abstractNumId w:val="3"/>
  </w:num>
  <w:num w:numId="3" w16cid:durableId="743645253">
    <w:abstractNumId w:val="1"/>
  </w:num>
  <w:num w:numId="4" w16cid:durableId="1978486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319"/>
    <w:rsid w:val="00010A84"/>
    <w:rsid w:val="00013D7D"/>
    <w:rsid w:val="00035537"/>
    <w:rsid w:val="00060C2B"/>
    <w:rsid w:val="00093EBB"/>
    <w:rsid w:val="000C448C"/>
    <w:rsid w:val="000F030B"/>
    <w:rsid w:val="000F38F8"/>
    <w:rsid w:val="0010065E"/>
    <w:rsid w:val="00104B74"/>
    <w:rsid w:val="001143D3"/>
    <w:rsid w:val="001276A9"/>
    <w:rsid w:val="00134E3F"/>
    <w:rsid w:val="00143D16"/>
    <w:rsid w:val="00155870"/>
    <w:rsid w:val="00155EC5"/>
    <w:rsid w:val="001B1319"/>
    <w:rsid w:val="001D0ED0"/>
    <w:rsid w:val="001E39D2"/>
    <w:rsid w:val="001F42CE"/>
    <w:rsid w:val="00203664"/>
    <w:rsid w:val="00231093"/>
    <w:rsid w:val="00277A0B"/>
    <w:rsid w:val="00281533"/>
    <w:rsid w:val="00285E0A"/>
    <w:rsid w:val="00286DFC"/>
    <w:rsid w:val="0032312B"/>
    <w:rsid w:val="0034034D"/>
    <w:rsid w:val="00372EA3"/>
    <w:rsid w:val="00374B9D"/>
    <w:rsid w:val="003D6780"/>
    <w:rsid w:val="0044152A"/>
    <w:rsid w:val="004547F1"/>
    <w:rsid w:val="004917C8"/>
    <w:rsid w:val="004A0C0F"/>
    <w:rsid w:val="004B17C3"/>
    <w:rsid w:val="00533E12"/>
    <w:rsid w:val="00541940"/>
    <w:rsid w:val="0054764B"/>
    <w:rsid w:val="00560CC5"/>
    <w:rsid w:val="00580264"/>
    <w:rsid w:val="0059400B"/>
    <w:rsid w:val="00595088"/>
    <w:rsid w:val="005F22E0"/>
    <w:rsid w:val="005F7952"/>
    <w:rsid w:val="006268AE"/>
    <w:rsid w:val="006B0902"/>
    <w:rsid w:val="00706581"/>
    <w:rsid w:val="00724556"/>
    <w:rsid w:val="007425C1"/>
    <w:rsid w:val="00780AB5"/>
    <w:rsid w:val="007F10A1"/>
    <w:rsid w:val="007F435B"/>
    <w:rsid w:val="0080349F"/>
    <w:rsid w:val="0080603B"/>
    <w:rsid w:val="00853500"/>
    <w:rsid w:val="00867C10"/>
    <w:rsid w:val="00871C7B"/>
    <w:rsid w:val="00881C2E"/>
    <w:rsid w:val="008A00E3"/>
    <w:rsid w:val="008A725A"/>
    <w:rsid w:val="008A749E"/>
    <w:rsid w:val="008C1569"/>
    <w:rsid w:val="008D41D3"/>
    <w:rsid w:val="008E4F76"/>
    <w:rsid w:val="008E794C"/>
    <w:rsid w:val="008F43D0"/>
    <w:rsid w:val="009442F9"/>
    <w:rsid w:val="009509AF"/>
    <w:rsid w:val="0096469D"/>
    <w:rsid w:val="009834C7"/>
    <w:rsid w:val="009D6432"/>
    <w:rsid w:val="009E6277"/>
    <w:rsid w:val="009E7515"/>
    <w:rsid w:val="00A94A37"/>
    <w:rsid w:val="00B44D4F"/>
    <w:rsid w:val="00B66D5C"/>
    <w:rsid w:val="00B71346"/>
    <w:rsid w:val="00B73D96"/>
    <w:rsid w:val="00B94386"/>
    <w:rsid w:val="00B955F1"/>
    <w:rsid w:val="00BA08A6"/>
    <w:rsid w:val="00BA2BB8"/>
    <w:rsid w:val="00BB4F73"/>
    <w:rsid w:val="00C018FA"/>
    <w:rsid w:val="00C177E6"/>
    <w:rsid w:val="00C31756"/>
    <w:rsid w:val="00C31F93"/>
    <w:rsid w:val="00C45FBA"/>
    <w:rsid w:val="00C71559"/>
    <w:rsid w:val="00C73439"/>
    <w:rsid w:val="00C76E7C"/>
    <w:rsid w:val="00CA6FF4"/>
    <w:rsid w:val="00CB6E29"/>
    <w:rsid w:val="00CC14F9"/>
    <w:rsid w:val="00CC3206"/>
    <w:rsid w:val="00CD7BF0"/>
    <w:rsid w:val="00CE03DA"/>
    <w:rsid w:val="00CE5D40"/>
    <w:rsid w:val="00CE6087"/>
    <w:rsid w:val="00CF5CE2"/>
    <w:rsid w:val="00D0466F"/>
    <w:rsid w:val="00D17315"/>
    <w:rsid w:val="00D20E16"/>
    <w:rsid w:val="00D22916"/>
    <w:rsid w:val="00D84709"/>
    <w:rsid w:val="00D84FB9"/>
    <w:rsid w:val="00DB5C28"/>
    <w:rsid w:val="00DC452B"/>
    <w:rsid w:val="00DE0461"/>
    <w:rsid w:val="00E042DC"/>
    <w:rsid w:val="00E25821"/>
    <w:rsid w:val="00E404D0"/>
    <w:rsid w:val="00E739B9"/>
    <w:rsid w:val="00E97101"/>
    <w:rsid w:val="00EA3508"/>
    <w:rsid w:val="00F009C9"/>
    <w:rsid w:val="00F06071"/>
    <w:rsid w:val="00F25C2C"/>
    <w:rsid w:val="00F27001"/>
    <w:rsid w:val="00F279FD"/>
    <w:rsid w:val="00F6000F"/>
    <w:rsid w:val="00F74AB0"/>
    <w:rsid w:val="00F862DC"/>
    <w:rsid w:val="00FD5099"/>
    <w:rsid w:val="090144BE"/>
    <w:rsid w:val="15092368"/>
    <w:rsid w:val="23931244"/>
    <w:rsid w:val="2E7B2700"/>
    <w:rsid w:val="370E128E"/>
    <w:rsid w:val="3EC97260"/>
    <w:rsid w:val="505D3777"/>
    <w:rsid w:val="53AA2FD4"/>
    <w:rsid w:val="5AEF7BC9"/>
    <w:rsid w:val="5DD12A8A"/>
    <w:rsid w:val="62906602"/>
    <w:rsid w:val="65701EEE"/>
    <w:rsid w:val="65A9716A"/>
    <w:rsid w:val="6B8B02D5"/>
    <w:rsid w:val="75D72F94"/>
    <w:rsid w:val="7CC51B4B"/>
    <w:rsid w:val="7CE17831"/>
    <w:rsid w:val="7EF2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9AC056"/>
  <w15:docId w15:val="{1536708C-95EF-4DD3-A605-5EB25CC5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55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71559"/>
    <w:pPr>
      <w:jc w:val="center"/>
    </w:pPr>
    <w:rPr>
      <w:kern w:val="0"/>
      <w:sz w:val="24"/>
      <w:szCs w:val="20"/>
    </w:rPr>
  </w:style>
  <w:style w:type="character" w:customStyle="1" w:styleId="a4">
    <w:name w:val="正文文本 字符"/>
    <w:link w:val="a3"/>
    <w:uiPriority w:val="99"/>
    <w:semiHidden/>
    <w:locked/>
    <w:rsid w:val="00C71559"/>
    <w:rPr>
      <w:rFonts w:ascii="Times New Roman" w:hAnsi="Times New Roman"/>
      <w:sz w:val="24"/>
    </w:rPr>
  </w:style>
  <w:style w:type="paragraph" w:styleId="a5">
    <w:name w:val="Balloon Text"/>
    <w:basedOn w:val="a"/>
    <w:link w:val="a6"/>
    <w:uiPriority w:val="99"/>
    <w:semiHidden/>
    <w:rsid w:val="00C71559"/>
    <w:rPr>
      <w:kern w:val="0"/>
      <w:sz w:val="2"/>
      <w:szCs w:val="20"/>
    </w:rPr>
  </w:style>
  <w:style w:type="character" w:customStyle="1" w:styleId="a6">
    <w:name w:val="批注框文本 字符"/>
    <w:link w:val="a5"/>
    <w:uiPriority w:val="99"/>
    <w:semiHidden/>
    <w:locked/>
    <w:rsid w:val="00C71559"/>
    <w:rPr>
      <w:rFonts w:ascii="Times New Roman" w:hAnsi="Times New Roman"/>
      <w:sz w:val="2"/>
    </w:rPr>
  </w:style>
  <w:style w:type="paragraph" w:styleId="a7">
    <w:name w:val="footer"/>
    <w:basedOn w:val="a"/>
    <w:link w:val="a8"/>
    <w:uiPriority w:val="99"/>
    <w:rsid w:val="00C71559"/>
    <w:pPr>
      <w:tabs>
        <w:tab w:val="center" w:pos="4153"/>
        <w:tab w:val="right" w:pos="8306"/>
      </w:tabs>
      <w:snapToGrid w:val="0"/>
      <w:jc w:val="left"/>
    </w:pPr>
    <w:rPr>
      <w:kern w:val="0"/>
      <w:sz w:val="18"/>
      <w:szCs w:val="20"/>
    </w:rPr>
  </w:style>
  <w:style w:type="character" w:customStyle="1" w:styleId="a8">
    <w:name w:val="页脚 字符"/>
    <w:link w:val="a7"/>
    <w:uiPriority w:val="99"/>
    <w:semiHidden/>
    <w:locked/>
    <w:rsid w:val="00C71559"/>
    <w:rPr>
      <w:rFonts w:ascii="Times New Roman" w:hAnsi="Times New Roman"/>
      <w:sz w:val="18"/>
    </w:rPr>
  </w:style>
  <w:style w:type="paragraph" w:styleId="a9">
    <w:name w:val="header"/>
    <w:basedOn w:val="a"/>
    <w:link w:val="aa"/>
    <w:uiPriority w:val="99"/>
    <w:rsid w:val="00C71559"/>
    <w:pPr>
      <w:pBdr>
        <w:bottom w:val="single" w:sz="6" w:space="1" w:color="auto"/>
      </w:pBdr>
      <w:tabs>
        <w:tab w:val="center" w:pos="4153"/>
        <w:tab w:val="right" w:pos="8306"/>
      </w:tabs>
      <w:snapToGrid w:val="0"/>
      <w:jc w:val="center"/>
    </w:pPr>
    <w:rPr>
      <w:kern w:val="0"/>
      <w:sz w:val="18"/>
      <w:szCs w:val="20"/>
    </w:rPr>
  </w:style>
  <w:style w:type="character" w:customStyle="1" w:styleId="aa">
    <w:name w:val="页眉 字符"/>
    <w:link w:val="a9"/>
    <w:uiPriority w:val="99"/>
    <w:semiHidden/>
    <w:locked/>
    <w:rsid w:val="00C71559"/>
    <w:rPr>
      <w:rFonts w:ascii="Times New Roman" w:hAnsi="Times New Roman"/>
      <w:sz w:val="18"/>
    </w:rPr>
  </w:style>
  <w:style w:type="character" w:styleId="ab">
    <w:name w:val="Strong"/>
    <w:uiPriority w:val="99"/>
    <w:qFormat/>
    <w:rsid w:val="00C71559"/>
    <w:rPr>
      <w:rFonts w:ascii="Times New Roman" w:eastAsia="宋体" w:hAnsi="Times New Roman" w:cs="Times New Roman"/>
      <w:b/>
    </w:rPr>
  </w:style>
  <w:style w:type="character" w:styleId="ac">
    <w:name w:val="Hyperlink"/>
    <w:uiPriority w:val="99"/>
    <w:semiHidden/>
    <w:rsid w:val="00C71559"/>
    <w:rPr>
      <w:rFonts w:cs="Times New Roman"/>
      <w:color w:val="0000FF"/>
      <w:u w:val="single"/>
    </w:rPr>
  </w:style>
  <w:style w:type="paragraph" w:customStyle="1" w:styleId="1">
    <w:name w:val="修订1"/>
    <w:hidden/>
    <w:uiPriority w:val="99"/>
    <w:semiHidden/>
    <w:rsid w:val="00C71559"/>
    <w:rPr>
      <w:rFonts w:ascii="Times New Roman" w:hAnsi="Times New Roman"/>
      <w:kern w:val="2"/>
      <w:sz w:val="21"/>
      <w:szCs w:val="24"/>
    </w:rPr>
  </w:style>
  <w:style w:type="paragraph" w:customStyle="1" w:styleId="Revision1">
    <w:name w:val="Revision1"/>
    <w:hidden/>
    <w:uiPriority w:val="99"/>
    <w:semiHidden/>
    <w:rsid w:val="00C71559"/>
    <w:rPr>
      <w:rFonts w:ascii="Times New Roman" w:hAnsi="Times New Roman"/>
      <w:kern w:val="2"/>
      <w:sz w:val="21"/>
      <w:szCs w:val="24"/>
    </w:rPr>
  </w:style>
  <w:style w:type="paragraph" w:styleId="ad">
    <w:name w:val="Revision"/>
    <w:hidden/>
    <w:uiPriority w:val="99"/>
    <w:semiHidden/>
    <w:rsid w:val="008C1569"/>
    <w:rPr>
      <w:rFonts w:ascii="Times New Roman" w:hAnsi="Times New Roman"/>
      <w:kern w:val="2"/>
      <w:sz w:val="21"/>
      <w:szCs w:val="24"/>
    </w:rPr>
  </w:style>
  <w:style w:type="character" w:customStyle="1" w:styleId="10">
    <w:name w:val="未处理的提及1"/>
    <w:uiPriority w:val="99"/>
    <w:semiHidden/>
    <w:rsid w:val="008A725A"/>
    <w:rPr>
      <w:color w:val="605E5C"/>
      <w:shd w:val="clear" w:color="auto" w:fill="E1DFDD"/>
    </w:rPr>
  </w:style>
  <w:style w:type="character" w:styleId="ae">
    <w:name w:val="Unresolved Mention"/>
    <w:uiPriority w:val="99"/>
    <w:semiHidden/>
    <w:unhideWhenUsed/>
    <w:rsid w:val="008D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3</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Tao Shengqin</cp:lastModifiedBy>
  <cp:revision>62</cp:revision>
  <cp:lastPrinted>2022-06-21T04:14:00Z</cp:lastPrinted>
  <dcterms:created xsi:type="dcterms:W3CDTF">2022-05-13T02:35:00Z</dcterms:created>
  <dcterms:modified xsi:type="dcterms:W3CDTF">2022-06-22T03:16:00Z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