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附件：</w:t>
      </w:r>
    </w:p>
    <w:p>
      <w:pPr>
        <w:jc w:val="center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常州市教育学会中学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政治</w:t>
      </w:r>
      <w:bookmarkStart w:id="0" w:name="_GoBack"/>
      <w:bookmarkEnd w:id="0"/>
      <w:r>
        <w:rPr>
          <w:rFonts w:hint="eastAsia" w:ascii="宋体" w:hAnsi="宋体" w:eastAsia="宋体"/>
          <w:b/>
          <w:bCs/>
          <w:szCs w:val="21"/>
        </w:rPr>
        <w:t>专业委员会2022年年会论文获奖名单</w:t>
      </w:r>
    </w:p>
    <w:p>
      <w:pPr>
        <w:jc w:val="center"/>
        <w:rPr>
          <w:rFonts w:ascii="宋体" w:hAnsi="宋体" w:eastAsia="宋体"/>
          <w:b/>
          <w:bCs/>
          <w:szCs w:val="21"/>
        </w:r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076"/>
        <w:gridCol w:w="4085"/>
        <w:gridCol w:w="2107"/>
        <w:gridCol w:w="7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12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欧阳菊华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初中道德与法治中考“四度”复习策略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金坛第三初级中学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邵华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立足生活化思维，探究初中道德与法治教学模式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金坛第二初级中学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仲羚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以追问提升思维能力 探索高效复习模式—以《建设美丽中国》一课为例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龙虎塘中学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沈小丽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议题式教学在初中道德与法治课堂的探究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新北区奔牛初级中学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魏利珍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审辨思维：让作业优化成为落实双减政策的杠杆 —以九年级道德与法治复习课作业为例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新桥初中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陈超宇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审辩式思维培养的路径探究——以初中课堂教学《敬畏生命》为例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薛家中学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周静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“双减”背景下初中道德与法治作业设计优化策略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中天实验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何姝勤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借审辨教学促深度学习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新北实验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范亚运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“五育”融合的初中道德与法治课堂实践探索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常州市正衡中学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张晓萍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巧用《读本》关键教育，促进多元学科融合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武进区卢家巷实验学校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宣莉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探寻师生课堂对话艺术，促进深度学习真实发生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武进区湖塘实验中学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陈建伟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培育四力：引导学生爱学、会学思政课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武进区湖塘实验中学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盛情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新课标指导下培养中学生法治素养的路径探析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武进区前黄实验学校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杨春玉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从“我们都一样”到“我们不一样”——谈“思政课一体化”视域下高中思政课的教学优化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常州市第三中学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何飞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从经验走向精准：数据驱动的高中政治精准教学实践研究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江苏省前黄高级中学国际分校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孙蓉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高中思想政治辨析式教学的误区及优化策略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常州市田家炳高级中学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郭强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思辨党史教育</w:t>
            </w:r>
            <w: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培育科学精神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江苏省前黄高级中学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翟丽群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“双减”背景下阳光大思政育人模式的实践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武进区洛阳初级中学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樊丽红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新课标下指向核心素养的项目化学习实施策略探究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常州外国语学校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高兴新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高举红色文化旗帜</w:t>
            </w:r>
            <w: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筑牢革命精神家园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常州市新桥高级中学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王敏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新课标背景下初中道德与法治课“展评学习法”的运用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常州市勤业中学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林萍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共情策略在高中思政课堂中的思考和实践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常州市平陵高级中学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杨玲玲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“”思政</w:t>
            </w:r>
            <w: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“让劳动教育得心应手”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常州市平陵高级中学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徐飞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巧用问题情境化教学培育政治学科核心素养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溧阳市埭头中学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潘婧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深度教学视角下初中道德与法治课活动教学的探究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溧阳市平桥初级中学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丁珊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学科融合提升道德与法治课堂实效的探索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溧阳市汤桥初级中学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周瑜芸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“新课程标准”下初中道法教学中法治意识的培养探究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金坛建昌中学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陈恋一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生活化教学：让法治教育落地生根—以《法律保障生活》为例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金坛尧塘中学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胡心怡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试论在初中道德与法治课程中应用生活化教学模式的方法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滨江中学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沈小丽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培养审辨思维 提升有效教学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新北区奔牛初级中学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吕玉梅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教师思维素养培育的行动策略——以“坚守公平”教学为例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薛家中学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陈彩霞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例析指向素养培育的课堂教学思辨因子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新北实验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何阿慧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思维导图：教学从知识本位转向素养本位的有效鹰架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常州市第二十四中学天宁分校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曹湘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妙用项目式学习法</w:t>
            </w:r>
            <w: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培育学生责任意识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常州市正衡中学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虞佳旻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“双减”背景下道德与法治作业创新设计研究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常州市正衡中学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刘佩瑶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整体性视域下道德与法治作业设计策略研究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横山桥初级中学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丁佳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思维导图在《道德与法治》复习中的应用策略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横山桥初级中学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顾海燕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借助思维导图构建初中道德与法治高效复习课堂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横山桥初级中学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黄秀娟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基于核心素养培育的初中道德与法治情境材料的选取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武进区湖塘实验中学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肖景文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“新课标”：为初中法治课堂培育核心素养导航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武进区前黄实验学校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王燕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“三新”背景释放高中政治导学案创设新信号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江苏省前黄高级中学国际分校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钟文伟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“三新”背景下高中政治教学情境创设的策略研究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常州市武进区湟里高级中学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杜金蕊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范导式教学下多元意义的协商在道法课堂上的实践——以《预防犯罪》为例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常州市教科院附属初级中学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华涵姣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思政一体化视域下的“点线面”教学设计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常州外国语学校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孙雪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聚焦“三性”巧设计，打造生动哲学课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常州市第一中学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金翠梅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扬议题式教学之帆</w:t>
            </w:r>
            <w: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抵达政治认同之境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兰陵中学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张黄波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论中学生劳动教育面临的困难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常州外国语学校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赵昌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双减背景下初中道德与法治作业评价研究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常州外国语学校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王敏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聚焦逻辑思维    提升学科素养 —‘假言判断’视阈下2022年高考全国甲卷第12题的分析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常州市戚墅堰高级中学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刘雨霏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浅谈新课标背景下初中道德与法治课程核心素养培养的实践和探索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常州市丽华中学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王颢玥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目标模式与过程模式在初中道德与法治课的融合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常州市勤业中学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徐莉君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掬水“心”在手  弄“堂”香满衣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金坛段玉裁初级中学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丁一娜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润物无声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金坛段玉裁初级中学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欧阳莉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高中思政课议题式教学的唤思之旅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金坛金沙高级中学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蔡辰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盘活教学素材，演绎魅力课堂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金坛第三初级中学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冯小燕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落实“双减”，作业设计走“新”更走“心”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金坛建昌中学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夏如梦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培养核心素养之策略浅析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金坛区西岗中学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徐亮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红色文化有效融入初中道德与法治教育的路径研究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金坛良常中学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胡心怡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初中道德与法治课堂中议题式教学的实践探究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滨江中学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朱丽萍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把握课堂追问契机，培养学生审辨思维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小河中学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陆文明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素养导向的道德与法治审辨思维培养的策略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新北区奔牛初级中学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蒋玲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生活情境在初中道德与法治课堂教学中的应用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新北区奔牛初级中学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马昌飞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高政治议题融入思政课的策略研究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新桥初中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程凌杰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如何解决道德与法治教材活动落实难的问题                        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新桥初中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周小芬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基于学业质量标准的初中道德与法治主观性试题命制及试题评析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新桥初中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李玲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基于新课标下的探索议题式教学的有效策略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薛家中学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李素娟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发挥教师主导作用，培养学生审辩式思维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河海实验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缪青青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双减背景下道德与法治作业设计的优化对策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新北实验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张小云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初中道德与法治项目式作业设计初探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正衡中学天宁分校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王冰沁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《道德与法治》教学中情感因子缺欠探因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常州市正衡中学天宁分校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张萍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基于核心素养，激活德法课堂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常州市正衡中学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李婷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依法治国视域中的中学生法治信仰教育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常州市正衡中学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刘艳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新课标下初中道德与法治有效教学策略探究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常州市正衡中学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何雅静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新课程标准下初中道德与法治活动型课程构建研究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常州市正衡中学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巢梦亚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新课标下中学生团结教育理路微探——基于涂尔干有机团结和机械团结理论的启示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遥观初级中学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周振宇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浅析思政课提升网络媒介素养的关键作用与实施策略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武进区卢家巷实验学校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严红仙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略谈“双减”政策下初中道德与法治作业设计的策略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武进区礼河实验学校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卢凌艳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“双减”背景下优化作业进阶的探索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武进区湖塘实验中学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李戴晨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初中《道德与法治》课程中培养学生法治观念的路径初探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武进区前黄实验学校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吴海娟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基于数据诊断的初中道德与法治单元教学设计研究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武进区湖塘实验中学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邵雯燕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新时代民族中学思政课程融合探索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常州西藏民族中学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王一珍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议题式教学在导学案设计中的运用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江苏省前黄高级中学国际分校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沈姝菲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项目式学习在高中思政课中的运用研究综述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武进区洛阳高级中学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黄嫣然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马克思主义哲学视域下高中政治教学的未来走向探赜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武进区洛阳高级中学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王霞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新课标背景下多元意义协商在初中道德与法治课堂的实施策略探究——以复习课“规则与责任”教学设计为例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常州市教科院附属初级中学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陈义明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立足生活体验，润“法”细无声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常州市武进区湖塘实验中学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李号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强价值•提素养•创情境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江苏省武进高级中学</w:t>
            </w:r>
          </w:p>
        </w:tc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席开平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“大思政”在高中德育工作中的思辨性运用</w:t>
            </w:r>
          </w:p>
        </w:tc>
        <w:tc>
          <w:tcPr>
            <w:tcW w:w="12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武进区洛阳高级中学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邵莹莹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中小学思政课一体化教学的实践探索——以中小学“</w:t>
            </w:r>
            <w: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”彩法治大课堂展示活动为例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江苏省前黄高级中学国际分校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</w:tbl>
    <w:p>
      <w:pPr>
        <w:rPr>
          <w:rFonts w:ascii="宋体" w:hAnsi="宋体" w:eastAsia="宋体"/>
          <w:szCs w:val="21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356555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MzA0NTU1ZDYzZTU5NDczNWQ3Y2VjMTI4ODU0OTAifQ=="/>
  </w:docVars>
  <w:rsids>
    <w:rsidRoot w:val="0081698D"/>
    <w:rsid w:val="000C0782"/>
    <w:rsid w:val="001A11C9"/>
    <w:rsid w:val="00305F02"/>
    <w:rsid w:val="00313A5C"/>
    <w:rsid w:val="00422DBA"/>
    <w:rsid w:val="004A773C"/>
    <w:rsid w:val="004B5787"/>
    <w:rsid w:val="00502A3B"/>
    <w:rsid w:val="006B0974"/>
    <w:rsid w:val="007C1DD6"/>
    <w:rsid w:val="007D61A0"/>
    <w:rsid w:val="007E5ACE"/>
    <w:rsid w:val="0081698D"/>
    <w:rsid w:val="008D026C"/>
    <w:rsid w:val="00A52BA9"/>
    <w:rsid w:val="00BB30B1"/>
    <w:rsid w:val="00C42318"/>
    <w:rsid w:val="00D1491A"/>
    <w:rsid w:val="00EA0E37"/>
    <w:rsid w:val="00FC14D3"/>
    <w:rsid w:val="2D4A7ACC"/>
    <w:rsid w:val="7C2E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51A7E-2DC3-4089-9D1F-B01A423C32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2983</Words>
  <Characters>3070</Characters>
  <Lines>28</Lines>
  <Paragraphs>7</Paragraphs>
  <TotalTime>63</TotalTime>
  <ScaleCrop>false</ScaleCrop>
  <LinksUpToDate>false</LinksUpToDate>
  <CharactersWithSpaces>3109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2022-10-31T01:43:00Z</dcterms:created>
  <dc:creator>宏亮</dc:creator>
  <cp:lastModifiedBy> L</cp:lastModifiedBy>
  <dcterms:modified xsi:type="dcterms:W3CDTF">2022-10-31T04:21:00Z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DFC29B9075B745A89940271F82B72FEB</vt:lpwstr>
  </property>
</Properties>
</file>