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各位老师好：</w:t>
      </w:r>
    </w:p>
    <w:p>
      <w:pPr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感谢大家的聆听。我先解释一下选择开设诗歌教学的原因，之所以挑选这首诗歌主要有两个原因：一是部编版</w:t>
      </w: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新教材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有一个明显的变化</w:t>
      </w: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是古诗文篇目大幅增加。小学6个年级12册共有古诗文129篇，平均每个年级20篇，约占课文总数的30%。初中语文古诗文选篇132篇。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篇幅也是大量增加。</w:t>
      </w:r>
    </w:p>
    <w:p>
      <w:pPr>
        <w:ind w:firstLine="420" w:firstLineChars="200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二是文学起源于诗歌，诗歌是文学的最高形式，所以，诗歌教育在文学教育中的分量不言而喻。</w:t>
      </w: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古诗的学习，不仅能提高学生的语文能力，古诗所展现的审美世界也可以丰富学生的情感，滋润学生的心灵，有助于提高学生的审美情趣，构建美好的精神世界。可见，古诗教学对培养学生成为适应未来社会需要的全面发展的人，有非常重要的意义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由此看来重视古诗文的教学是非常有必要的，让学生多读诗歌多读古代经典著作是很有必要的。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下面再来说说我的教学设计。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温儒敏教授曾经这样说：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怎样教好古诗文的课？最好的办法就是反复诵读，读得滚瓜烂熟，多读几遍、多读几篇。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从“语文核心素养”的语言建构和运用的角度来说，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古诗的语言堪称是最美的语言。它往往以极简练形象的表述，创设出优美的意境，表达作者深挚的感情。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因此在这节课上我从读准字音读准节奏、到体悟情感后读出哀情和悲壮、到在理性认识陆游其人其诗的基础上的朗读，读贯穿始终。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温儒敏教授曾大声疾呼：“语文课堂承担着教会学生理解世界、表达自我的使命，更是与逻辑密不可分。”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从语文核心素养中的“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思维发展与提升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”角度看，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在古诗教学中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要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能发掘出那些有助于思维能力训练的闪光点，有目的、有计划、有系统地加以训练，以丰富的诗歌“理趣”培养学生的逻辑思维力，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因此教学的第二大环节我设计了一个思辨问题：诗人究竟哀还是不哀。并让学生去扣住重点字词说见解。第三环节难度更深一些，用非连续性文本阅读探究的形式，给出陆游的生平资料让学生来谈谈对梁启超为什么对陆游高度赞赏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阅读教学中课本选文是学生阅读的最核心的内容，但仅有课本是远远不够的，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特别是这么一首只有4句话的诗歌。必须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充分利用能够利用的诸如课外读物、推荐书籍等一切语文教学资源，加以筛选、补充、整合，构建阅读的平台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所以我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除了补充陆游的生平、写作背景外，我还补充了很多诗歌，有同一个诗人同一天的诗歌，有同一个诗人不同年龄段的诗歌，有同一个主题的诗歌，在课堂上就让学生多读诗，多感受诗歌的魅力。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4.从语文核心素养的“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文化传承与理解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”角度说，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中国作为诗的国度，自古就有作诗的传统，纯文学的源头几乎全部是诗，特别是在经历了唐诗宋词这样的高峰后，诗歌对中国人的特殊性不言而喻，因而通过古诗教学来传承中国文化，是增强学生国家认同、文化认同的有效途径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在这堂课上通过知人论世、通过朗读、通过品析诗歌，学生对陆游至死不渝的爱国情怀，陆游那种安贫乐道的操守，那种气贯长虹的道德情感有了更直观的感受，对中国历史上忧国忧民的知识分子形象有了更深入的了解，激发自己的爱国热情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在古诗教学中，由品诗而悟道，把审美与育人结合起来，就实现了“文学使人变得更加美好”的教育目的。这也正是文学艺术的终极关怀所在。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诗歌教学是有必要的，诗歌教学也是难的，以上是我这节诗歌教学的一点尝试，不到之处请大家批评指正。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方萌">
    <w:altName w:val="宋体"/>
    <w:panose1 w:val="02020600040101010101"/>
    <w:charset w:val="86"/>
    <w:family w:val="auto"/>
    <w:pitch w:val="default"/>
    <w:sig w:usb0="00000000" w:usb1="00000000" w:usb2="00000016" w:usb3="00000000" w:csb0="00040003" w:csb1="04900000"/>
  </w:font>
  <w:font w:name="字体管家棉花糖">
    <w:altName w:val="宋体"/>
    <w:panose1 w:val="00020600040101010101"/>
    <w:charset w:val="86"/>
    <w:family w:val="auto"/>
    <w:pitch w:val="default"/>
    <w:sig w:usb0="00000000" w:usb1="00000000" w:usb2="00000016" w:usb3="00000000" w:csb0="00040003" w:csb1="80100000"/>
  </w:font>
  <w:font w:name="字体管家润行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字体管家简行">
    <w:panose1 w:val="00020600040101010101"/>
    <w:charset w:val="86"/>
    <w:family w:val="auto"/>
    <w:pitch w:val="default"/>
    <w:sig w:usb0="A00002BF" w:usb1="18EF7CFA" w:usb2="00000016" w:usb3="00000000" w:csb0="00040003" w:csb1="04900000"/>
  </w:font>
  <w:font w:name="文鼎中钢笔行楷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文鼎习字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文鼎粗毛楷体">
    <w:altName w:val="宋体"/>
    <w:panose1 w:val="03000800000000000000"/>
    <w:charset w:val="86"/>
    <w:family w:val="auto"/>
    <w:pitch w:val="default"/>
    <w:sig w:usb0="00000000" w:usb1="00000000" w:usb2="00000012" w:usb3="00000000" w:csb0="00040001" w:csb1="00000000"/>
  </w:font>
  <w:font w:name="文鼎谁的字体_M">
    <w:altName w:val="宋体"/>
    <w:panose1 w:val="04020600000000000000"/>
    <w:charset w:val="86"/>
    <w:family w:val="auto"/>
    <w:pitch w:val="default"/>
    <w:sig w:usb0="00000000" w:usb1="00000000" w:usb2="00000012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隶书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丫丫体繁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93B70"/>
    <w:rsid w:val="06393B70"/>
    <w:rsid w:val="0B5B325E"/>
    <w:rsid w:val="24337AAB"/>
    <w:rsid w:val="4AD3790B"/>
    <w:rsid w:val="558E581A"/>
    <w:rsid w:val="6FEB4F5A"/>
    <w:rsid w:val="7511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2017-12-11T14:15:00Z</dcterms:created>
  <dc:creator>头顶鱼缸的太空人</dc:creator>
  <cp:lastModifiedBy>头顶鱼缸的太空人</cp:lastModifiedBy>
  <dcterms:modified xsi:type="dcterms:W3CDTF">2017-12-13T13:19:47Z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