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F9A" w:rsidRDefault="00A575BC" w:rsidP="00287F9A">
      <w:pPr>
        <w:spacing w:line="360" w:lineRule="auto"/>
        <w:jc w:val="center"/>
        <w:rPr>
          <w:rFonts w:ascii="Times New Roman" w:cs="Times New Roman"/>
          <w:b/>
          <w:bCs/>
          <w:color w:val="333333"/>
          <w:sz w:val="26"/>
          <w:szCs w:val="26"/>
        </w:rPr>
      </w:pPr>
      <w:r w:rsidRPr="00A575BC">
        <w:rPr>
          <w:rFonts w:ascii="Times New Roman" w:cs="Times New Roman"/>
          <w:b/>
          <w:bCs/>
          <w:color w:val="333333"/>
          <w:sz w:val="26"/>
          <w:szCs w:val="26"/>
        </w:rPr>
        <w:t>关于召开</w:t>
      </w:r>
      <w:r w:rsidR="00287F9A" w:rsidRPr="00A575BC">
        <w:rPr>
          <w:rFonts w:ascii="Times New Roman" w:cs="Times New Roman"/>
          <w:b/>
          <w:bCs/>
          <w:color w:val="333333"/>
          <w:sz w:val="26"/>
          <w:szCs w:val="26"/>
        </w:rPr>
        <w:t>常州市教育学会中学数学教学专业委员会</w:t>
      </w:r>
      <w:r w:rsidR="00287F9A" w:rsidRPr="00A575BC">
        <w:rPr>
          <w:rFonts w:ascii="Times New Roman" w:hAnsi="Times New Roman" w:cs="Times New Roman"/>
          <w:b/>
          <w:bCs/>
          <w:color w:val="333333"/>
          <w:sz w:val="26"/>
          <w:szCs w:val="26"/>
        </w:rPr>
        <w:t>2016</w:t>
      </w:r>
      <w:r w:rsidR="00287F9A" w:rsidRPr="00A575BC">
        <w:rPr>
          <w:rFonts w:ascii="Times New Roman" w:cs="Times New Roman"/>
          <w:b/>
          <w:bCs/>
          <w:color w:val="333333"/>
          <w:sz w:val="26"/>
          <w:szCs w:val="26"/>
        </w:rPr>
        <w:t>年年会</w:t>
      </w:r>
    </w:p>
    <w:p w:rsidR="000F0DEE" w:rsidRPr="00A575BC" w:rsidRDefault="00287F9A" w:rsidP="00287F9A">
      <w:pPr>
        <w:spacing w:line="360" w:lineRule="auto"/>
        <w:ind w:firstLineChars="850" w:firstLine="2219"/>
        <w:rPr>
          <w:rFonts w:ascii="Times New Roman" w:hAnsi="Times New Roman" w:cs="Times New Roman"/>
          <w:b/>
          <w:bCs/>
          <w:color w:val="333333"/>
          <w:sz w:val="26"/>
          <w:szCs w:val="26"/>
        </w:rPr>
      </w:pPr>
      <w:r w:rsidRPr="00A575BC">
        <w:rPr>
          <w:rFonts w:ascii="Times New Roman" w:cs="Times New Roman"/>
          <w:b/>
          <w:bCs/>
          <w:color w:val="333333"/>
          <w:sz w:val="26"/>
          <w:szCs w:val="26"/>
        </w:rPr>
        <w:t>暨</w:t>
      </w:r>
      <w:r w:rsidR="00A575BC" w:rsidRPr="00A575BC">
        <w:rPr>
          <w:rFonts w:ascii="Times New Roman" w:cs="Times New Roman"/>
          <w:b/>
          <w:bCs/>
          <w:color w:val="333333"/>
          <w:sz w:val="26"/>
          <w:szCs w:val="26"/>
        </w:rPr>
        <w:t>中学数学骨干教师培训的通知</w:t>
      </w:r>
    </w:p>
    <w:p w:rsidR="00A575BC" w:rsidRPr="00A575BC" w:rsidRDefault="00A575BC" w:rsidP="00A575BC">
      <w:pPr>
        <w:spacing w:line="360" w:lineRule="auto"/>
        <w:rPr>
          <w:rFonts w:ascii="Times New Roman" w:hAnsi="Times New Roman" w:cs="Times New Roman"/>
          <w:color w:val="333333"/>
          <w:szCs w:val="21"/>
        </w:rPr>
      </w:pPr>
      <w:r w:rsidRPr="00A575BC">
        <w:rPr>
          <w:rFonts w:ascii="Times New Roman" w:cs="Times New Roman"/>
          <w:color w:val="333333"/>
          <w:szCs w:val="21"/>
        </w:rPr>
        <w:t>各辖市区中数会，市区各中学教导处：</w:t>
      </w:r>
    </w:p>
    <w:p w:rsidR="00767138" w:rsidRDefault="008D4A7D" w:rsidP="00767138">
      <w:pPr>
        <w:ind w:firstLineChars="200" w:firstLine="420"/>
        <w:rPr>
          <w:rFonts w:ascii="Times New Roman" w:eastAsia="宋体" w:hAnsi="宋体" w:cs="Times New Roman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两年一届</w:t>
      </w:r>
      <w:r w:rsidR="0017596E">
        <w:rPr>
          <w:rFonts w:ascii="Times New Roman" w:eastAsia="宋体" w:hAnsi="宋体" w:cs="Times New Roman" w:hint="eastAsia"/>
          <w:color w:val="333333"/>
          <w:kern w:val="0"/>
          <w:szCs w:val="21"/>
        </w:rPr>
        <w:t>的</w:t>
      </w:r>
      <w:r w:rsidR="0017596E" w:rsidRPr="00A575BC">
        <w:rPr>
          <w:rFonts w:ascii="Times New Roman" w:eastAsia="宋体" w:hAnsi="宋体" w:cs="Times New Roman"/>
          <w:color w:val="333333"/>
          <w:kern w:val="0"/>
          <w:szCs w:val="21"/>
        </w:rPr>
        <w:t>常州市教育学会中学数学教学专业委员会年会暨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常州市中学数学骨干教师培训定于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2016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年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12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月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21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～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22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日召开。现将有关事宜通知如下</w:t>
      </w:r>
      <w:r w:rsidR="00767138">
        <w:rPr>
          <w:rFonts w:ascii="Times New Roman" w:eastAsia="宋体" w:hAnsi="宋体" w:cs="Times New Roman" w:hint="eastAsia"/>
          <w:color w:val="333333"/>
          <w:kern w:val="0"/>
          <w:szCs w:val="21"/>
        </w:rPr>
        <w:t>：</w:t>
      </w:r>
    </w:p>
    <w:p w:rsidR="00767138" w:rsidRDefault="00A575BC" w:rsidP="004D6233">
      <w:pPr>
        <w:ind w:firstLineChars="200" w:firstLine="420"/>
        <w:rPr>
          <w:rFonts w:ascii="Times New Roman" w:eastAsia="宋体" w:hAnsi="宋体" w:cs="Times New Roman"/>
          <w:color w:val="333333"/>
          <w:kern w:val="0"/>
          <w:szCs w:val="21"/>
        </w:rPr>
      </w:pP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一、会议时间：</w:t>
      </w:r>
      <w:r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2016</w:t>
      </w: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年</w:t>
      </w:r>
      <w:r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12</w:t>
      </w: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月</w:t>
      </w:r>
      <w:r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21</w:t>
      </w: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～</w:t>
      </w:r>
      <w:r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t>22</w:t>
      </w: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日</w:t>
      </w:r>
    </w:p>
    <w:p w:rsidR="00A575BC" w:rsidRPr="00A575BC" w:rsidRDefault="00767138" w:rsidP="00796E88">
      <w:pPr>
        <w:ind w:firstLineChars="200" w:firstLine="420"/>
        <w:rPr>
          <w:rFonts w:ascii="Times New Roman" w:eastAsia="宋体" w:hAnsi="Times New Roman" w:cs="Times New Roman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二、会议对象：中数会会员和中学数学骨干教师。其中</w:t>
      </w:r>
      <w:r w:rsidRPr="0077742F">
        <w:rPr>
          <w:rFonts w:asciiTheme="majorEastAsia" w:eastAsiaTheme="majorEastAsia" w:hAnsiTheme="majorEastAsia" w:cs="Times New Roman" w:hint="eastAsia"/>
          <w:color w:val="333333"/>
          <w:kern w:val="0"/>
          <w:szCs w:val="21"/>
        </w:rPr>
        <w:t>市区</w:t>
      </w:r>
      <w:r w:rsidRPr="00134B6E">
        <w:rPr>
          <w:rFonts w:ascii="Times New Roman" w:eastAsiaTheme="majorEastAsia" w:hAnsi="Times New Roman" w:cs="Times New Roman"/>
          <w:color w:val="333333"/>
          <w:kern w:val="0"/>
          <w:szCs w:val="21"/>
        </w:rPr>
        <w:t>35</w:t>
      </w:r>
      <w:r w:rsidRPr="00134B6E">
        <w:rPr>
          <w:rFonts w:ascii="Times New Roman" w:eastAsiaTheme="majorEastAsia" w:hAnsiTheme="majorEastAsia" w:cs="Times New Roman"/>
          <w:color w:val="333333"/>
          <w:kern w:val="0"/>
          <w:szCs w:val="21"/>
        </w:rPr>
        <w:t>人，</w:t>
      </w:r>
      <w:r w:rsidRPr="00134B6E">
        <w:rPr>
          <w:rFonts w:ascii="Times New Roman" w:eastAsiaTheme="majorEastAsia" w:hAnsiTheme="majorEastAsia" w:cs="Times New Roman"/>
          <w:szCs w:val="21"/>
        </w:rPr>
        <w:t>武进区</w:t>
      </w:r>
      <w:r w:rsidRPr="00134B6E">
        <w:rPr>
          <w:rFonts w:ascii="Times New Roman" w:eastAsiaTheme="majorEastAsia" w:hAnsi="Times New Roman" w:cs="Times New Roman"/>
          <w:szCs w:val="21"/>
        </w:rPr>
        <w:t>35</w:t>
      </w:r>
      <w:r w:rsidRPr="00134B6E">
        <w:rPr>
          <w:rFonts w:ascii="Times New Roman" w:eastAsiaTheme="majorEastAsia" w:hAnsiTheme="majorEastAsia" w:cs="Times New Roman"/>
          <w:szCs w:val="21"/>
        </w:rPr>
        <w:t>人，金坛区</w:t>
      </w:r>
      <w:r w:rsidRPr="00134B6E">
        <w:rPr>
          <w:rFonts w:ascii="Times New Roman" w:eastAsiaTheme="majorEastAsia" w:hAnsi="Times New Roman" w:cs="Times New Roman"/>
          <w:szCs w:val="21"/>
        </w:rPr>
        <w:t>20</w:t>
      </w:r>
      <w:r w:rsidRPr="00134B6E">
        <w:rPr>
          <w:rFonts w:ascii="Times New Roman" w:eastAsiaTheme="majorEastAsia" w:hAnsiTheme="majorEastAsia" w:cs="Times New Roman"/>
          <w:szCs w:val="21"/>
        </w:rPr>
        <w:t>人</w:t>
      </w:r>
      <w:r w:rsidR="004D6233" w:rsidRPr="00134B6E">
        <w:rPr>
          <w:rFonts w:ascii="Times New Roman" w:eastAsiaTheme="majorEastAsia" w:hAnsiTheme="majorEastAsia" w:cs="Times New Roman"/>
          <w:szCs w:val="21"/>
        </w:rPr>
        <w:t>，</w:t>
      </w:r>
      <w:r w:rsidRPr="00134B6E">
        <w:rPr>
          <w:rFonts w:ascii="Times New Roman" w:eastAsiaTheme="majorEastAsia" w:hAnsiTheme="majorEastAsia" w:cs="Times New Roman"/>
          <w:szCs w:val="21"/>
        </w:rPr>
        <w:t>溧阳市</w:t>
      </w:r>
      <w:r w:rsidRPr="00134B6E">
        <w:rPr>
          <w:rFonts w:ascii="Times New Roman" w:eastAsiaTheme="majorEastAsia" w:hAnsi="Times New Roman" w:cs="Times New Roman"/>
          <w:szCs w:val="21"/>
        </w:rPr>
        <w:t>20</w:t>
      </w:r>
      <w:r w:rsidRPr="00134B6E">
        <w:rPr>
          <w:rFonts w:ascii="Times New Roman" w:eastAsiaTheme="majorEastAsia" w:hAnsiTheme="majorEastAsia" w:cs="Times New Roman"/>
          <w:szCs w:val="21"/>
        </w:rPr>
        <w:t>人</w:t>
      </w:r>
      <w:r w:rsidR="004D6233" w:rsidRPr="00134B6E">
        <w:rPr>
          <w:rFonts w:ascii="Times New Roman" w:eastAsiaTheme="majorEastAsia" w:hAnsiTheme="majorEastAsia" w:cs="Times New Roman"/>
          <w:szCs w:val="21"/>
        </w:rPr>
        <w:t>，</w:t>
      </w:r>
      <w:r w:rsidRPr="00134B6E">
        <w:rPr>
          <w:rFonts w:ascii="Times New Roman" w:eastAsiaTheme="majorEastAsia" w:hAnsiTheme="majorEastAsia" w:cs="Times New Roman"/>
          <w:szCs w:val="21"/>
        </w:rPr>
        <w:t>新北区</w:t>
      </w:r>
      <w:r w:rsidRPr="00134B6E">
        <w:rPr>
          <w:rFonts w:ascii="Times New Roman" w:eastAsiaTheme="majorEastAsia" w:hAnsi="Times New Roman" w:cs="Times New Roman"/>
          <w:szCs w:val="21"/>
        </w:rPr>
        <w:t>10</w:t>
      </w:r>
      <w:r w:rsidRPr="00134B6E">
        <w:rPr>
          <w:rFonts w:ascii="Times New Roman" w:eastAsiaTheme="majorEastAsia" w:hAnsiTheme="majorEastAsia" w:cs="Times New Roman"/>
          <w:szCs w:val="21"/>
        </w:rPr>
        <w:t>人</w:t>
      </w:r>
      <w:r w:rsidRPr="00134B6E">
        <w:rPr>
          <w:rFonts w:ascii="Times New Roman" w:eastAsiaTheme="majorEastAsia" w:hAnsiTheme="majorEastAsia" w:cs="Times New Roman"/>
          <w:color w:val="333333"/>
          <w:kern w:val="0"/>
          <w:szCs w:val="21"/>
        </w:rPr>
        <w:t>。</w:t>
      </w:r>
      <w:r w:rsidR="004D6233" w:rsidRPr="00134B6E">
        <w:rPr>
          <w:rFonts w:ascii="Times New Roman" w:eastAsiaTheme="majorEastAsia" w:hAnsiTheme="majorEastAsia" w:cs="Times New Roman"/>
          <w:color w:val="333333"/>
          <w:kern w:val="0"/>
          <w:szCs w:val="21"/>
        </w:rPr>
        <w:t>请溧阳市、武进区、金坛区新北区教研员组织本地区中数会会员和骨干教师参加，市区（含天宁区、钟楼区）学校请教导处组织参加。参会名单统计表（见附件）</w:t>
      </w:r>
      <w:hyperlink r:id="rId6" w:history="1">
        <w:r w:rsidR="004D6233" w:rsidRPr="00134B6E">
          <w:rPr>
            <w:rStyle w:val="a4"/>
            <w:rFonts w:ascii="Times New Roman" w:eastAsiaTheme="majorEastAsia" w:hAnsiTheme="majorEastAsia" w:cs="Times New Roman"/>
            <w:kern w:val="0"/>
            <w:szCs w:val="21"/>
          </w:rPr>
          <w:t>请于</w:t>
        </w:r>
        <w:r w:rsidR="004D6233" w:rsidRPr="00134B6E">
          <w:rPr>
            <w:rStyle w:val="a4"/>
            <w:rFonts w:ascii="Times New Roman" w:eastAsiaTheme="majorEastAsia" w:hAnsi="Times New Roman" w:cs="Times New Roman"/>
            <w:kern w:val="0"/>
            <w:szCs w:val="21"/>
          </w:rPr>
          <w:t>12</w:t>
        </w:r>
        <w:r w:rsidR="004D6233" w:rsidRPr="00134B6E">
          <w:rPr>
            <w:rStyle w:val="a4"/>
            <w:rFonts w:ascii="Times New Roman" w:eastAsiaTheme="majorEastAsia" w:hAnsiTheme="majorEastAsia" w:cs="Times New Roman"/>
            <w:kern w:val="0"/>
            <w:szCs w:val="21"/>
          </w:rPr>
          <w:t>月</w:t>
        </w:r>
        <w:r w:rsidR="004D6233" w:rsidRPr="00134B6E">
          <w:rPr>
            <w:rStyle w:val="a4"/>
            <w:rFonts w:ascii="Times New Roman" w:eastAsiaTheme="majorEastAsia" w:hAnsi="Times New Roman" w:cs="Times New Roman"/>
            <w:kern w:val="0"/>
            <w:szCs w:val="21"/>
          </w:rPr>
          <w:t>5</w:t>
        </w:r>
        <w:r w:rsidR="004D6233" w:rsidRPr="00134B6E">
          <w:rPr>
            <w:rStyle w:val="a4"/>
            <w:rFonts w:ascii="Times New Roman" w:eastAsiaTheme="majorEastAsia" w:hAnsiTheme="majorEastAsia" w:cs="Times New Roman"/>
            <w:kern w:val="0"/>
            <w:szCs w:val="21"/>
          </w:rPr>
          <w:t>日前发至邮箱</w:t>
        </w:r>
        <w:r w:rsidR="004D6233" w:rsidRPr="00134B6E">
          <w:rPr>
            <w:rStyle w:val="a4"/>
            <w:rFonts w:ascii="Times New Roman" w:eastAsiaTheme="majorEastAsia" w:hAnsi="Times New Roman" w:cs="Times New Roman"/>
            <w:kern w:val="0"/>
            <w:szCs w:val="21"/>
          </w:rPr>
          <w:t>jysxdt@czdeu.gov.cn</w:t>
        </w:r>
      </w:hyperlink>
      <w:r w:rsidR="004D6233" w:rsidRPr="00134B6E">
        <w:rPr>
          <w:rFonts w:ascii="Times New Roman" w:eastAsiaTheme="majorEastAsia" w:hAnsiTheme="majorEastAsia" w:cs="Times New Roman"/>
          <w:color w:val="333333"/>
          <w:kern w:val="0"/>
          <w:szCs w:val="21"/>
        </w:rPr>
        <w:t>。</w:t>
      </w:r>
      <w:r w:rsidRPr="00134B6E">
        <w:rPr>
          <w:rFonts w:ascii="Times New Roman" w:eastAsiaTheme="majorEastAsia" w:hAnsi="Times New Roman" w:cs="Times New Roman"/>
          <w:color w:val="333333"/>
          <w:kern w:val="0"/>
          <w:szCs w:val="21"/>
        </w:rPr>
        <w:br/>
      </w:r>
      <w:r w:rsidR="004D6233"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    </w:t>
      </w: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三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、会议地点：江苏省华罗庚中学、金坛区华罗庚实验学校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 w:rsidR="004D6233"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    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四、大会主题：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中学数学学科核心素养培育</w:t>
      </w:r>
    </w:p>
    <w:p w:rsidR="00A24F6B" w:rsidRDefault="00A575BC" w:rsidP="00796E88">
      <w:pPr>
        <w:ind w:firstLineChars="200" w:firstLine="420"/>
        <w:rPr>
          <w:rFonts w:ascii="Times New Roman" w:eastAsia="宋体" w:hAnsi="宋体" w:cs="Times New Roman"/>
          <w:color w:val="333333"/>
          <w:kern w:val="0"/>
          <w:szCs w:val="21"/>
        </w:rPr>
      </w:pPr>
      <w:r w:rsidRPr="00A575BC">
        <w:rPr>
          <w:rFonts w:ascii="Times New Roman" w:eastAsia="宋体" w:hAnsi="宋体" w:cs="Times New Roman"/>
          <w:color w:val="333333"/>
          <w:kern w:val="0"/>
          <w:szCs w:val="21"/>
        </w:rPr>
        <w:t>五、会议内容：</w:t>
      </w:r>
      <w:r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 w:rsidR="004D6233"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1. </w:t>
      </w:r>
      <w:r w:rsidR="00BE40F9">
        <w:rPr>
          <w:rFonts w:ascii="Times New Roman" w:eastAsia="宋体" w:hAnsi="宋体" w:cs="Times New Roman" w:hint="eastAsia"/>
          <w:color w:val="333333"/>
          <w:kern w:val="0"/>
          <w:szCs w:val="21"/>
        </w:rPr>
        <w:t>总结本年度</w:t>
      </w:r>
      <w:r w:rsidR="00E01273">
        <w:rPr>
          <w:rFonts w:ascii="Times New Roman" w:eastAsia="宋体" w:hAnsi="宋体" w:cs="Times New Roman" w:hint="eastAsia"/>
          <w:color w:val="333333"/>
          <w:kern w:val="0"/>
          <w:szCs w:val="21"/>
        </w:rPr>
        <w:t>中数会工作</w:t>
      </w:r>
      <w:r w:rsidR="00BE40F9">
        <w:rPr>
          <w:rFonts w:ascii="Times New Roman" w:eastAsia="宋体" w:hAnsi="宋体" w:cs="Times New Roman" w:hint="eastAsia"/>
          <w:color w:val="333333"/>
          <w:kern w:val="0"/>
          <w:szCs w:val="21"/>
        </w:rPr>
        <w:t>、研讨下年度工作计划</w:t>
      </w:r>
      <w:r w:rsidR="00103A1A">
        <w:rPr>
          <w:rFonts w:ascii="Times New Roman" w:eastAsia="宋体" w:hAnsi="宋体" w:cs="Times New Roman" w:hint="eastAsia"/>
          <w:color w:val="333333"/>
          <w:kern w:val="0"/>
          <w:szCs w:val="21"/>
        </w:rPr>
        <w:t>；</w:t>
      </w:r>
    </w:p>
    <w:p w:rsidR="00E01273" w:rsidRDefault="004D6233" w:rsidP="00796E88">
      <w:pPr>
        <w:rPr>
          <w:rFonts w:ascii="Times New Roman" w:eastAsia="宋体" w:hAnsi="宋体" w:cs="Times New Roman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2. </w:t>
      </w:r>
      <w:r w:rsidR="00E01273">
        <w:rPr>
          <w:rFonts w:ascii="Times New Roman" w:eastAsia="宋体" w:hAnsi="宋体" w:cs="Times New Roman" w:hint="eastAsia"/>
          <w:color w:val="333333"/>
          <w:kern w:val="0"/>
          <w:szCs w:val="21"/>
        </w:rPr>
        <w:t>年会论文评比</w:t>
      </w:r>
      <w:r w:rsidR="00103A1A">
        <w:rPr>
          <w:rFonts w:ascii="Times New Roman" w:eastAsia="宋体" w:hAnsi="宋体" w:cs="Times New Roman" w:hint="eastAsia"/>
          <w:color w:val="333333"/>
          <w:kern w:val="0"/>
          <w:szCs w:val="21"/>
        </w:rPr>
        <w:t>；</w:t>
      </w:r>
    </w:p>
    <w:p w:rsidR="00A575BC" w:rsidRDefault="004D6233" w:rsidP="00796E88">
      <w:pPr>
        <w:rPr>
          <w:rFonts w:ascii="Times New Roman" w:eastAsia="宋体" w:hAnsi="宋体" w:cs="Times New Roman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3. 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基于核心素养培育的研究课</w:t>
      </w:r>
      <w:r w:rsidR="00103A1A">
        <w:rPr>
          <w:rFonts w:ascii="Times New Roman" w:eastAsia="宋体" w:hAnsi="宋体" w:cs="Times New Roman" w:hint="eastAsia"/>
          <w:color w:val="333333"/>
          <w:kern w:val="0"/>
          <w:szCs w:val="21"/>
        </w:rPr>
        <w:t>观摩；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4. 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年会</w:t>
      </w:r>
      <w:r w:rsidR="00103A1A">
        <w:rPr>
          <w:rFonts w:ascii="Times New Roman" w:eastAsia="宋体" w:hAnsi="宋体" w:cs="Times New Roman" w:hint="eastAsia"/>
          <w:color w:val="333333"/>
          <w:kern w:val="0"/>
          <w:szCs w:val="21"/>
        </w:rPr>
        <w:t>主题报告；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 xml:space="preserve">5. </w:t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专家</w:t>
      </w:r>
      <w:r w:rsidR="000E7C97">
        <w:rPr>
          <w:rFonts w:ascii="Times New Roman" w:eastAsia="宋体" w:hAnsi="宋体" w:cs="Times New Roman" w:hint="eastAsia"/>
          <w:color w:val="333333"/>
          <w:kern w:val="0"/>
          <w:szCs w:val="21"/>
        </w:rPr>
        <w:t>讲座</w:t>
      </w:r>
      <w:r w:rsidR="00103A1A">
        <w:rPr>
          <w:rFonts w:ascii="Times New Roman" w:eastAsia="宋体" w:hAnsi="宋体" w:cs="Times New Roman" w:hint="eastAsia"/>
          <w:color w:val="333333"/>
          <w:kern w:val="0"/>
          <w:szCs w:val="21"/>
        </w:rPr>
        <w:t>。</w:t>
      </w:r>
      <w:r w:rsidR="00A575BC" w:rsidRPr="00A575BC">
        <w:rPr>
          <w:rFonts w:ascii="Times New Roman" w:eastAsia="宋体" w:hAnsi="Times New Roman" w:cs="Times New Roman"/>
          <w:color w:val="333333"/>
          <w:kern w:val="0"/>
          <w:szCs w:val="21"/>
        </w:rPr>
        <w:br/>
      </w:r>
      <w:r w:rsidR="00A575BC" w:rsidRPr="00A575BC">
        <w:rPr>
          <w:rFonts w:ascii="Times New Roman" w:eastAsia="宋体" w:hAnsi="宋体" w:cs="Times New Roman"/>
          <w:color w:val="333333"/>
          <w:kern w:val="0"/>
          <w:szCs w:val="21"/>
        </w:rPr>
        <w:t>六、会议日程安排：</w:t>
      </w:r>
    </w:p>
    <w:tbl>
      <w:tblPr>
        <w:tblW w:w="76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6"/>
        <w:gridCol w:w="3360"/>
        <w:gridCol w:w="2190"/>
      </w:tblGrid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时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间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内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 xml:space="preserve"> 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容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地点</w:t>
            </w:r>
          </w:p>
        </w:tc>
      </w:tr>
      <w:tr w:rsidR="00A575BC" w:rsidRPr="00A575BC" w:rsidTr="00E01273">
        <w:trPr>
          <w:trHeight w:val="1812"/>
        </w:trPr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22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日上午</w:t>
            </w:r>
          </w:p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：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报到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01273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初中报道地点：金坛区华罗庚实验学校；</w:t>
            </w:r>
          </w:p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高中报道地点：江苏省华罗庚中学</w:t>
            </w: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8:30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～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：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30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学科核心素养培育课堂观察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初中校、高中校</w:t>
            </w: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11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：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40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午餐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初中校、高中校</w:t>
            </w: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13: 00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～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13: 30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17596E" w:rsidRDefault="0017596E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理事会改选、</w:t>
            </w:r>
            <w:r w:rsidR="00A575BC"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年会论文评比通告</w:t>
            </w:r>
          </w:p>
        </w:tc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江苏省华罗庚中学</w:t>
            </w: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13: 30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～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15:</w:t>
            </w:r>
            <w:r w:rsidR="0017596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年会</w:t>
            </w:r>
            <w:r w:rsidR="00607FB3"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主题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报告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15:</w:t>
            </w:r>
            <w:r w:rsidR="0017596E">
              <w:rPr>
                <w:rFonts w:ascii="Times New Roman" w:eastAsia="宋体" w:hAnsi="Times New Roman" w:cs="Times New Roman" w:hint="eastAsia"/>
                <w:color w:val="333333"/>
                <w:kern w:val="0"/>
                <w:szCs w:val="21"/>
              </w:rPr>
              <w:t>0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0</w:t>
            </w: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～</w:t>
            </w: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16:30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专家</w:t>
            </w:r>
            <w:r w:rsidR="000E7C97">
              <w:rPr>
                <w:rFonts w:ascii="Times New Roman" w:eastAsia="宋体" w:hAnsi="宋体" w:cs="Times New Roman" w:hint="eastAsia"/>
                <w:color w:val="333333"/>
                <w:kern w:val="0"/>
                <w:szCs w:val="21"/>
              </w:rPr>
              <w:t>讲座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  <w:tr w:rsidR="00A575BC" w:rsidRPr="00A575BC" w:rsidTr="00A24F6B">
        <w:tc>
          <w:tcPr>
            <w:tcW w:w="2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  <w:t>16: 30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  <w:r w:rsidRPr="00A575BC">
              <w:rPr>
                <w:rFonts w:ascii="Times New Roman" w:eastAsia="宋体" w:hAnsi="宋体" w:cs="Times New Roman"/>
                <w:color w:val="333333"/>
                <w:kern w:val="0"/>
                <w:szCs w:val="21"/>
              </w:rPr>
              <w:t>会议结束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75BC" w:rsidRPr="00A575BC" w:rsidRDefault="00A575BC" w:rsidP="00796E88">
            <w:pPr>
              <w:widowControl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Cs w:val="21"/>
              </w:rPr>
            </w:pPr>
          </w:p>
        </w:tc>
      </w:tr>
    </w:tbl>
    <w:p w:rsidR="00A575BC" w:rsidRDefault="00A24F6B" w:rsidP="00796E88">
      <w:pPr>
        <w:widowControl/>
        <w:spacing w:before="100" w:beforeAutospacing="1" w:after="100" w:afterAutospacing="1"/>
        <w:ind w:left="420" w:right="420" w:hangingChars="200" w:hanging="420"/>
        <w:rPr>
          <w:rFonts w:ascii="Times New Roman" w:eastAsia="宋体" w:hAnsi="宋体" w:cs="Times New Roman" w:hint="eastAsia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七、本次会议</w:t>
      </w:r>
      <w:r w:rsidR="004F7AF8">
        <w:rPr>
          <w:rFonts w:ascii="Times New Roman" w:eastAsia="宋体" w:hAnsi="宋体" w:cs="Times New Roman" w:hint="eastAsia"/>
          <w:color w:val="333333"/>
          <w:kern w:val="0"/>
          <w:szCs w:val="21"/>
        </w:rPr>
        <w:t>培训费</w:t>
      </w:r>
      <w:r w:rsidR="004F7AF8">
        <w:rPr>
          <w:rFonts w:ascii="Times New Roman" w:eastAsia="宋体" w:hAnsi="宋体" w:cs="Times New Roman" w:hint="eastAsia"/>
          <w:color w:val="333333"/>
          <w:kern w:val="0"/>
          <w:szCs w:val="21"/>
        </w:rPr>
        <w:t>50</w:t>
      </w:r>
      <w:r w:rsidR="004F7AF8">
        <w:rPr>
          <w:rFonts w:ascii="Times New Roman" w:eastAsia="宋体" w:hAnsi="宋体" w:cs="Times New Roman" w:hint="eastAsia"/>
          <w:color w:val="333333"/>
          <w:kern w:val="0"/>
          <w:szCs w:val="21"/>
        </w:rPr>
        <w:t>元</w:t>
      </w:r>
      <w:r w:rsidR="004F7AF8">
        <w:rPr>
          <w:rFonts w:ascii="Times New Roman" w:eastAsia="宋体" w:hAnsi="宋体" w:cs="Times New Roman" w:hint="eastAsia"/>
          <w:color w:val="333333"/>
          <w:kern w:val="0"/>
          <w:szCs w:val="21"/>
        </w:rPr>
        <w:t>/</w:t>
      </w:r>
      <w:r w:rsidR="004F7AF8">
        <w:rPr>
          <w:rFonts w:ascii="Times New Roman" w:eastAsia="宋体" w:hAnsi="宋体" w:cs="Times New Roman" w:hint="eastAsia"/>
          <w:color w:val="333333"/>
          <w:kern w:val="0"/>
          <w:szCs w:val="21"/>
        </w:rPr>
        <w:t>人和</w:t>
      </w: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住宿费、交通费回原单位报销。</w:t>
      </w:r>
      <w:r w:rsidR="00E06372">
        <w:rPr>
          <w:rFonts w:ascii="Times New Roman" w:eastAsia="宋体" w:hAnsi="宋体" w:cs="Times New Roman" w:hint="eastAsia"/>
          <w:color w:val="333333"/>
          <w:kern w:val="0"/>
          <w:szCs w:val="21"/>
        </w:rPr>
        <w:t>请参会教师带好身份证。</w:t>
      </w:r>
    </w:p>
    <w:p w:rsidR="00796E88" w:rsidRDefault="00796E88" w:rsidP="00796E88">
      <w:pPr>
        <w:widowControl/>
        <w:spacing w:before="100" w:beforeAutospacing="1" w:after="100" w:afterAutospacing="1"/>
        <w:ind w:leftChars="200" w:left="420" w:right="420" w:firstLineChars="2450" w:firstLine="5145"/>
        <w:rPr>
          <w:rFonts w:ascii="Times New Roman" w:eastAsia="宋体" w:hAnsi="宋体" w:cs="Times New Roman" w:hint="eastAsia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常州市教育科学研究院</w:t>
      </w:r>
    </w:p>
    <w:p w:rsidR="00796E88" w:rsidRDefault="00796E88" w:rsidP="00796E88">
      <w:pPr>
        <w:widowControl/>
        <w:spacing w:before="100" w:beforeAutospacing="1" w:after="100" w:afterAutospacing="1"/>
        <w:ind w:leftChars="200" w:left="420" w:right="420" w:firstLineChars="1700" w:firstLine="3570"/>
        <w:rPr>
          <w:rFonts w:ascii="Times New Roman" w:eastAsia="宋体" w:hAnsi="宋体" w:cs="Times New Roman" w:hint="eastAsia"/>
          <w:color w:val="333333"/>
          <w:kern w:val="0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常州市教育学会中学数学教学专业委员会</w:t>
      </w:r>
    </w:p>
    <w:p w:rsidR="00A575BC" w:rsidRPr="00A575BC" w:rsidRDefault="00796E88" w:rsidP="00796E88">
      <w:pPr>
        <w:widowControl/>
        <w:spacing w:before="100" w:beforeAutospacing="1" w:after="100" w:afterAutospacing="1"/>
        <w:ind w:leftChars="200" w:left="420" w:right="420" w:firstLineChars="2750" w:firstLine="5775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宋体" w:cs="Times New Roman" w:hint="eastAsia"/>
          <w:color w:val="333333"/>
          <w:kern w:val="0"/>
          <w:szCs w:val="21"/>
        </w:rPr>
        <w:t>2016.11.15</w:t>
      </w:r>
    </w:p>
    <w:sectPr w:rsidR="00A575BC" w:rsidRPr="00A575BC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38" w:rsidRDefault="00404638" w:rsidP="00250105">
      <w:r>
        <w:separator/>
      </w:r>
    </w:p>
  </w:endnote>
  <w:endnote w:type="continuationSeparator" w:id="0">
    <w:p w:rsidR="00404638" w:rsidRDefault="00404638" w:rsidP="00250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38" w:rsidRDefault="00404638" w:rsidP="00250105">
      <w:r>
        <w:separator/>
      </w:r>
    </w:p>
  </w:footnote>
  <w:footnote w:type="continuationSeparator" w:id="0">
    <w:p w:rsidR="00404638" w:rsidRDefault="00404638" w:rsidP="00250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75BC"/>
    <w:rsid w:val="00013C04"/>
    <w:rsid w:val="0003683D"/>
    <w:rsid w:val="00040E9C"/>
    <w:rsid w:val="00056F33"/>
    <w:rsid w:val="000A1007"/>
    <w:rsid w:val="000C015A"/>
    <w:rsid w:val="000E7C97"/>
    <w:rsid w:val="000F0DEE"/>
    <w:rsid w:val="00103A1A"/>
    <w:rsid w:val="001045AF"/>
    <w:rsid w:val="00134B6E"/>
    <w:rsid w:val="00135ED6"/>
    <w:rsid w:val="00140860"/>
    <w:rsid w:val="001472E1"/>
    <w:rsid w:val="001479CA"/>
    <w:rsid w:val="001607F0"/>
    <w:rsid w:val="0016487C"/>
    <w:rsid w:val="00173504"/>
    <w:rsid w:val="0017596E"/>
    <w:rsid w:val="00192B42"/>
    <w:rsid w:val="001935C2"/>
    <w:rsid w:val="00197EAE"/>
    <w:rsid w:val="001D46CA"/>
    <w:rsid w:val="001F5B11"/>
    <w:rsid w:val="00222EB3"/>
    <w:rsid w:val="00250105"/>
    <w:rsid w:val="00287F9A"/>
    <w:rsid w:val="002A313D"/>
    <w:rsid w:val="002B0E47"/>
    <w:rsid w:val="002C7E9A"/>
    <w:rsid w:val="002F1D9C"/>
    <w:rsid w:val="00321E54"/>
    <w:rsid w:val="00340FE9"/>
    <w:rsid w:val="00346DAD"/>
    <w:rsid w:val="00363ED4"/>
    <w:rsid w:val="00365951"/>
    <w:rsid w:val="0038767E"/>
    <w:rsid w:val="00393316"/>
    <w:rsid w:val="00394F95"/>
    <w:rsid w:val="003A3F60"/>
    <w:rsid w:val="003C5C8D"/>
    <w:rsid w:val="003D2419"/>
    <w:rsid w:val="003F0F0D"/>
    <w:rsid w:val="003F78B6"/>
    <w:rsid w:val="00404638"/>
    <w:rsid w:val="00415337"/>
    <w:rsid w:val="00416FB8"/>
    <w:rsid w:val="00427013"/>
    <w:rsid w:val="004313F0"/>
    <w:rsid w:val="00434712"/>
    <w:rsid w:val="00450EA0"/>
    <w:rsid w:val="00451CED"/>
    <w:rsid w:val="00462B86"/>
    <w:rsid w:val="00481279"/>
    <w:rsid w:val="004B3340"/>
    <w:rsid w:val="004D6233"/>
    <w:rsid w:val="004E3EC2"/>
    <w:rsid w:val="004F47F2"/>
    <w:rsid w:val="004F7AF8"/>
    <w:rsid w:val="00525831"/>
    <w:rsid w:val="00525CF6"/>
    <w:rsid w:val="0052790A"/>
    <w:rsid w:val="005359F3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07FB3"/>
    <w:rsid w:val="0062238F"/>
    <w:rsid w:val="00640D3B"/>
    <w:rsid w:val="00647601"/>
    <w:rsid w:val="0066727F"/>
    <w:rsid w:val="00667A12"/>
    <w:rsid w:val="0069150F"/>
    <w:rsid w:val="006F79B4"/>
    <w:rsid w:val="00713AFD"/>
    <w:rsid w:val="007152A5"/>
    <w:rsid w:val="00744338"/>
    <w:rsid w:val="00753C61"/>
    <w:rsid w:val="00767138"/>
    <w:rsid w:val="0077742F"/>
    <w:rsid w:val="00781D2A"/>
    <w:rsid w:val="00784419"/>
    <w:rsid w:val="007954F1"/>
    <w:rsid w:val="00796E88"/>
    <w:rsid w:val="007E5E5E"/>
    <w:rsid w:val="0087192A"/>
    <w:rsid w:val="00880A76"/>
    <w:rsid w:val="008915FF"/>
    <w:rsid w:val="00894933"/>
    <w:rsid w:val="008C6C16"/>
    <w:rsid w:val="008D4A7D"/>
    <w:rsid w:val="0090448A"/>
    <w:rsid w:val="00934A0A"/>
    <w:rsid w:val="00941946"/>
    <w:rsid w:val="009522E0"/>
    <w:rsid w:val="009550F9"/>
    <w:rsid w:val="009674CD"/>
    <w:rsid w:val="009732BF"/>
    <w:rsid w:val="009855AF"/>
    <w:rsid w:val="00986590"/>
    <w:rsid w:val="00990D69"/>
    <w:rsid w:val="009E2658"/>
    <w:rsid w:val="009E41EE"/>
    <w:rsid w:val="00A20551"/>
    <w:rsid w:val="00A239E5"/>
    <w:rsid w:val="00A24901"/>
    <w:rsid w:val="00A24F6B"/>
    <w:rsid w:val="00A51669"/>
    <w:rsid w:val="00A517B8"/>
    <w:rsid w:val="00A575BC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2516A"/>
    <w:rsid w:val="00B41C5F"/>
    <w:rsid w:val="00B5095D"/>
    <w:rsid w:val="00B56A78"/>
    <w:rsid w:val="00B7321A"/>
    <w:rsid w:val="00B86C40"/>
    <w:rsid w:val="00BA3223"/>
    <w:rsid w:val="00BD4151"/>
    <w:rsid w:val="00BE40F9"/>
    <w:rsid w:val="00BF29EA"/>
    <w:rsid w:val="00C26BD7"/>
    <w:rsid w:val="00C61BF9"/>
    <w:rsid w:val="00CA5A48"/>
    <w:rsid w:val="00CC6D4C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00ED"/>
    <w:rsid w:val="00DC540A"/>
    <w:rsid w:val="00DD3652"/>
    <w:rsid w:val="00DE69CA"/>
    <w:rsid w:val="00E01273"/>
    <w:rsid w:val="00E06372"/>
    <w:rsid w:val="00E20791"/>
    <w:rsid w:val="00E412AB"/>
    <w:rsid w:val="00E87FD9"/>
    <w:rsid w:val="00EB6CC4"/>
    <w:rsid w:val="00EC3941"/>
    <w:rsid w:val="00EE0A56"/>
    <w:rsid w:val="00F228CA"/>
    <w:rsid w:val="00F36FA8"/>
    <w:rsid w:val="00F60C0D"/>
    <w:rsid w:val="00F638BD"/>
    <w:rsid w:val="00F74EBE"/>
    <w:rsid w:val="00F818A6"/>
    <w:rsid w:val="00F94117"/>
    <w:rsid w:val="00FB10B5"/>
    <w:rsid w:val="00FD11C8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5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6727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25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50105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5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501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0110;12&#26376;5&#26085;&#21069;&#21457;&#33267;&#37038;&#31665;jysxdt@czdeu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</cp:revision>
  <dcterms:created xsi:type="dcterms:W3CDTF">2016-11-14T00:35:00Z</dcterms:created>
  <dcterms:modified xsi:type="dcterms:W3CDTF">2016-11-15T08:10:00Z</dcterms:modified>
</cp:coreProperties>
</file>