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26" w:rsidRDefault="002C1817">
      <w:pPr>
        <w:spacing w:line="312" w:lineRule="auto"/>
        <w:jc w:val="center"/>
        <w:rPr>
          <w:rFonts w:ascii="黑体" w:eastAsia="黑体" w:hAnsi="黑体"/>
          <w:sz w:val="32"/>
          <w:szCs w:val="32"/>
        </w:rPr>
      </w:pPr>
      <w:r w:rsidRPr="002C1817">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_x0000_s2050" type="#_x0000_t202" style="position:absolute;left:0;text-align:left;margin-left:.55pt;margin-top:-22.5pt;width:159.7pt;height:36pt;z-index:251660288;mso-width-relative:margin;mso-height-relative:margin" stroked="f">
            <v:textbox>
              <w:txbxContent>
                <w:p w:rsidR="00E96189" w:rsidRPr="00E96189" w:rsidRDefault="00E96189">
                  <w:pPr>
                    <w:rPr>
                      <w:rFonts w:ascii="楷体" w:eastAsia="楷体" w:hAnsi="楷体"/>
                      <w:sz w:val="21"/>
                      <w:szCs w:val="21"/>
                    </w:rPr>
                  </w:pPr>
                  <w:r w:rsidRPr="00E96189">
                    <w:rPr>
                      <w:rFonts w:ascii="楷体" w:eastAsia="楷体" w:hAnsi="楷体" w:hint="eastAsia"/>
                      <w:sz w:val="21"/>
                      <w:szCs w:val="21"/>
                    </w:rPr>
                    <w:t>常州市教育学会会员编号：</w:t>
                  </w:r>
                </w:p>
                <w:p w:rsidR="00E96189" w:rsidRPr="00E96189" w:rsidRDefault="00E96189">
                  <w:pPr>
                    <w:rPr>
                      <w:rFonts w:ascii="楷体" w:eastAsia="楷体" w:hAnsi="楷体"/>
                      <w:sz w:val="21"/>
                      <w:szCs w:val="21"/>
                    </w:rPr>
                  </w:pPr>
                  <w:r w:rsidRPr="00E96189">
                    <w:rPr>
                      <w:rFonts w:ascii="楷体" w:eastAsia="楷体" w:hAnsi="楷体" w:hint="eastAsia"/>
                      <w:sz w:val="21"/>
                      <w:szCs w:val="21"/>
                    </w:rPr>
                    <w:t>5200993</w:t>
                  </w:r>
                </w:p>
              </w:txbxContent>
            </v:textbox>
          </v:shape>
        </w:pict>
      </w:r>
    </w:p>
    <w:p w:rsidR="008265B0" w:rsidRPr="004900D7" w:rsidRDefault="00535BAE" w:rsidP="003E2EAB">
      <w:pPr>
        <w:spacing w:line="360" w:lineRule="auto"/>
        <w:jc w:val="center"/>
        <w:rPr>
          <w:rFonts w:ascii="黑体" w:eastAsia="黑体" w:hAnsi="黑体"/>
          <w:sz w:val="32"/>
          <w:szCs w:val="32"/>
        </w:rPr>
      </w:pPr>
      <w:r w:rsidRPr="004900D7">
        <w:rPr>
          <w:rFonts w:ascii="黑体" w:eastAsia="黑体" w:hAnsi="黑体"/>
          <w:sz w:val="32"/>
          <w:szCs w:val="32"/>
        </w:rPr>
        <w:t>生活服务区大转身的“+”和“-”</w:t>
      </w:r>
    </w:p>
    <w:p w:rsidR="008265B0" w:rsidRDefault="00535BAE" w:rsidP="003E2EAB">
      <w:pPr>
        <w:spacing w:line="360" w:lineRule="auto"/>
        <w:jc w:val="center"/>
        <w:rPr>
          <w:rFonts w:asciiTheme="majorEastAsia" w:eastAsiaTheme="majorEastAsia" w:hAnsiTheme="majorEastAsia"/>
          <w:sz w:val="28"/>
          <w:szCs w:val="28"/>
        </w:rPr>
      </w:pPr>
      <w:r w:rsidRPr="004900D7">
        <w:rPr>
          <w:rFonts w:asciiTheme="majorEastAsia" w:eastAsiaTheme="majorEastAsia" w:hAnsiTheme="majorEastAsia"/>
          <w:sz w:val="28"/>
          <w:szCs w:val="28"/>
        </w:rPr>
        <w:t>常州市三井中心幼儿园    张泓</w:t>
      </w:r>
    </w:p>
    <w:p w:rsidR="000C42C8" w:rsidRDefault="00CC1DA7" w:rsidP="003E2EAB">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662B9">
        <w:rPr>
          <w:rFonts w:asciiTheme="majorEastAsia" w:eastAsiaTheme="majorEastAsia" w:hAnsiTheme="majorEastAsia" w:hint="eastAsia"/>
          <w:sz w:val="24"/>
          <w:szCs w:val="24"/>
        </w:rPr>
        <w:t>摘要</w:t>
      </w:r>
      <w:r>
        <w:rPr>
          <w:rFonts w:asciiTheme="majorEastAsia" w:eastAsiaTheme="majorEastAsia" w:hAnsiTheme="majorEastAsia" w:hint="eastAsia"/>
          <w:sz w:val="24"/>
          <w:szCs w:val="24"/>
        </w:rPr>
        <w:t>】</w:t>
      </w:r>
      <w:r w:rsidR="004E7068">
        <w:rPr>
          <w:rFonts w:asciiTheme="majorEastAsia" w:eastAsiaTheme="majorEastAsia" w:hAnsiTheme="majorEastAsia" w:hint="eastAsia"/>
          <w:sz w:val="24"/>
          <w:szCs w:val="24"/>
        </w:rPr>
        <w:t>“生活即教育”是陶行知先生教育思想的核心，生活是教育的源泉，教育根植与幼儿的日常生活。指南中强调：幼儿在与成人和同伴交往的过程中，不仅学习如何与人友好相处，也在学习如何看待自己、对待他人，不断发展适应社会生活的能力。我们</w:t>
      </w:r>
      <w:r w:rsidR="004E7068" w:rsidRPr="004E7068">
        <w:rPr>
          <w:rFonts w:asciiTheme="majorEastAsia" w:eastAsiaTheme="majorEastAsia" w:hAnsiTheme="majorEastAsia" w:hint="eastAsia"/>
          <w:sz w:val="24"/>
          <w:szCs w:val="24"/>
        </w:rPr>
        <w:t>应给予幼儿动手操作、直接观察和实验的机会，让他们获得亲身的经历和体会，并能用自己的话说出事情发生的过程，这样的学习对幼儿才是最有意义的。</w:t>
      </w:r>
      <w:r w:rsidR="004E7068">
        <w:rPr>
          <w:rFonts w:asciiTheme="majorEastAsia" w:eastAsiaTheme="majorEastAsia" w:hAnsiTheme="majorEastAsia" w:hint="eastAsia"/>
          <w:sz w:val="24"/>
          <w:szCs w:val="24"/>
        </w:rPr>
        <w:t>在师幼共建的生活服务区中，幼儿做中学，在体验与分享中学习，将操作内容巧妙</w:t>
      </w:r>
      <w:r w:rsidR="002F41EB">
        <w:rPr>
          <w:rFonts w:asciiTheme="majorEastAsia" w:eastAsiaTheme="majorEastAsia" w:hAnsiTheme="majorEastAsia" w:hint="eastAsia"/>
          <w:sz w:val="24"/>
          <w:szCs w:val="24"/>
        </w:rPr>
        <w:t>融</w:t>
      </w:r>
      <w:r w:rsidR="004E7068">
        <w:rPr>
          <w:rFonts w:asciiTheme="majorEastAsia" w:eastAsiaTheme="majorEastAsia" w:hAnsiTheme="majorEastAsia" w:hint="eastAsia"/>
          <w:sz w:val="24"/>
          <w:szCs w:val="24"/>
        </w:rPr>
        <w:t>入熟悉的场景，幼儿在摆弄中，掌握生活知识和生活本领。</w:t>
      </w:r>
    </w:p>
    <w:p w:rsidR="000C42C8" w:rsidRDefault="000C42C8" w:rsidP="003E2EAB">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【关键词】幼儿   生活服务区创设</w:t>
      </w:r>
    </w:p>
    <w:p w:rsidR="00A662B9" w:rsidRPr="00A662B9" w:rsidRDefault="00CC1DA7" w:rsidP="003E2EAB">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662B9">
        <w:rPr>
          <w:rFonts w:asciiTheme="majorEastAsia" w:eastAsiaTheme="majorEastAsia" w:hAnsiTheme="majorEastAsia" w:hint="eastAsia"/>
          <w:sz w:val="24"/>
          <w:szCs w:val="24"/>
        </w:rPr>
        <w:t>正文</w:t>
      </w:r>
      <w:r>
        <w:rPr>
          <w:rFonts w:asciiTheme="majorEastAsia" w:eastAsiaTheme="majorEastAsia" w:hAnsiTheme="majorEastAsia" w:hint="eastAsia"/>
          <w:sz w:val="24"/>
          <w:szCs w:val="24"/>
        </w:rPr>
        <w:t>】</w:t>
      </w:r>
    </w:p>
    <w:p w:rsidR="008265B0" w:rsidRPr="004900D7" w:rsidRDefault="00535BAE" w:rsidP="003E2EAB">
      <w:pPr>
        <w:spacing w:line="360" w:lineRule="auto"/>
        <w:ind w:firstLine="42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自课程游戏化六大支架提出以来，本园开始推行“班班开设生活服务区”，经过几年的尝试和探索，积累了一点粗浅的经验，老师们都能紧紧围绕衣食来进行创设。但是仅此而已就够了吗？老师们到底是如何落实的呢？还有需要调整和优化的空间吗？本文以一个班级的生过服务区为例，谈谈新思考与再行动。</w:t>
      </w:r>
    </w:p>
    <w:p w:rsidR="008265B0" w:rsidRPr="004900D7" w:rsidRDefault="00535BAE" w:rsidP="003E2EAB">
      <w:pPr>
        <w:spacing w:line="360" w:lineRule="auto"/>
        <w:jc w:val="left"/>
        <w:rPr>
          <w:rFonts w:asciiTheme="majorEastAsia" w:eastAsiaTheme="majorEastAsia" w:hAnsiTheme="majorEastAsia"/>
          <w:b/>
          <w:sz w:val="24"/>
          <w:szCs w:val="24"/>
        </w:rPr>
      </w:pPr>
      <w:r w:rsidRPr="004900D7">
        <w:rPr>
          <w:rFonts w:asciiTheme="majorEastAsia" w:eastAsiaTheme="majorEastAsia" w:hAnsiTheme="majorEastAsia"/>
          <w:b/>
          <w:sz w:val="24"/>
          <w:szCs w:val="24"/>
        </w:rPr>
        <w:t>一、走进现场，发现热现象背后的真问题</w:t>
      </w:r>
    </w:p>
    <w:p w:rsidR="008265B0" w:rsidRPr="004900D7" w:rsidRDefault="00535BAE" w:rsidP="003E2EAB">
      <w:pPr>
        <w:spacing w:line="360" w:lineRule="auto"/>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ab/>
        <w:t xml:space="preserve"> </w:t>
      </w:r>
      <w:r w:rsidRPr="004900D7">
        <w:rPr>
          <w:rFonts w:asciiTheme="majorEastAsia" w:eastAsiaTheme="majorEastAsia" w:hAnsiTheme="majorEastAsia"/>
          <w:color w:val="333333"/>
          <w:sz w:val="24"/>
          <w:szCs w:val="24"/>
        </w:rPr>
        <w:t>当真正走进现场，我们发现生活服务区如火如荼开展的背后，某些现象层出不穷，迫使我们不得不停下来，冷静思考，给出正确导向。主要的问题有：</w:t>
      </w:r>
    </w:p>
    <w:p w:rsidR="008265B0" w:rsidRPr="004900D7" w:rsidRDefault="00B146E3"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 xml:space="preserve"> 1.一刀切</w:t>
      </w:r>
    </w:p>
    <w:p w:rsidR="008265B0" w:rsidRPr="004900D7" w:rsidRDefault="00535BAE" w:rsidP="003E2EAB">
      <w:pPr>
        <w:spacing w:line="360" w:lineRule="auto"/>
        <w:ind w:firstLine="42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在小中大各年龄段，常会看到这样一种现象：小班在制作水果拼盘，中班在做、大班也在做，大班在榨果汁，小班中班也在榨果汁，呈现出活动内容一刀切、年龄段一刀切的怪现象。老师们在创设时会互相学习、互相吸收，但是不经加工、不经深思得照搬，也真实得反映出目的性不清晰。</w:t>
      </w:r>
    </w:p>
    <w:p w:rsidR="008265B0" w:rsidRPr="004900D7" w:rsidRDefault="00B146E3"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2.为生活而生活</w:t>
      </w:r>
    </w:p>
    <w:p w:rsidR="008265B0" w:rsidRPr="004900D7" w:rsidRDefault="00535BAE" w:rsidP="003E2EAB">
      <w:pPr>
        <w:spacing w:line="360" w:lineRule="auto"/>
        <w:ind w:firstLine="42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大多数班级在开学初创设生活服务区时，老师们会聚在一起交流 “我</w:t>
      </w:r>
      <w:r w:rsidRPr="004900D7">
        <w:rPr>
          <w:rFonts w:asciiTheme="majorEastAsia" w:eastAsiaTheme="majorEastAsia" w:hAnsiTheme="majorEastAsia"/>
          <w:sz w:val="24"/>
          <w:szCs w:val="24"/>
        </w:rPr>
        <w:lastRenderedPageBreak/>
        <w:t>们班做水果拼盘、水果沙拉”“我们班做面条、饺子”“我们班也是水果，但是不是你们那样做的，我们这样做……”“生活服务区不就是吃吃喝喝嘛”等等。从这样的话语中，我们发现老师们创设生活服务区的指向性不明确，为了生活而生活，却忽略了最重要的问题“生活服务区到底为什么要设？生活服务区是谁的生活服务区？”</w:t>
      </w:r>
    </w:p>
    <w:p w:rsidR="008265B0" w:rsidRPr="004900D7" w:rsidRDefault="00B146E3" w:rsidP="003E2EAB">
      <w:pPr>
        <w:spacing w:line="360" w:lineRule="auto"/>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3.</w:t>
      </w:r>
      <w:r>
        <w:rPr>
          <w:rFonts w:asciiTheme="majorEastAsia" w:eastAsiaTheme="majorEastAsia" w:hAnsiTheme="majorEastAsia" w:hint="eastAsia"/>
          <w:sz w:val="24"/>
          <w:szCs w:val="24"/>
        </w:rPr>
        <w:t>以玩之名</w:t>
      </w:r>
    </w:p>
    <w:p w:rsidR="008265B0" w:rsidRPr="004900D7" w:rsidRDefault="00535BAE" w:rsidP="003E2EAB">
      <w:pPr>
        <w:spacing w:line="360" w:lineRule="auto"/>
        <w:ind w:firstLine="42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在班级的生活服务区里，我们会看到孩子们不亦乐乎得忙着手头的事情，当听到老师说“游戏结束啦，大家把材料收拾好”，所有的小朋友会停下手头的事情，收拾整理一番，活动就这样结束了，在下一次活动的时候，可能就再来一遍。在活动开展时，老师只关注到幼儿在活动的单位时间内的表现，而孩子也只是“玩”，忽略了新经验的生长可能。</w:t>
      </w:r>
    </w:p>
    <w:p w:rsidR="008265B0" w:rsidRPr="004900D7" w:rsidRDefault="00535BAE" w:rsidP="003E2EAB">
      <w:pPr>
        <w:spacing w:line="360" w:lineRule="auto"/>
        <w:jc w:val="left"/>
        <w:rPr>
          <w:rFonts w:asciiTheme="majorEastAsia" w:eastAsiaTheme="majorEastAsia" w:hAnsiTheme="majorEastAsia"/>
          <w:b/>
          <w:sz w:val="24"/>
          <w:szCs w:val="24"/>
        </w:rPr>
      </w:pPr>
      <w:r w:rsidRPr="004900D7">
        <w:rPr>
          <w:rFonts w:asciiTheme="majorEastAsia" w:eastAsiaTheme="majorEastAsia" w:hAnsiTheme="majorEastAsia"/>
          <w:b/>
          <w:sz w:val="24"/>
          <w:szCs w:val="24"/>
        </w:rPr>
        <w:t>二、案例再现，捕捉寻常时刻中的不经意</w:t>
      </w:r>
    </w:p>
    <w:p w:rsidR="008265B0" w:rsidRPr="004900D7" w:rsidRDefault="004900D7"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535BAE" w:rsidRPr="004900D7">
        <w:rPr>
          <w:rFonts w:asciiTheme="majorEastAsia" w:eastAsiaTheme="majorEastAsia" w:hAnsiTheme="majorEastAsia"/>
          <w:sz w:val="24"/>
          <w:szCs w:val="24"/>
        </w:rPr>
        <w:t>某班在开学初创设了名为“宝贝乐翻天”的生过服务区，区域里投放了水果和蔬菜；刀、砧板、刨子和盘子；番茄酱和沙拉酱，所有的材料做到了分类摆放，定点定位。据班级老师的介绍，该区主要是制作水果沙拉和水果拼盘。在游戏过程中，孩子们根据自身喜好选择蔬果，清洗切块之后淋上沙拉酱后拌一拌。在连续观察一周的时间内，在该区活动的孩子都是在重复、反复制作水果沙拉，游戏结束后，老师仅组织班级的孩子共同分享品尝。新的一周开始，进入该区的孩子发现有些蔬果有腐烂的现象，当老师知道后，就让孩子们扔进垃圾桶。</w:t>
      </w:r>
    </w:p>
    <w:p w:rsidR="008265B0" w:rsidRPr="004900D7" w:rsidRDefault="004900D7"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上述案例虽是某个班级的情况，但类似的不在少数，映射出了三个不经意。</w:t>
      </w:r>
    </w:p>
    <w:p w:rsidR="008265B0" w:rsidRPr="004900D7" w:rsidRDefault="00B146E3"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900D7">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1.前期</w:t>
      </w:r>
      <w:r w:rsidR="004900D7">
        <w:rPr>
          <w:rFonts w:asciiTheme="majorEastAsia" w:eastAsiaTheme="majorEastAsia" w:hAnsiTheme="majorEastAsia" w:hint="eastAsia"/>
          <w:sz w:val="24"/>
          <w:szCs w:val="24"/>
        </w:rPr>
        <w:t>准备</w:t>
      </w:r>
      <w:r w:rsidR="00535BAE" w:rsidRPr="004900D7">
        <w:rPr>
          <w:rFonts w:asciiTheme="majorEastAsia" w:eastAsiaTheme="majorEastAsia" w:hAnsiTheme="majorEastAsia"/>
          <w:sz w:val="24"/>
          <w:szCs w:val="24"/>
        </w:rPr>
        <w:t>不经意</w:t>
      </w:r>
    </w:p>
    <w:p w:rsidR="008265B0" w:rsidRPr="004900D7" w:rsidRDefault="004900D7"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在创设之初，老师按照自己的想法创设区域，创设意</w:t>
      </w:r>
      <w:r w:rsidR="00D46616" w:rsidRPr="004900D7">
        <w:rPr>
          <w:rFonts w:asciiTheme="majorEastAsia" w:eastAsiaTheme="majorEastAsia" w:hAnsiTheme="majorEastAsia"/>
          <w:sz w:val="24"/>
          <w:szCs w:val="24"/>
        </w:rPr>
        <w:t>图简单粗暴，没有考虑幼儿的经验、水平与兴趣需要。老师想的是我们</w:t>
      </w:r>
      <w:r w:rsidR="00535BAE" w:rsidRPr="004900D7">
        <w:rPr>
          <w:rFonts w:asciiTheme="majorEastAsia" w:eastAsiaTheme="majorEastAsia" w:hAnsiTheme="majorEastAsia"/>
          <w:sz w:val="24"/>
          <w:szCs w:val="24"/>
        </w:rPr>
        <w:t>要做什么，很少关注“我们班孩子在生活技能方面有什么、缺什么”“我们班的孩子喜欢玩什么、怎么玩”。</w:t>
      </w:r>
    </w:p>
    <w:p w:rsidR="008265B0" w:rsidRPr="004900D7" w:rsidRDefault="00B146E3"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2.过程组织不经意</w:t>
      </w:r>
    </w:p>
    <w:p w:rsidR="004900D7" w:rsidRDefault="004900D7"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B47A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孩子们在连续一周的时间内，每天重复制作蔬果沙拉，老师对此并没有采取合理恰当的方法，</w:t>
      </w:r>
      <w:r w:rsidR="00A14B23">
        <w:rPr>
          <w:rFonts w:asciiTheme="majorEastAsia" w:eastAsiaTheme="majorEastAsia" w:hAnsiTheme="majorEastAsia" w:hint="eastAsia"/>
          <w:sz w:val="24"/>
          <w:szCs w:val="24"/>
        </w:rPr>
        <w:t>未能根据幼儿现场的游戏需要</w:t>
      </w:r>
      <w:r w:rsidR="00535BAE" w:rsidRPr="004900D7">
        <w:rPr>
          <w:rFonts w:asciiTheme="majorEastAsia" w:eastAsiaTheme="majorEastAsia" w:hAnsiTheme="majorEastAsia"/>
          <w:sz w:val="24"/>
          <w:szCs w:val="24"/>
        </w:rPr>
        <w:t>提供层次性的材料，</w:t>
      </w:r>
      <w:r w:rsidR="00535BAE" w:rsidRPr="004900D7">
        <w:rPr>
          <w:rFonts w:asciiTheme="majorEastAsia" w:eastAsiaTheme="majorEastAsia" w:hAnsiTheme="majorEastAsia"/>
          <w:sz w:val="24"/>
          <w:szCs w:val="24"/>
        </w:rPr>
        <w:lastRenderedPageBreak/>
        <w:t>诱发新活动的生成</w:t>
      </w:r>
      <w:r>
        <w:rPr>
          <w:rFonts w:asciiTheme="majorEastAsia" w:eastAsiaTheme="majorEastAsia" w:hAnsiTheme="majorEastAsia" w:hint="eastAsia"/>
          <w:sz w:val="24"/>
          <w:szCs w:val="24"/>
        </w:rPr>
        <w:t>，引导幼儿向更高游戏水平发展</w:t>
      </w:r>
      <w:r w:rsidR="00535BAE" w:rsidRPr="004900D7">
        <w:rPr>
          <w:rFonts w:asciiTheme="majorEastAsia" w:eastAsiaTheme="majorEastAsia" w:hAnsiTheme="majorEastAsia"/>
          <w:sz w:val="24"/>
          <w:szCs w:val="24"/>
        </w:rPr>
        <w:t>。</w:t>
      </w:r>
    </w:p>
    <w:p w:rsidR="008265B0" w:rsidRPr="004900D7" w:rsidRDefault="00B146E3"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35BAE" w:rsidRPr="004900D7">
        <w:rPr>
          <w:rFonts w:asciiTheme="majorEastAsia" w:eastAsiaTheme="majorEastAsia" w:hAnsiTheme="majorEastAsia"/>
          <w:sz w:val="24"/>
          <w:szCs w:val="24"/>
        </w:rPr>
        <w:t xml:space="preserve">3.后续处理不经意 </w:t>
      </w:r>
    </w:p>
    <w:p w:rsidR="008265B0" w:rsidRPr="004900D7" w:rsidRDefault="00535BAE" w:rsidP="003E2EAB">
      <w:pPr>
        <w:spacing w:line="360" w:lineRule="auto"/>
        <w:ind w:firstLineChars="200" w:firstLine="48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区域里的蔬果都是新鲜食材，保鲜时</w:t>
      </w:r>
      <w:r w:rsidR="00D55FFE">
        <w:rPr>
          <w:rFonts w:asciiTheme="majorEastAsia" w:eastAsiaTheme="majorEastAsia" w:hAnsiTheme="majorEastAsia"/>
          <w:sz w:val="24"/>
          <w:szCs w:val="24"/>
        </w:rPr>
        <w:t>间有限，时间稍稍一长，容易腐败，当孩子发现这一情况时，老师只是</w:t>
      </w:r>
      <w:r w:rsidRPr="004900D7">
        <w:rPr>
          <w:rFonts w:asciiTheme="majorEastAsia" w:eastAsiaTheme="majorEastAsia" w:hAnsiTheme="majorEastAsia"/>
          <w:sz w:val="24"/>
          <w:szCs w:val="24"/>
        </w:rPr>
        <w:t>扔到垃圾桶，并没有后续的策略跟进，妥善处理食材，比如分批分段少量带等。</w:t>
      </w:r>
    </w:p>
    <w:p w:rsidR="008265B0" w:rsidRPr="004900D7" w:rsidRDefault="00535BAE" w:rsidP="003E2EAB">
      <w:pPr>
        <w:spacing w:line="360" w:lineRule="auto"/>
        <w:jc w:val="left"/>
        <w:rPr>
          <w:rFonts w:asciiTheme="majorEastAsia" w:eastAsiaTheme="majorEastAsia" w:hAnsiTheme="majorEastAsia"/>
          <w:b/>
          <w:sz w:val="24"/>
          <w:szCs w:val="24"/>
        </w:rPr>
      </w:pPr>
      <w:r w:rsidRPr="004900D7">
        <w:rPr>
          <w:rFonts w:asciiTheme="majorEastAsia" w:eastAsiaTheme="majorEastAsia" w:hAnsiTheme="majorEastAsia"/>
          <w:b/>
          <w:sz w:val="24"/>
          <w:szCs w:val="24"/>
        </w:rPr>
        <w:t>三、“+”料“-”味，推动生活服务区的大转身</w:t>
      </w:r>
    </w:p>
    <w:p w:rsidR="002B59F9" w:rsidRDefault="00CD5A13" w:rsidP="003E2EAB">
      <w:pPr>
        <w:spacing w:line="360" w:lineRule="auto"/>
        <w:ind w:firstLine="465"/>
        <w:jc w:val="left"/>
        <w:rPr>
          <w:rFonts w:asciiTheme="majorEastAsia" w:eastAsiaTheme="majorEastAsia" w:hAnsiTheme="majorEastAsia"/>
          <w:sz w:val="24"/>
          <w:szCs w:val="24"/>
        </w:rPr>
      </w:pPr>
      <w:r w:rsidRPr="00CD5A13">
        <w:rPr>
          <w:rFonts w:asciiTheme="majorEastAsia" w:eastAsiaTheme="majorEastAsia" w:hAnsiTheme="majorEastAsia"/>
          <w:sz w:val="24"/>
          <w:szCs w:val="24"/>
        </w:rPr>
        <w:t>仓桥惣三先生在</w:t>
      </w:r>
      <w:r w:rsidRPr="00CD5A13">
        <w:rPr>
          <w:rFonts w:asciiTheme="majorEastAsia" w:eastAsiaTheme="majorEastAsia" w:hAnsiTheme="majorEastAsia" w:hint="eastAsia"/>
          <w:sz w:val="24"/>
          <w:szCs w:val="24"/>
        </w:rPr>
        <w:t>《幼儿园真谛》一书中指出</w:t>
      </w:r>
      <w:r w:rsidRPr="00CD5A13">
        <w:rPr>
          <w:rFonts w:asciiTheme="majorEastAsia" w:eastAsiaTheme="majorEastAsia" w:hAnsiTheme="majorEastAsia"/>
          <w:sz w:val="24"/>
          <w:szCs w:val="24"/>
        </w:rPr>
        <w:t>:“</w:t>
      </w:r>
      <w:r w:rsidRPr="00CD5A13">
        <w:rPr>
          <w:rFonts w:asciiTheme="majorEastAsia" w:eastAsiaTheme="majorEastAsia" w:hAnsiTheme="majorEastAsia" w:hint="eastAsia"/>
          <w:sz w:val="24"/>
          <w:szCs w:val="24"/>
        </w:rPr>
        <w:t>在我们的认识中，至少在幼儿教育的情况下，并不是教育的生活化，而是生活的教育化。” 从中幼儿能获得其伴随终生的“生活本领”和“生活知识”</w:t>
      </w:r>
      <w:r w:rsidR="002B59F9">
        <w:rPr>
          <w:rFonts w:asciiTheme="majorEastAsia" w:eastAsiaTheme="majorEastAsia" w:hAnsiTheme="majorEastAsia" w:hint="eastAsia"/>
          <w:sz w:val="24"/>
          <w:szCs w:val="24"/>
        </w:rPr>
        <w:t>。生活服务区正是基于此，在课程游戏化背景下应运而生的发展媒介。</w:t>
      </w:r>
    </w:p>
    <w:p w:rsidR="00D46616" w:rsidRPr="002D2D29" w:rsidRDefault="00607A86" w:rsidP="003E2EAB">
      <w:pPr>
        <w:pStyle w:val="a9"/>
        <w:numPr>
          <w:ilvl w:val="0"/>
          <w:numId w:val="2"/>
        </w:numPr>
        <w:spacing w:line="360" w:lineRule="auto"/>
        <w:ind w:firstLineChars="0"/>
        <w:jc w:val="left"/>
        <w:rPr>
          <w:rFonts w:asciiTheme="majorEastAsia" w:eastAsiaTheme="majorEastAsia" w:hAnsiTheme="majorEastAsia"/>
          <w:sz w:val="24"/>
          <w:szCs w:val="24"/>
        </w:rPr>
      </w:pPr>
      <w:r w:rsidRPr="002D2D29">
        <w:rPr>
          <w:rFonts w:asciiTheme="majorEastAsia" w:eastAsiaTheme="majorEastAsia" w:hAnsiTheme="majorEastAsia"/>
          <w:sz w:val="24"/>
          <w:szCs w:val="24"/>
        </w:rPr>
        <w:t xml:space="preserve"> </w:t>
      </w:r>
      <w:r w:rsidR="00535BAE" w:rsidRPr="002D2D29">
        <w:rPr>
          <w:rFonts w:asciiTheme="majorEastAsia" w:eastAsiaTheme="majorEastAsia" w:hAnsiTheme="majorEastAsia"/>
          <w:sz w:val="24"/>
          <w:szCs w:val="24"/>
        </w:rPr>
        <w:t>“+”料</w:t>
      </w:r>
    </w:p>
    <w:p w:rsidR="00607A86" w:rsidRDefault="00607A86" w:rsidP="003E2EAB">
      <w:pPr>
        <w:spacing w:line="360" w:lineRule="auto"/>
        <w:ind w:firstLineChars="200" w:firstLine="480"/>
        <w:jc w:val="left"/>
        <w:rPr>
          <w:rFonts w:asciiTheme="majorEastAsia" w:eastAsiaTheme="majorEastAsia" w:hAnsiTheme="majorEastAsia"/>
          <w:sz w:val="24"/>
          <w:szCs w:val="24"/>
        </w:rPr>
      </w:pPr>
      <w:r w:rsidRPr="00607A86">
        <w:rPr>
          <w:rFonts w:asciiTheme="majorEastAsia" w:eastAsiaTheme="majorEastAsia" w:hAnsiTheme="majorEastAsia" w:hint="eastAsia"/>
          <w:sz w:val="24"/>
          <w:szCs w:val="24"/>
        </w:rPr>
        <w:t>孩子是在与环境的对话中发展起来的。蒙台梭利曾说过：“在教育上，环境所扮演的角色相当重要，因为孩子从环境中吸取所有的东西，并将其融入自己的生命中。”“生活本领”和“生活知识”的获得也不例外。</w:t>
      </w:r>
      <w:r w:rsidRPr="00607A86">
        <w:rPr>
          <w:rFonts w:asciiTheme="majorEastAsia" w:eastAsiaTheme="majorEastAsia" w:hAnsiTheme="majorEastAsia"/>
          <w:sz w:val="24"/>
          <w:szCs w:val="24"/>
        </w:rPr>
        <w:t>因此，我们通过和孩子一起</w:t>
      </w:r>
      <w:r w:rsidRPr="00607A86">
        <w:rPr>
          <w:rFonts w:asciiTheme="majorEastAsia" w:eastAsiaTheme="majorEastAsia" w:hAnsiTheme="majorEastAsia" w:hint="eastAsia"/>
          <w:sz w:val="24"/>
          <w:szCs w:val="24"/>
        </w:rPr>
        <w:t>做加法，</w:t>
      </w:r>
      <w:r w:rsidRPr="00607A86">
        <w:rPr>
          <w:rFonts w:asciiTheme="majorEastAsia" w:eastAsiaTheme="majorEastAsia" w:hAnsiTheme="majorEastAsia"/>
          <w:sz w:val="24"/>
          <w:szCs w:val="24"/>
        </w:rPr>
        <w:t>创设直观可视</w:t>
      </w:r>
      <w:r>
        <w:rPr>
          <w:rFonts w:asciiTheme="majorEastAsia" w:eastAsiaTheme="majorEastAsia" w:hAnsiTheme="majorEastAsia" w:hint="eastAsia"/>
          <w:sz w:val="24"/>
          <w:szCs w:val="24"/>
        </w:rPr>
        <w:t>、积极交互</w:t>
      </w:r>
      <w:r w:rsidRPr="00607A86">
        <w:rPr>
          <w:rFonts w:asciiTheme="majorEastAsia" w:eastAsiaTheme="majorEastAsia" w:hAnsiTheme="majorEastAsia"/>
          <w:sz w:val="24"/>
          <w:szCs w:val="24"/>
        </w:rPr>
        <w:t>的环境，使孩子在与环境的对话</w:t>
      </w:r>
      <w:r w:rsidRPr="00607A86">
        <w:rPr>
          <w:rFonts w:asciiTheme="majorEastAsia" w:eastAsiaTheme="majorEastAsia" w:hAnsiTheme="majorEastAsia" w:hint="eastAsia"/>
          <w:sz w:val="24"/>
          <w:szCs w:val="24"/>
        </w:rPr>
        <w:t>、互动</w:t>
      </w:r>
      <w:r w:rsidRPr="00607A86">
        <w:rPr>
          <w:rFonts w:asciiTheme="majorEastAsia" w:eastAsiaTheme="majorEastAsia" w:hAnsiTheme="majorEastAsia"/>
          <w:sz w:val="24"/>
          <w:szCs w:val="24"/>
        </w:rPr>
        <w:t>过程中发展自理能力。</w:t>
      </w:r>
    </w:p>
    <w:p w:rsidR="00442BC3" w:rsidRPr="002D2D29" w:rsidRDefault="002D2D29"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D55FFE" w:rsidRPr="002D2D29">
        <w:rPr>
          <w:rFonts w:asciiTheme="majorEastAsia" w:eastAsiaTheme="majorEastAsia" w:hAnsiTheme="majorEastAsia"/>
          <w:sz w:val="24"/>
          <w:szCs w:val="24"/>
        </w:rPr>
        <w:t>“+”“孩子”</w:t>
      </w:r>
    </w:p>
    <w:p w:rsidR="00D55FFE" w:rsidRPr="00242C68" w:rsidRDefault="00242C68" w:rsidP="003E2EAB">
      <w:pPr>
        <w:spacing w:line="360" w:lineRule="auto"/>
        <w:ind w:firstLineChars="150" w:firstLine="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D55FFE" w:rsidRPr="00242C68">
        <w:rPr>
          <w:rFonts w:asciiTheme="majorEastAsia" w:eastAsiaTheme="majorEastAsia" w:hAnsiTheme="majorEastAsia"/>
          <w:sz w:val="24"/>
          <w:szCs w:val="24"/>
        </w:rPr>
        <w:t>参与共建</w:t>
      </w:r>
    </w:p>
    <w:p w:rsidR="002B37E8" w:rsidRPr="002B37E8" w:rsidRDefault="002B37E8" w:rsidP="003E2EAB">
      <w:pPr>
        <w:spacing w:line="360" w:lineRule="auto"/>
        <w:ind w:firstLineChars="200" w:firstLine="480"/>
        <w:jc w:val="left"/>
        <w:rPr>
          <w:rFonts w:asciiTheme="majorEastAsia" w:eastAsiaTheme="majorEastAsia" w:hAnsiTheme="majorEastAsia"/>
          <w:sz w:val="24"/>
          <w:szCs w:val="24"/>
        </w:rPr>
      </w:pPr>
      <w:r w:rsidRPr="002B37E8">
        <w:rPr>
          <w:rFonts w:asciiTheme="minorEastAsia" w:eastAsiaTheme="minorEastAsia" w:hAnsiTheme="minorEastAsia" w:hint="eastAsia"/>
          <w:sz w:val="24"/>
          <w:szCs w:val="24"/>
        </w:rPr>
        <w:t>走进班级生活服务区，我们会看到琳琅满目的超市货架、</w:t>
      </w:r>
      <w:r>
        <w:rPr>
          <w:rFonts w:asciiTheme="minorEastAsia" w:eastAsiaTheme="minorEastAsia" w:hAnsiTheme="minorEastAsia" w:hint="eastAsia"/>
          <w:sz w:val="24"/>
          <w:szCs w:val="24"/>
        </w:rPr>
        <w:t>烧烤区、点心区，</w:t>
      </w:r>
      <w:r w:rsidRPr="002B37E8">
        <w:rPr>
          <w:rFonts w:asciiTheme="minorEastAsia" w:eastAsiaTheme="minorEastAsia" w:hAnsiTheme="minorEastAsia" w:hint="eastAsia"/>
          <w:sz w:val="24"/>
          <w:szCs w:val="24"/>
        </w:rPr>
        <w:t>这些风格是谁定的调。很</w:t>
      </w:r>
      <w:r>
        <w:rPr>
          <w:rFonts w:asciiTheme="minorEastAsia" w:eastAsiaTheme="minorEastAsia" w:hAnsiTheme="minorEastAsia" w:hint="eastAsia"/>
          <w:sz w:val="24"/>
          <w:szCs w:val="24"/>
        </w:rPr>
        <w:t>多时候，因为我们的一些习惯性做法，导致幼儿只是环境创设后的享用者。我们必须明确：</w:t>
      </w:r>
      <w:r w:rsidRPr="002B37E8">
        <w:rPr>
          <w:rFonts w:asciiTheme="majorEastAsia" w:eastAsiaTheme="majorEastAsia" w:hAnsiTheme="majorEastAsia" w:hint="eastAsia"/>
          <w:sz w:val="24"/>
          <w:szCs w:val="24"/>
        </w:rPr>
        <w:t>生活服务区是“孩子”的生活服务区，解决的是孩子遇到的问题，满足的是孩子在成长当下的需要</w:t>
      </w:r>
      <w:r>
        <w:rPr>
          <w:rFonts w:asciiTheme="minorEastAsia" w:eastAsiaTheme="minorEastAsia" w:hAnsiTheme="minorEastAsia" w:hint="eastAsia"/>
          <w:sz w:val="24"/>
          <w:szCs w:val="24"/>
        </w:rPr>
        <w:t>，应请幼儿加入进来，成为班级生活服务区的参与者和共建者</w:t>
      </w:r>
      <w:r w:rsidRPr="002B37E8">
        <w:rPr>
          <w:rFonts w:asciiTheme="minorEastAsia" w:eastAsiaTheme="minorEastAsia" w:hAnsiTheme="minorEastAsia" w:hint="eastAsia"/>
          <w:sz w:val="24"/>
          <w:szCs w:val="24"/>
        </w:rPr>
        <w:t>。</w:t>
      </w:r>
    </w:p>
    <w:p w:rsidR="00A662B9" w:rsidRPr="00A662B9" w:rsidRDefault="00A662B9" w:rsidP="003E2EAB">
      <w:pPr>
        <w:spacing w:line="360" w:lineRule="auto"/>
        <w:ind w:firstLine="465"/>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在准备初期，</w:t>
      </w:r>
      <w:r w:rsidR="002B37E8">
        <w:rPr>
          <w:rFonts w:asciiTheme="majorEastAsia" w:eastAsiaTheme="majorEastAsia" w:hAnsiTheme="majorEastAsia" w:hint="eastAsia"/>
          <w:sz w:val="24"/>
          <w:szCs w:val="24"/>
        </w:rPr>
        <w:t>通过交流讨论，组织幼儿说一说“你想在生活服务区玩什么”“你觉得需要用到哪些材料”，从中发现生活服务区</w:t>
      </w:r>
      <w:r>
        <w:rPr>
          <w:rFonts w:asciiTheme="majorEastAsia" w:eastAsiaTheme="majorEastAsia" w:hAnsiTheme="majorEastAsia" w:hint="eastAsia"/>
          <w:sz w:val="24"/>
          <w:szCs w:val="24"/>
        </w:rPr>
        <w:t>创设的方向和立意，继而发动幼儿、家长共同收集材料；在活动过程中，教师观察发现幼儿活动的“哇”时刻和“？”时刻，在交流对话中看懂孩子的真需要；在活动结束后，根据幼儿</w:t>
      </w:r>
      <w:r w:rsidR="00FA0329">
        <w:rPr>
          <w:rFonts w:asciiTheme="majorEastAsia" w:eastAsiaTheme="majorEastAsia" w:hAnsiTheme="majorEastAsia" w:hint="eastAsia"/>
          <w:sz w:val="24"/>
          <w:szCs w:val="24"/>
        </w:rPr>
        <w:t>每一天中使用材料的水平以及</w:t>
      </w:r>
      <w:r w:rsidR="00041C67">
        <w:rPr>
          <w:rFonts w:asciiTheme="majorEastAsia" w:eastAsiaTheme="majorEastAsia" w:hAnsiTheme="majorEastAsia" w:hint="eastAsia"/>
          <w:sz w:val="24"/>
          <w:szCs w:val="24"/>
        </w:rPr>
        <w:t>活动情况，产生讨论话题“周末还剩这么多水果怎么办”“蔬果新吃法”“坏蔬果的妙用”等等，继而调整和优化设置，提供适宜支持。</w:t>
      </w:r>
    </w:p>
    <w:p w:rsidR="00D55FFE" w:rsidRPr="00242C68" w:rsidRDefault="00242C68" w:rsidP="003E2EAB">
      <w:pPr>
        <w:spacing w:line="360"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w:t>
      </w:r>
      <w:r w:rsidR="00D55FFE" w:rsidRPr="00242C68">
        <w:rPr>
          <w:rFonts w:asciiTheme="majorEastAsia" w:eastAsiaTheme="majorEastAsia" w:hAnsiTheme="majorEastAsia"/>
          <w:sz w:val="24"/>
          <w:szCs w:val="24"/>
        </w:rPr>
        <w:t>看见经历</w:t>
      </w:r>
    </w:p>
    <w:p w:rsidR="00D55FFE" w:rsidRDefault="00FA0329"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孩子眼中的环境要呈现过程感、故事感、经验感、变化感，让每个孩子感受到他在老师的眼中是独一无二的。于是在区域内采用多元的形式呈现幼儿的活动现场，让孩子在该区的经历中看得见。利用“面”（墙面、柜子的立面、自制屏风、网格、书立）和“高”（天花板悬挂），</w:t>
      </w:r>
      <w:r w:rsidR="003301B2">
        <w:rPr>
          <w:rFonts w:asciiTheme="majorEastAsia" w:eastAsiaTheme="majorEastAsia" w:hAnsiTheme="majorEastAsia" w:hint="eastAsia"/>
          <w:sz w:val="24"/>
          <w:szCs w:val="24"/>
        </w:rPr>
        <w:t>我们称之为故事墙，</w:t>
      </w:r>
      <w:r>
        <w:rPr>
          <w:rFonts w:asciiTheme="majorEastAsia" w:eastAsiaTheme="majorEastAsia" w:hAnsiTheme="majorEastAsia" w:hint="eastAsia"/>
          <w:sz w:val="24"/>
          <w:szCs w:val="24"/>
        </w:rPr>
        <w:t>张贴</w:t>
      </w:r>
      <w:r w:rsidR="00146298">
        <w:rPr>
          <w:rFonts w:asciiTheme="majorEastAsia" w:eastAsiaTheme="majorEastAsia" w:hAnsiTheme="majorEastAsia" w:hint="eastAsia"/>
          <w:sz w:val="24"/>
          <w:szCs w:val="24"/>
        </w:rPr>
        <w:t>照片、幼儿的随手记记录纸</w:t>
      </w:r>
      <w:r>
        <w:rPr>
          <w:rFonts w:asciiTheme="majorEastAsia" w:eastAsiaTheme="majorEastAsia" w:hAnsiTheme="majorEastAsia" w:hint="eastAsia"/>
          <w:sz w:val="24"/>
          <w:szCs w:val="24"/>
        </w:rPr>
        <w:t>、幼儿日志、教师记录的图加文的对话实录，从而使得故事墙记录孩子昨天的故事，诱发孩子明天继续探索的兴趣，看到儿童内心的需要。</w:t>
      </w:r>
    </w:p>
    <w:p w:rsidR="00FA0329" w:rsidRPr="003301B2" w:rsidRDefault="003301B2"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比如上述案例的班级中</w:t>
      </w:r>
      <w:r w:rsidR="00146298">
        <w:rPr>
          <w:rFonts w:asciiTheme="majorEastAsia" w:eastAsiaTheme="majorEastAsia" w:hAnsiTheme="majorEastAsia" w:hint="eastAsia"/>
          <w:sz w:val="24"/>
          <w:szCs w:val="24"/>
        </w:rPr>
        <w:t>在后期开展了“制作香蕉片”活动，在故事墙呈现了幼儿的记录“怎么制作香蕉片”“香蕉片变形记”“我们这么做”“大调查：工具大搜罗”，外加教师的照片记录以及品尝分享后的图加文交流实录。为后续的制作梨子干、红枣干、陈皮、柚子皮等活动中，提供了经验支持，引发幼儿产生更生动更鲜活的现场活动。</w:t>
      </w:r>
    </w:p>
    <w:p w:rsidR="00CD5A13" w:rsidRPr="00CD5A13" w:rsidRDefault="00535BAE" w:rsidP="003E2EAB">
      <w:pPr>
        <w:spacing w:line="360" w:lineRule="auto"/>
        <w:ind w:firstLineChars="200" w:firstLine="48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2.</w:t>
      </w:r>
      <w:r w:rsidR="00D55FFE" w:rsidRPr="004900D7">
        <w:rPr>
          <w:rFonts w:asciiTheme="majorEastAsia" w:eastAsiaTheme="majorEastAsia" w:hAnsiTheme="majorEastAsia" w:hint="eastAsia"/>
          <w:sz w:val="24"/>
          <w:szCs w:val="24"/>
        </w:rPr>
        <w:t xml:space="preserve"> </w:t>
      </w:r>
      <w:r w:rsidR="00D55FFE" w:rsidRPr="004900D7">
        <w:rPr>
          <w:rFonts w:asciiTheme="majorEastAsia" w:eastAsiaTheme="majorEastAsia" w:hAnsiTheme="majorEastAsia"/>
          <w:sz w:val="24"/>
          <w:szCs w:val="24"/>
        </w:rPr>
        <w:t>“+”材料</w:t>
      </w:r>
    </w:p>
    <w:p w:rsidR="00A14B23" w:rsidRPr="00242C68" w:rsidRDefault="00242C68"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F415A1" w:rsidRPr="00242C68">
        <w:rPr>
          <w:rFonts w:asciiTheme="majorEastAsia" w:eastAsiaTheme="majorEastAsia" w:hAnsiTheme="majorEastAsia" w:hint="eastAsia"/>
          <w:sz w:val="24"/>
          <w:szCs w:val="24"/>
        </w:rPr>
        <w:t>前</w:t>
      </w:r>
      <w:r w:rsidR="00A14B23" w:rsidRPr="00242C68">
        <w:rPr>
          <w:rFonts w:asciiTheme="majorEastAsia" w:eastAsiaTheme="majorEastAsia" w:hAnsiTheme="majorEastAsia"/>
          <w:sz w:val="24"/>
          <w:szCs w:val="24"/>
        </w:rPr>
        <w:t>书写材料</w:t>
      </w:r>
    </w:p>
    <w:p w:rsidR="00F415A1" w:rsidRPr="00F415A1" w:rsidRDefault="00114BA8"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维果茨基认为</w:t>
      </w:r>
      <w:r w:rsidR="00F415A1">
        <w:rPr>
          <w:rFonts w:asciiTheme="majorEastAsia" w:eastAsiaTheme="majorEastAsia" w:hAnsiTheme="majorEastAsia" w:hint="eastAsia"/>
          <w:sz w:val="24"/>
          <w:szCs w:val="24"/>
        </w:rPr>
        <w:t>“幼儿的任何学习经验都需要中介因素，需要通过符号来帮助他们提升和巩固学习经验，书面语言当然是最重要的符号，因为对幼儿发展具有重要意义。”幼儿的前书写就是通过用图形和文字向周围的人传递信息、表达情感及分享经历、分享经验，是幼儿自发产生、自主进行，也可以是教师引导下产生。</w:t>
      </w:r>
    </w:p>
    <w:p w:rsidR="00A14B23" w:rsidRPr="00114BA8" w:rsidRDefault="00114BA8" w:rsidP="003E2EAB">
      <w:pPr>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在生活服务区提供前书写材料，画一画自己的计划（玩什么、用哪些材料、怎么玩）、画一画玩的经历（包括过程和情感体验）、画一画</w:t>
      </w:r>
      <w:r w:rsidR="00607A86">
        <w:rPr>
          <w:rFonts w:asciiTheme="majorEastAsia" w:eastAsiaTheme="majorEastAsia" w:hAnsiTheme="majorEastAsia" w:hint="eastAsia"/>
          <w:sz w:val="24"/>
          <w:szCs w:val="24"/>
        </w:rPr>
        <w:t>遇到的问题或者需要的支持，引导幼儿做前思、做后思。提供“勾选单”“空白纸”“幼儿日志”三种不同难度的前书写材料，满足不同层次的幼儿需要，让孩子做过的事情都能留下痕迹。</w:t>
      </w:r>
    </w:p>
    <w:p w:rsidR="00A14B23" w:rsidRDefault="00A14B23" w:rsidP="003E2EAB">
      <w:pPr>
        <w:spacing w:line="360" w:lineRule="auto"/>
        <w:ind w:firstLineChars="100" w:firstLine="24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（2）辅助材料</w:t>
      </w:r>
    </w:p>
    <w:p w:rsidR="004900D7" w:rsidRDefault="002B37E8"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我们一定要相信儿童在有游戏需要时，会自然而然得选择或寻找材料。那么，必须做到这三点：</w:t>
      </w:r>
      <w:r w:rsidRPr="002B37E8">
        <w:rPr>
          <w:rFonts w:asciiTheme="majorEastAsia" w:eastAsiaTheme="majorEastAsia" w:hAnsiTheme="majorEastAsia" w:hint="eastAsia"/>
          <w:sz w:val="24"/>
          <w:szCs w:val="24"/>
        </w:rPr>
        <w:t>①</w:t>
      </w:r>
      <w:r>
        <w:rPr>
          <w:rFonts w:asciiTheme="majorEastAsia" w:eastAsiaTheme="majorEastAsia" w:hAnsiTheme="majorEastAsia" w:hint="eastAsia"/>
          <w:sz w:val="24"/>
          <w:szCs w:val="24"/>
        </w:rPr>
        <w:t>确保班级有这样的材料存在，</w:t>
      </w:r>
      <w:r w:rsidRPr="002B37E8">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孩子明白这些材料在哪里，</w:t>
      </w:r>
      <w:r w:rsidRPr="002B37E8">
        <w:rPr>
          <w:rFonts w:asciiTheme="majorEastAsia" w:eastAsiaTheme="majorEastAsia" w:hAnsiTheme="majorEastAsia" w:hint="eastAsia"/>
          <w:sz w:val="24"/>
          <w:szCs w:val="24"/>
        </w:rPr>
        <w:t>③</w:t>
      </w:r>
      <w:r>
        <w:rPr>
          <w:rFonts w:asciiTheme="majorEastAsia" w:eastAsiaTheme="majorEastAsia" w:hAnsiTheme="majorEastAsia" w:hint="eastAsia"/>
          <w:sz w:val="24"/>
          <w:szCs w:val="24"/>
        </w:rPr>
        <w:t>孩子明白这些材料可以自由支配。因此，我们专设辅助材料柜，存放这些材料。</w:t>
      </w:r>
    </w:p>
    <w:p w:rsidR="00355543" w:rsidRDefault="00355543"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当孩子们想要制作水果拼盘时，一方面投放图片素材（张贴在台历上），另一方面提供印迹性图书（孩子们自己设计的水果拼盘和大班孩子做的水果拼盘）来丰实幼儿的经验基础。</w:t>
      </w:r>
    </w:p>
    <w:p w:rsidR="008E0511" w:rsidRDefault="009A543D"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比如应对多余蔬果的问题，组织孩子们开展讨论、调查，从孩子们的交流讨论中，发现“制作蔬果干”“坏的水果可以做清洁酵素”等妙招</w:t>
      </w:r>
      <w:r w:rsidR="008E051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老师提供了小匾、纱布、蔬果烘干机、玻璃瓶等放在辅助材料柜，在幼儿</w:t>
      </w:r>
      <w:r w:rsidR="008E0511">
        <w:rPr>
          <w:rFonts w:asciiTheme="majorEastAsia" w:eastAsiaTheme="majorEastAsia" w:hAnsiTheme="majorEastAsia" w:hint="eastAsia"/>
          <w:sz w:val="24"/>
          <w:szCs w:val="24"/>
        </w:rPr>
        <w:t>自发产生游戏需要的时候，可以随时取用。</w:t>
      </w:r>
    </w:p>
    <w:p w:rsidR="00355543" w:rsidRPr="004900D7" w:rsidRDefault="008E0511"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又如，在利用坏水果制作清洁酵素这一活动中，有一个孩子说到“妈妈说，还很长很长时间才能做出来”，有的孩子就问“那要多少天”，于是，老师提供了台历，让孩子勾画或贴贴纸记录（通过查找资料，要用3个月的时间），并阶段性得展开交流。在发酵过程中，孩子们发现里面坏的蔬果变少了，水变多了，为此，提供了自制的贴有贴花标记的标尺，每天观察水到什么位置了，观察一段时间后，孩子们发现变化不明显，讨论后决定间隔的时间长一点，改成两周看一次。当看到孩子们围着瓶子里的蔬果上面长了一层厚厚的白白的“毛”热烈讨论时，提供调查表、视频和放大镜，以此来拓展和丰富幼儿的经验。</w:t>
      </w:r>
    </w:p>
    <w:p w:rsidR="008265B0" w:rsidRDefault="00535BAE" w:rsidP="003E2EAB">
      <w:pPr>
        <w:spacing w:line="360" w:lineRule="auto"/>
        <w:ind w:firstLineChars="250" w:firstLine="600"/>
        <w:jc w:val="left"/>
        <w:rPr>
          <w:rFonts w:asciiTheme="majorEastAsia" w:eastAsiaTheme="majorEastAsia" w:hAnsiTheme="majorEastAsia"/>
          <w:sz w:val="24"/>
          <w:szCs w:val="24"/>
        </w:rPr>
      </w:pPr>
      <w:r w:rsidRPr="004900D7">
        <w:rPr>
          <w:rFonts w:asciiTheme="majorEastAsia" w:eastAsiaTheme="majorEastAsia" w:hAnsiTheme="majorEastAsia"/>
          <w:sz w:val="24"/>
          <w:szCs w:val="24"/>
        </w:rPr>
        <w:t>3.</w:t>
      </w:r>
      <w:r w:rsidR="00D55FFE" w:rsidRPr="00D55FFE">
        <w:rPr>
          <w:rFonts w:asciiTheme="majorEastAsia" w:eastAsiaTheme="majorEastAsia" w:hAnsiTheme="majorEastAsia"/>
          <w:sz w:val="24"/>
          <w:szCs w:val="24"/>
        </w:rPr>
        <w:t xml:space="preserve"> </w:t>
      </w:r>
      <w:r w:rsidR="00D55FFE" w:rsidRPr="004900D7">
        <w:rPr>
          <w:rFonts w:asciiTheme="majorEastAsia" w:eastAsiaTheme="majorEastAsia" w:hAnsiTheme="majorEastAsia"/>
          <w:sz w:val="24"/>
          <w:szCs w:val="24"/>
        </w:rPr>
        <w:t>“+”变式</w:t>
      </w:r>
    </w:p>
    <w:p w:rsidR="00CC1DA7" w:rsidRDefault="004C5FC2" w:rsidP="003E2EAB">
      <w:pPr>
        <w:spacing w:line="360" w:lineRule="auto"/>
        <w:ind w:firstLineChars="250" w:firstLine="600"/>
        <w:jc w:val="left"/>
        <w:rPr>
          <w:rFonts w:asciiTheme="majorEastAsia" w:eastAsiaTheme="majorEastAsia" w:hAnsiTheme="majorEastAsia"/>
          <w:sz w:val="24"/>
          <w:szCs w:val="24"/>
        </w:rPr>
      </w:pPr>
      <w:r w:rsidRPr="004C5FC2">
        <w:rPr>
          <w:rFonts w:asciiTheme="majorEastAsia" w:eastAsiaTheme="majorEastAsia" w:hAnsiTheme="majorEastAsia" w:hint="eastAsia"/>
          <w:sz w:val="24"/>
          <w:szCs w:val="24"/>
        </w:rPr>
        <w:t>游戏开展是一个发展的过程，每一个游戏内容，每一种游戏材料都是在使用的过程中发挥出教育价值的，那么，如何</w:t>
      </w:r>
      <w:r>
        <w:rPr>
          <w:rFonts w:asciiTheme="majorEastAsia" w:eastAsiaTheme="majorEastAsia" w:hAnsiTheme="majorEastAsia" w:hint="eastAsia"/>
          <w:sz w:val="24"/>
          <w:szCs w:val="24"/>
        </w:rPr>
        <w:t>利用</w:t>
      </w:r>
      <w:r w:rsidRPr="004C5FC2">
        <w:rPr>
          <w:rFonts w:asciiTheme="majorEastAsia" w:eastAsiaTheme="majorEastAsia" w:hAnsiTheme="majorEastAsia" w:hint="eastAsia"/>
          <w:sz w:val="24"/>
          <w:szCs w:val="24"/>
        </w:rPr>
        <w:t>材料的有效价值，</w:t>
      </w:r>
      <w:r>
        <w:rPr>
          <w:rFonts w:asciiTheme="majorEastAsia" w:eastAsiaTheme="majorEastAsia" w:hAnsiTheme="majorEastAsia" w:hint="eastAsia"/>
          <w:sz w:val="24"/>
          <w:szCs w:val="24"/>
        </w:rPr>
        <w:t>发挥会无限可能呢？</w:t>
      </w:r>
      <w:r w:rsidRPr="004C5FC2">
        <w:rPr>
          <w:rFonts w:asciiTheme="majorEastAsia" w:eastAsiaTheme="majorEastAsia" w:hAnsiTheme="majorEastAsia" w:hint="eastAsia"/>
          <w:sz w:val="24"/>
          <w:szCs w:val="24"/>
        </w:rPr>
        <w:t>很大程度上要取决于老师的组织能力和教育智慧。</w:t>
      </w:r>
      <w:r w:rsidR="00CC1DA7">
        <w:rPr>
          <w:rFonts w:asciiTheme="majorEastAsia" w:eastAsiaTheme="majorEastAsia" w:hAnsiTheme="majorEastAsia" w:hint="eastAsia"/>
          <w:sz w:val="24"/>
          <w:szCs w:val="24"/>
        </w:rPr>
        <w:t>我们通过观察、调查、对话等方式，根据材料的属性，挖掘教育的可能性，在用法上做变化，运用“+”变式的策略，发挥有限材料的最大价值。</w:t>
      </w:r>
    </w:p>
    <w:p w:rsidR="00CC1DA7" w:rsidRDefault="00CC1DA7"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上述案例中的班级，在实现生活服务区的大转身后，</w:t>
      </w:r>
      <w:r w:rsidR="002C5816">
        <w:rPr>
          <w:rFonts w:asciiTheme="majorEastAsia" w:eastAsiaTheme="majorEastAsia" w:hAnsiTheme="majorEastAsia" w:hint="eastAsia"/>
          <w:sz w:val="24"/>
          <w:szCs w:val="24"/>
        </w:rPr>
        <w:t>立足班级幼儿的兴趣和经验，</w:t>
      </w:r>
      <w:r w:rsidR="00645686">
        <w:rPr>
          <w:rFonts w:asciiTheme="majorEastAsia" w:eastAsiaTheme="majorEastAsia" w:hAnsiTheme="majorEastAsia" w:hint="eastAsia"/>
          <w:sz w:val="24"/>
          <w:szCs w:val="24"/>
        </w:rPr>
        <w:t>伴随活动的行进和幼儿的生发点，</w:t>
      </w:r>
      <w:r>
        <w:rPr>
          <w:rFonts w:asciiTheme="majorEastAsia" w:eastAsiaTheme="majorEastAsia" w:hAnsiTheme="majorEastAsia" w:hint="eastAsia"/>
          <w:sz w:val="24"/>
          <w:szCs w:val="24"/>
        </w:rPr>
        <w:t>开展了一系列的活动，</w:t>
      </w:r>
      <w:r w:rsidR="002C5816">
        <w:rPr>
          <w:rFonts w:asciiTheme="majorEastAsia" w:eastAsiaTheme="majorEastAsia" w:hAnsiTheme="majorEastAsia" w:hint="eastAsia"/>
          <w:sz w:val="24"/>
          <w:szCs w:val="24"/>
        </w:rPr>
        <w:t>如图所示</w:t>
      </w:r>
      <w:r w:rsidR="00AF6365">
        <w:rPr>
          <w:rFonts w:asciiTheme="majorEastAsia" w:eastAsiaTheme="majorEastAsia" w:hAnsiTheme="majorEastAsia" w:hint="eastAsia"/>
          <w:sz w:val="24"/>
          <w:szCs w:val="24"/>
        </w:rPr>
        <w:t>（虚线为生成活动、红色字体为活动行进中增添的材料）</w:t>
      </w:r>
      <w:r w:rsidR="002C5816">
        <w:rPr>
          <w:rFonts w:asciiTheme="majorEastAsia" w:eastAsiaTheme="majorEastAsia" w:hAnsiTheme="majorEastAsia" w:hint="eastAsia"/>
          <w:sz w:val="24"/>
          <w:szCs w:val="24"/>
        </w:rPr>
        <w:t>：</w:t>
      </w:r>
    </w:p>
    <w:p w:rsidR="00C306CD" w:rsidRDefault="002C1817" w:rsidP="003E2EAB">
      <w:pPr>
        <w:spacing w:line="360" w:lineRule="auto"/>
        <w:ind w:firstLineChars="200" w:firstLine="480"/>
        <w:jc w:val="left"/>
        <w:rPr>
          <w:rFonts w:asciiTheme="majorEastAsia" w:eastAsiaTheme="majorEastAsia" w:hAnsiTheme="majorEastAsia" w:hint="eastAsia"/>
          <w:sz w:val="24"/>
          <w:szCs w:val="24"/>
        </w:rPr>
      </w:pPr>
      <w:r>
        <w:rPr>
          <w:rFonts w:asciiTheme="majorEastAsia" w:eastAsiaTheme="majorEastAsia" w:hAnsiTheme="majorEastAsia"/>
          <w:noProof/>
          <w:sz w:val="24"/>
          <w:szCs w:val="24"/>
        </w:rPr>
        <w:pict>
          <v:shape id="_x0000_s2067" type="#_x0000_t202" style="position:absolute;left:0;text-align:left;margin-left:88.25pt;margin-top:185.6pt;width:138.75pt;height:1in;z-index:251675648;mso-width-relative:margin;mso-height-relative:margin" stroked="f">
            <v:textbox>
              <w:txbxContent>
                <w:p w:rsidR="00664F9F" w:rsidRDefault="00664F9F" w:rsidP="00664F9F">
                  <w:pPr>
                    <w:rPr>
                      <w:color w:val="FF0000"/>
                      <w:sz w:val="15"/>
                      <w:szCs w:val="15"/>
                    </w:rPr>
                  </w:pPr>
                  <w:r>
                    <w:rPr>
                      <w:rFonts w:hint="eastAsia"/>
                      <w:color w:val="FF0000"/>
                      <w:sz w:val="15"/>
                      <w:szCs w:val="15"/>
                    </w:rPr>
                    <w:t>匾、纱布（晾晒工具，纱布防虫用，只准备，不深度</w:t>
                  </w:r>
                  <w:r w:rsidR="00645686">
                    <w:rPr>
                      <w:rFonts w:hint="eastAsia"/>
                      <w:color w:val="FF0000"/>
                      <w:sz w:val="15"/>
                      <w:szCs w:val="15"/>
                    </w:rPr>
                    <w:t xml:space="preserve">   </w:t>
                  </w:r>
                  <w:r>
                    <w:rPr>
                      <w:rFonts w:hint="eastAsia"/>
                      <w:color w:val="FF0000"/>
                      <w:sz w:val="15"/>
                      <w:szCs w:val="15"/>
                    </w:rPr>
                    <w:t>解说）</w:t>
                  </w:r>
                </w:p>
                <w:p w:rsidR="00664F9F" w:rsidRDefault="00664F9F" w:rsidP="00664F9F">
                  <w:pPr>
                    <w:rPr>
                      <w:color w:val="FF0000"/>
                      <w:sz w:val="15"/>
                      <w:szCs w:val="15"/>
                    </w:rPr>
                  </w:pPr>
                  <w:r>
                    <w:rPr>
                      <w:rFonts w:hint="eastAsia"/>
                      <w:color w:val="FF0000"/>
                      <w:sz w:val="15"/>
                      <w:szCs w:val="15"/>
                    </w:rPr>
                    <w:t>烘干机</w:t>
                  </w:r>
                </w:p>
                <w:p w:rsidR="00F771B4" w:rsidRDefault="00F771B4" w:rsidP="00664F9F">
                  <w:pPr>
                    <w:rPr>
                      <w:color w:val="FF0000"/>
                      <w:sz w:val="15"/>
                      <w:szCs w:val="15"/>
                    </w:rPr>
                  </w:pPr>
                  <w:r>
                    <w:rPr>
                      <w:rFonts w:hint="eastAsia"/>
                      <w:color w:val="FF0000"/>
                      <w:sz w:val="15"/>
                      <w:szCs w:val="15"/>
                    </w:rPr>
                    <w:t>广告设计</w:t>
                  </w:r>
                </w:p>
                <w:p w:rsidR="00F771B4" w:rsidRPr="000E67B2" w:rsidRDefault="00F771B4" w:rsidP="00664F9F">
                  <w:pPr>
                    <w:rPr>
                      <w:color w:val="FF0000"/>
                      <w:sz w:val="15"/>
                      <w:szCs w:val="15"/>
                    </w:rPr>
                  </w:pPr>
                  <w:r>
                    <w:rPr>
                      <w:rFonts w:hint="eastAsia"/>
                      <w:color w:val="FF0000"/>
                      <w:sz w:val="15"/>
                      <w:szCs w:val="15"/>
                    </w:rPr>
                    <w:t>订单员</w:t>
                  </w:r>
                </w:p>
              </w:txbxContent>
            </v:textbox>
          </v:shape>
        </w:pict>
      </w:r>
      <w:r w:rsidR="00645686">
        <w:rPr>
          <w:rFonts w:asciiTheme="majorEastAsia" w:eastAsiaTheme="majorEastAsia" w:hAnsiTheme="majorEastAsia" w:hint="eastAsia"/>
          <w:sz w:val="24"/>
          <w:szCs w:val="24"/>
        </w:rPr>
        <w:t xml:space="preserve"> </w:t>
      </w:r>
    </w:p>
    <w:p w:rsidR="00C42CE4" w:rsidRDefault="00C42CE4" w:rsidP="003E2EAB">
      <w:pPr>
        <w:spacing w:line="360" w:lineRule="auto"/>
        <w:ind w:firstLineChars="200" w:firstLine="480"/>
        <w:jc w:val="left"/>
        <w:rPr>
          <w:rFonts w:asciiTheme="majorEastAsia" w:eastAsiaTheme="majorEastAsia" w:hAnsiTheme="majorEastAsia" w:hint="eastAsia"/>
          <w:sz w:val="24"/>
          <w:szCs w:val="24"/>
        </w:rPr>
      </w:pPr>
    </w:p>
    <w:p w:rsidR="00C42CE4" w:rsidRDefault="00C42CE4" w:rsidP="003E2EAB">
      <w:pPr>
        <w:spacing w:line="360" w:lineRule="auto"/>
        <w:ind w:firstLineChars="200" w:firstLine="480"/>
        <w:jc w:val="left"/>
        <w:rPr>
          <w:rFonts w:asciiTheme="majorEastAsia" w:eastAsiaTheme="majorEastAsia" w:hAnsiTheme="majorEastAsia" w:hint="eastAsia"/>
          <w:sz w:val="24"/>
          <w:szCs w:val="24"/>
        </w:rPr>
      </w:pPr>
    </w:p>
    <w:p w:rsidR="00C42CE4" w:rsidRDefault="00C42CE4" w:rsidP="003E2EAB">
      <w:pPr>
        <w:spacing w:line="360" w:lineRule="auto"/>
        <w:ind w:firstLineChars="200" w:firstLine="480"/>
        <w:jc w:val="left"/>
        <w:rPr>
          <w:rFonts w:asciiTheme="majorEastAsia" w:eastAsiaTheme="majorEastAsia" w:hAnsiTheme="majorEastAsia" w:hint="eastAsia"/>
          <w:sz w:val="24"/>
          <w:szCs w:val="24"/>
        </w:rPr>
      </w:pPr>
    </w:p>
    <w:p w:rsidR="00C42CE4" w:rsidRDefault="00C42CE4" w:rsidP="003E2EAB">
      <w:pPr>
        <w:spacing w:line="360" w:lineRule="auto"/>
        <w:ind w:firstLineChars="200" w:firstLine="480"/>
        <w:jc w:val="left"/>
        <w:rPr>
          <w:rFonts w:asciiTheme="majorEastAsia" w:eastAsiaTheme="majorEastAsia" w:hAnsiTheme="majorEastAsia"/>
          <w:sz w:val="24"/>
          <w:szCs w:val="24"/>
        </w:rPr>
      </w:pPr>
    </w:p>
    <w:p w:rsidR="00C306CD" w:rsidRDefault="00D64D3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oval id="_x0000_s2074" style="position:absolute;left:0;text-align:left;margin-left:245.75pt;margin-top:16.1pt;width:78.3pt;height:52.5pt;z-index:251682816">
            <v:textbox>
              <w:txbxContent>
                <w:p w:rsidR="007F7454" w:rsidRDefault="007F7454" w:rsidP="007F7454">
                  <w:r>
                    <w:rPr>
                      <w:rFonts w:hint="eastAsia"/>
                    </w:rPr>
                    <w:t>使用工具剥坚果</w:t>
                  </w:r>
                </w:p>
              </w:txbxContent>
            </v:textbox>
          </v:oval>
        </w:pict>
      </w:r>
      <w:r w:rsidR="00D22413">
        <w:rPr>
          <w:rFonts w:asciiTheme="majorEastAsia" w:eastAsiaTheme="majorEastAsia" w:hAnsiTheme="majorEastAsia"/>
          <w:noProof/>
          <w:sz w:val="24"/>
          <w:szCs w:val="24"/>
        </w:rPr>
        <w:pict>
          <v:shape id="_x0000_s2062" type="#_x0000_t202" style="position:absolute;left:0;text-align:left;margin-left:-27.25pt;margin-top:.95pt;width:138.75pt;height:42.15pt;z-index:251672576;mso-width-relative:margin;mso-height-relative:margin" stroked="f">
            <v:textbox>
              <w:txbxContent>
                <w:p w:rsidR="000E67B2" w:rsidRPr="000E67B2" w:rsidRDefault="000E67B2">
                  <w:pPr>
                    <w:rPr>
                      <w:color w:val="FF0000"/>
                      <w:sz w:val="15"/>
                      <w:szCs w:val="15"/>
                    </w:rPr>
                  </w:pPr>
                  <w:r w:rsidRPr="000E67B2">
                    <w:rPr>
                      <w:rFonts w:hint="eastAsia"/>
                      <w:color w:val="FF0000"/>
                      <w:sz w:val="15"/>
                      <w:szCs w:val="15"/>
                    </w:rPr>
                    <w:t>蔬果篮、拼盘图片（网络的、本班幼儿设计、大班幼儿制作）</w:t>
                  </w:r>
                </w:p>
              </w:txbxContent>
            </v:textbox>
          </v:shape>
        </w:pict>
      </w:r>
      <w:r w:rsidR="00C42CE4">
        <w:rPr>
          <w:rFonts w:asciiTheme="majorEastAsia" w:eastAsiaTheme="majorEastAsia" w:hAnsiTheme="majorEastAsia"/>
          <w:noProof/>
          <w:sz w:val="24"/>
          <w:szCs w:val="24"/>
        </w:rPr>
        <w:pict>
          <v:oval id="_x0000_s2055" style="position:absolute;left:0;text-align:left;margin-left:111.5pt;margin-top:16.1pt;width:1in;height:42.75pt;z-index:251665408">
            <v:textbox>
              <w:txbxContent>
                <w:p w:rsidR="002C5816" w:rsidRDefault="008978D2" w:rsidP="002C5816">
                  <w:r>
                    <w:rPr>
                      <w:rFonts w:hint="eastAsia"/>
                    </w:rPr>
                    <w:t>蔬果沙拉</w:t>
                  </w:r>
                </w:p>
              </w:txbxContent>
            </v:textbox>
          </v:oval>
        </w:pict>
      </w:r>
      <w:r w:rsidR="00C42CE4">
        <w:rPr>
          <w:rFonts w:asciiTheme="majorEastAsia" w:eastAsiaTheme="majorEastAsia" w:hAnsiTheme="majorEastAsia"/>
          <w:noProof/>
          <w:sz w:val="24"/>
          <w:szCs w:val="24"/>
        </w:rPr>
        <w:pict>
          <v:oval id="_x0000_s2056" style="position:absolute;left:0;text-align:left;margin-left:39.5pt;margin-top:64.2pt;width:1in;height:42.75pt;z-index:251666432">
            <v:textbox>
              <w:txbxContent>
                <w:p w:rsidR="002C5816" w:rsidRDefault="002C5816" w:rsidP="002C5816">
                  <w:r>
                    <w:rPr>
                      <w:rFonts w:hint="eastAsia"/>
                    </w:rPr>
                    <w:t>蔬果</w:t>
                  </w:r>
                  <w:r w:rsidR="00AF6365">
                    <w:rPr>
                      <w:rFonts w:hint="eastAsia"/>
                    </w:rPr>
                    <w:t>拼盘</w:t>
                  </w:r>
                </w:p>
              </w:txbxContent>
            </v:textbox>
          </v:oval>
        </w:pict>
      </w:r>
      <w:r w:rsidR="00C42CE4">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_x0000_s2052" type="#_x0000_t32" style="position:absolute;left:0;text-align:left;margin-left:146pt;margin-top:64.2pt;width:4.5pt;height:15pt;flip:x y;z-index:251662336" o:connectortype="straight">
            <v:stroke endarrow="block"/>
          </v:shape>
        </w:pict>
      </w:r>
      <w:r w:rsidR="00C42CE4">
        <w:rPr>
          <w:rFonts w:asciiTheme="majorEastAsia" w:eastAsiaTheme="majorEastAsia" w:hAnsiTheme="majorEastAsia"/>
          <w:noProof/>
          <w:sz w:val="24"/>
          <w:szCs w:val="24"/>
        </w:rPr>
        <w:pict>
          <v:oval id="_x0000_s2070" style="position:absolute;left:0;text-align:left;margin-left:-19.75pt;margin-top:79.2pt;width:50.25pt;height:42.75pt;z-index:251678720" strokeweight="2.25pt">
            <v:stroke dashstyle="1 1"/>
            <v:textbox>
              <w:txbxContent>
                <w:p w:rsidR="00F771B4" w:rsidRDefault="00F771B4" w:rsidP="00F771B4">
                  <w:r>
                    <w:rPr>
                      <w:rFonts w:hint="eastAsia"/>
                    </w:rPr>
                    <w:t>制作</w:t>
                  </w:r>
                </w:p>
              </w:txbxContent>
            </v:textbox>
          </v:oval>
        </w:pict>
      </w:r>
      <w:r w:rsidR="00C42CE4">
        <w:rPr>
          <w:rFonts w:asciiTheme="majorEastAsia" w:eastAsiaTheme="majorEastAsia" w:hAnsiTheme="majorEastAsia"/>
          <w:noProof/>
          <w:sz w:val="24"/>
          <w:szCs w:val="24"/>
        </w:rPr>
        <w:pict>
          <v:shape id="_x0000_s2053" type="#_x0000_t32" style="position:absolute;left:0;text-align:left;margin-left:111.5pt;margin-top:92.7pt;width:11.25pt;height:0;flip:x;z-index:251663360" o:connectortype="straight">
            <v:stroke endarrow="block"/>
          </v:shape>
        </w:pict>
      </w:r>
      <w:r w:rsidR="00C42CE4">
        <w:rPr>
          <w:rFonts w:asciiTheme="majorEastAsia" w:eastAsiaTheme="majorEastAsia" w:hAnsiTheme="majorEastAsia"/>
          <w:noProof/>
          <w:sz w:val="24"/>
          <w:szCs w:val="24"/>
        </w:rPr>
        <w:pict>
          <v:oval id="_x0000_s2051" style="position:absolute;left:0;text-align:left;margin-left:122.75pt;margin-top:79.2pt;width:54pt;height:42.75pt;z-index:251661312">
            <v:textbox>
              <w:txbxContent>
                <w:p w:rsidR="002C5816" w:rsidRDefault="002C5816">
                  <w:r>
                    <w:rPr>
                      <w:rFonts w:hint="eastAsia"/>
                    </w:rPr>
                    <w:t>蔬果</w:t>
                  </w:r>
                </w:p>
              </w:txbxContent>
            </v:textbox>
          </v:oval>
        </w:pict>
      </w:r>
      <w:r w:rsidR="00C42CE4">
        <w:rPr>
          <w:rFonts w:asciiTheme="majorEastAsia" w:eastAsiaTheme="majorEastAsia" w:hAnsiTheme="majorEastAsia"/>
          <w:noProof/>
          <w:sz w:val="24"/>
          <w:szCs w:val="24"/>
        </w:rPr>
        <w:pict>
          <v:shape id="_x0000_s2068" type="#_x0000_t32" style="position:absolute;left:0;text-align:left;margin-left:30.5pt;margin-top:121.95pt;width:15.75pt;height:15pt;flip:x y;z-index:251676672" o:connectortype="straight">
            <v:stroke endarrow="block"/>
          </v:shape>
        </w:pict>
      </w:r>
      <w:r w:rsidR="00C42CE4">
        <w:rPr>
          <w:rFonts w:asciiTheme="majorEastAsia" w:eastAsiaTheme="majorEastAsia" w:hAnsiTheme="majorEastAsia"/>
          <w:noProof/>
          <w:sz w:val="24"/>
          <w:szCs w:val="24"/>
        </w:rPr>
        <w:pict>
          <v:shape id="_x0000_s2058" type="#_x0000_t32" style="position:absolute;left:0;text-align:left;margin-left:168.5pt;margin-top:115.85pt;width:18.75pt;height:17.25pt;z-index:251668480" o:connectortype="straight">
            <v:stroke endarrow="block"/>
          </v:shape>
        </w:pict>
      </w:r>
      <w:r w:rsidR="00C42CE4">
        <w:rPr>
          <w:rFonts w:asciiTheme="majorEastAsia" w:eastAsiaTheme="majorEastAsia" w:hAnsiTheme="majorEastAsia"/>
          <w:noProof/>
          <w:sz w:val="24"/>
          <w:szCs w:val="24"/>
        </w:rPr>
        <w:pict>
          <v:shape id="_x0000_s2054" type="#_x0000_t32" style="position:absolute;left:0;text-align:left;margin-left:119pt;margin-top:121.95pt;width:15pt;height:11.15pt;flip:x;z-index:251664384" o:connectortype="straight">
            <v:stroke endarrow="block"/>
          </v:shape>
        </w:pict>
      </w:r>
      <w:r w:rsidR="00C42CE4">
        <w:rPr>
          <w:rFonts w:asciiTheme="majorEastAsia" w:eastAsiaTheme="majorEastAsia" w:hAnsiTheme="majorEastAsia"/>
          <w:noProof/>
          <w:sz w:val="24"/>
          <w:szCs w:val="24"/>
        </w:rPr>
        <w:pict>
          <v:oval id="_x0000_s2057" style="position:absolute;left:0;text-align:left;margin-left:46.25pt;margin-top:125.3pt;width:77.25pt;height:58.05pt;z-index:251667456" strokeweight="2.25pt">
            <v:stroke dashstyle="1 1"/>
            <v:textbox>
              <w:txbxContent>
                <w:p w:rsidR="002C5816" w:rsidRDefault="002C5816" w:rsidP="002C5816">
                  <w:r>
                    <w:rPr>
                      <w:rFonts w:hint="eastAsia"/>
                    </w:rPr>
                    <w:t>蔬果</w:t>
                  </w:r>
                  <w:r w:rsidR="00AF6365">
                    <w:rPr>
                      <w:rFonts w:hint="eastAsia"/>
                    </w:rPr>
                    <w:t>干</w:t>
                  </w:r>
                </w:p>
                <w:p w:rsidR="00F771B4" w:rsidRDefault="00F771B4" w:rsidP="002C5816">
                  <w:r>
                    <w:rPr>
                      <w:rFonts w:hint="eastAsia"/>
                    </w:rPr>
                    <w:t>果皮干</w:t>
                  </w:r>
                </w:p>
              </w:txbxContent>
            </v:textbox>
          </v:oval>
        </w:pict>
      </w:r>
      <w:r w:rsidR="00C42CE4">
        <w:rPr>
          <w:rFonts w:asciiTheme="majorEastAsia" w:eastAsiaTheme="majorEastAsia" w:hAnsiTheme="majorEastAsia"/>
          <w:noProof/>
          <w:sz w:val="24"/>
          <w:szCs w:val="24"/>
        </w:rPr>
        <w:pict>
          <v:shape id="_x0000_s2069" type="#_x0000_t32" style="position:absolute;left:0;text-align:left;margin-left:20pt;margin-top:157.2pt;width:26.25pt;height:5.15pt;flip:x;z-index:251677696" o:connectortype="straight">
            <v:stroke endarrow="block"/>
          </v:shape>
        </w:pict>
      </w:r>
      <w:r w:rsidR="00C42CE4">
        <w:rPr>
          <w:rFonts w:asciiTheme="majorEastAsia" w:eastAsiaTheme="majorEastAsia" w:hAnsiTheme="majorEastAsia"/>
          <w:noProof/>
          <w:sz w:val="24"/>
          <w:szCs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63" type="#_x0000_t19" style="position:absolute;left:0;text-align:left;margin-left:72.5pt;margin-top:23.6pt;width:39pt;height:35.25pt;rotation:11262159fd;flip:y;z-index:251673600"/>
        </w:pict>
      </w:r>
    </w:p>
    <w:p w:rsidR="00C306CD" w:rsidRDefault="002C1817"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2080" type="#_x0000_t202" style="position:absolute;left:0;text-align:left;margin-left:507.45pt;margin-top:15.95pt;width:138.75pt;height:42.15pt;z-index:251687936;mso-width-relative:margin;mso-height-relative:margin" stroked="f">
            <v:textbox>
              <w:txbxContent>
                <w:p w:rsidR="00645686" w:rsidRPr="000E67B2" w:rsidRDefault="00645686" w:rsidP="00645686">
                  <w:pPr>
                    <w:rPr>
                      <w:color w:val="FF0000"/>
                      <w:sz w:val="15"/>
                      <w:szCs w:val="15"/>
                    </w:rPr>
                  </w:pPr>
                  <w:r>
                    <w:rPr>
                      <w:rFonts w:hint="eastAsia"/>
                      <w:color w:val="FF0000"/>
                      <w:sz w:val="15"/>
                      <w:szCs w:val="15"/>
                    </w:rPr>
                    <w:t>捣碎器、食品袋、标签纸、笔</w:t>
                  </w:r>
                </w:p>
              </w:txbxContent>
            </v:textbox>
          </v:shape>
        </w:pict>
      </w:r>
    </w:p>
    <w:p w:rsidR="00C306CD" w:rsidRDefault="00D64D3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2073" type="#_x0000_t32" style="position:absolute;left:0;text-align:left;margin-left:242pt;margin-top:22pt;width:18pt;height:12.75pt;flip:y;z-index:251681792" o:connectortype="straight">
            <v:stroke endarrow="block"/>
          </v:shape>
        </w:pict>
      </w:r>
    </w:p>
    <w:p w:rsidR="00C306CD" w:rsidRDefault="00D64D3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2086" type="#_x0000_t202" style="position:absolute;left:0;text-align:left;margin-left:384.5pt;margin-top:3.05pt;width:60pt;height:48.85pt;z-index:251693056;mso-width-relative:margin;mso-height-relative:margin" stroked="f">
            <v:textbox>
              <w:txbxContent>
                <w:p w:rsidR="00D64D34" w:rsidRPr="000E67B2" w:rsidRDefault="00D64D34" w:rsidP="00D64D34">
                  <w:pPr>
                    <w:rPr>
                      <w:color w:val="FF0000"/>
                      <w:sz w:val="15"/>
                      <w:szCs w:val="15"/>
                    </w:rPr>
                  </w:pPr>
                  <w:r>
                    <w:rPr>
                      <w:rFonts w:hint="eastAsia"/>
                      <w:color w:val="FF0000"/>
                      <w:sz w:val="15"/>
                      <w:szCs w:val="15"/>
                    </w:rPr>
                    <w:t>捣碎器、食品袋、标签纸、笔</w:t>
                  </w:r>
                </w:p>
              </w:txbxContent>
            </v:textbox>
          </v:shape>
        </w:pict>
      </w:r>
      <w:r>
        <w:rPr>
          <w:rFonts w:asciiTheme="majorEastAsia" w:eastAsiaTheme="majorEastAsia" w:hAnsiTheme="majorEastAsia"/>
          <w:noProof/>
          <w:sz w:val="24"/>
          <w:szCs w:val="24"/>
        </w:rPr>
        <w:pict>
          <v:oval id="_x0000_s2076" style="position:absolute;left:0;text-align:left;margin-left:284.75pt;margin-top:3.05pt;width:99.75pt;height:55.65pt;z-index:251684864" strokeweight="2.25pt">
            <v:stroke dashstyle="1 1"/>
            <v:textbox>
              <w:txbxContent>
                <w:p w:rsidR="00645686" w:rsidRDefault="00645686" w:rsidP="00645686">
                  <w:r>
                    <w:rPr>
                      <w:rFonts w:hint="eastAsia"/>
                    </w:rPr>
                    <w:t>制作五谷养生粉</w:t>
                  </w:r>
                </w:p>
              </w:txbxContent>
            </v:textbox>
          </v:oval>
        </w:pict>
      </w:r>
      <w:r>
        <w:rPr>
          <w:rFonts w:asciiTheme="majorEastAsia" w:eastAsiaTheme="majorEastAsia" w:hAnsiTheme="majorEastAsia"/>
          <w:noProof/>
          <w:sz w:val="24"/>
          <w:szCs w:val="24"/>
        </w:rPr>
        <w:pict>
          <v:oval id="_x0000_s2072" style="position:absolute;left:0;text-align:left;margin-left:196.25pt;margin-top:11.4pt;width:54pt;height:42.75pt;z-index:251680768">
            <v:textbox>
              <w:txbxContent>
                <w:p w:rsidR="00323F2C" w:rsidRDefault="00323F2C" w:rsidP="00323F2C">
                  <w:r>
                    <w:rPr>
                      <w:rFonts w:hint="eastAsia"/>
                    </w:rPr>
                    <w:t>干果</w:t>
                  </w:r>
                </w:p>
              </w:txbxContent>
            </v:textbox>
          </v:oval>
        </w:pict>
      </w:r>
      <w:r w:rsidR="00C42CE4">
        <w:rPr>
          <w:rFonts w:asciiTheme="majorEastAsia" w:eastAsiaTheme="majorEastAsia" w:hAnsiTheme="majorEastAsia"/>
          <w:noProof/>
          <w:sz w:val="24"/>
          <w:szCs w:val="24"/>
        </w:rPr>
        <w:pict>
          <v:shape id="_x0000_s2075" type="#_x0000_t32" style="position:absolute;left:0;text-align:left;margin-left:260pt;margin-top:22.65pt;width:24.75pt;height:3.7pt;flip:y;z-index:251683840" o:connectortype="straight">
            <v:stroke endarrow="block"/>
          </v:shape>
        </w:pict>
      </w:r>
    </w:p>
    <w:p w:rsidR="00C306CD" w:rsidRDefault="00C306CD" w:rsidP="003E2EAB">
      <w:pPr>
        <w:spacing w:line="360" w:lineRule="auto"/>
        <w:ind w:firstLineChars="200" w:firstLine="480"/>
        <w:jc w:val="left"/>
        <w:rPr>
          <w:rFonts w:asciiTheme="majorEastAsia" w:eastAsiaTheme="majorEastAsia" w:hAnsiTheme="majorEastAsia"/>
          <w:sz w:val="24"/>
          <w:szCs w:val="24"/>
        </w:rPr>
      </w:pPr>
    </w:p>
    <w:p w:rsidR="00C306CD" w:rsidRDefault="00C42CE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oval id="_x0000_s2078" style="position:absolute;left:0;text-align:left;margin-left:236.75pt;margin-top:20.1pt;width:117.75pt;height:42.75pt;z-index:251686912" strokeweight="2.25pt">
            <v:stroke dashstyle="1 1"/>
            <v:textbox>
              <w:txbxContent>
                <w:p w:rsidR="00645686" w:rsidRDefault="00645686" w:rsidP="00645686">
                  <w:r>
                    <w:rPr>
                      <w:rFonts w:hint="eastAsia"/>
                    </w:rPr>
                    <w:t>果壳创意制作</w:t>
                  </w:r>
                </w:p>
              </w:txbxContent>
            </v:textbox>
          </v:oval>
        </w:pict>
      </w:r>
      <w:r>
        <w:rPr>
          <w:rFonts w:asciiTheme="majorEastAsia" w:eastAsiaTheme="majorEastAsia" w:hAnsiTheme="majorEastAsia"/>
          <w:noProof/>
          <w:sz w:val="24"/>
          <w:szCs w:val="24"/>
        </w:rPr>
        <w:pict>
          <v:shape id="_x0000_s2077" type="#_x0000_t32" style="position:absolute;left:0;text-align:left;margin-left:245.75pt;margin-top:3.95pt;width:18.75pt;height:16.15pt;z-index:251685888" o:connectortype="straight">
            <v:stroke endarrow="block"/>
          </v:shape>
        </w:pict>
      </w:r>
      <w:r w:rsidR="002C1817">
        <w:rPr>
          <w:rFonts w:asciiTheme="majorEastAsia" w:eastAsiaTheme="majorEastAsia" w:hAnsiTheme="majorEastAsia"/>
          <w:noProof/>
          <w:sz w:val="24"/>
          <w:szCs w:val="24"/>
        </w:rPr>
        <w:pict>
          <v:shape id="_x0000_s2081" type="#_x0000_t202" style="position:absolute;left:0;text-align:left;margin-left:504.5pt;margin-top:12.05pt;width:113.25pt;height:29pt;z-index:251688960;mso-width-relative:margin;mso-height-relative:margin" stroked="f">
            <v:textbox>
              <w:txbxContent>
                <w:p w:rsidR="00645686" w:rsidRPr="000E67B2" w:rsidRDefault="00645686" w:rsidP="00645686">
                  <w:pPr>
                    <w:rPr>
                      <w:color w:val="FF0000"/>
                      <w:sz w:val="15"/>
                      <w:szCs w:val="15"/>
                    </w:rPr>
                  </w:pPr>
                  <w:r>
                    <w:rPr>
                      <w:rFonts w:hint="eastAsia"/>
                      <w:color w:val="FF0000"/>
                      <w:sz w:val="15"/>
                      <w:szCs w:val="15"/>
                    </w:rPr>
                    <w:t>喜糖盒、标记贴</w:t>
                  </w:r>
                </w:p>
              </w:txbxContent>
            </v:textbox>
          </v:shape>
        </w:pict>
      </w:r>
    </w:p>
    <w:p w:rsidR="00C306CD" w:rsidRDefault="00C42CE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oval id="_x0000_s2059" style="position:absolute;left:0;text-align:left;margin-left:134pt;margin-top:.55pt;width:87.75pt;height:42.75pt;z-index:251669504" strokeweight="2.25pt">
            <v:stroke dashstyle="1 1"/>
            <v:textbox>
              <w:txbxContent>
                <w:p w:rsidR="00AF6365" w:rsidRDefault="00AF6365" w:rsidP="00AF6365">
                  <w:r>
                    <w:rPr>
                      <w:rFonts w:hint="eastAsia"/>
                    </w:rPr>
                    <w:t>蔬果</w:t>
                  </w:r>
                  <w:r w:rsidR="00664F9F">
                    <w:rPr>
                      <w:rFonts w:hint="eastAsia"/>
                    </w:rPr>
                    <w:t>酵素</w:t>
                  </w:r>
                </w:p>
              </w:txbxContent>
            </v:textbox>
          </v:oval>
        </w:pict>
      </w:r>
      <w:r>
        <w:rPr>
          <w:rFonts w:asciiTheme="majorEastAsia" w:eastAsiaTheme="majorEastAsia" w:hAnsiTheme="majorEastAsia"/>
          <w:noProof/>
          <w:sz w:val="24"/>
          <w:szCs w:val="24"/>
        </w:rPr>
        <w:pict>
          <v:oval id="_x0000_s2071" style="position:absolute;left:0;text-align:left;margin-left:-69.25pt;margin-top:9.65pt;width:108.75pt;height:74.55pt;z-index:251679744" strokeweight="2.25pt">
            <v:stroke dashstyle="1 1"/>
            <v:textbox>
              <w:txbxContent>
                <w:p w:rsidR="00F771B4" w:rsidRDefault="00F771B4" w:rsidP="00F771B4">
                  <w:r>
                    <w:rPr>
                      <w:rFonts w:hint="eastAsia"/>
                    </w:rPr>
                    <w:t>售卖：与制作花果茶的班级串联</w:t>
                  </w:r>
                </w:p>
              </w:txbxContent>
            </v:textbox>
          </v:oval>
        </w:pict>
      </w:r>
    </w:p>
    <w:p w:rsidR="00C306CD" w:rsidRDefault="00D64D3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2085" type="#_x0000_t202" style="position:absolute;left:0;text-align:left;margin-left:302pt;margin-top:18.7pt;width:92.25pt;height:42.15pt;z-index:251692032;mso-width-relative:margin;mso-height-relative:margin" stroked="f">
            <v:textbox>
              <w:txbxContent>
                <w:p w:rsidR="00D64D34" w:rsidRPr="000E67B2" w:rsidRDefault="00D64D34" w:rsidP="00D64D34">
                  <w:pPr>
                    <w:rPr>
                      <w:color w:val="FF0000"/>
                      <w:sz w:val="15"/>
                      <w:szCs w:val="15"/>
                    </w:rPr>
                  </w:pPr>
                  <w:r>
                    <w:rPr>
                      <w:rFonts w:hint="eastAsia"/>
                      <w:color w:val="FF0000"/>
                      <w:sz w:val="15"/>
                      <w:szCs w:val="15"/>
                    </w:rPr>
                    <w:t>喜糖盒、标记贴</w:t>
                  </w:r>
                </w:p>
              </w:txbxContent>
            </v:textbox>
          </v:shape>
        </w:pict>
      </w:r>
    </w:p>
    <w:p w:rsidR="00AF6365" w:rsidRDefault="00D64D34" w:rsidP="003E2EAB">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2084" type="#_x0000_t202" style="position:absolute;left:0;text-align:left;margin-left:46.25pt;margin-top:4pt;width:92.25pt;height:42.15pt;z-index:251691008;mso-width-relative:margin;mso-height-relative:margin" stroked="f">
            <v:textbox>
              <w:txbxContent>
                <w:p w:rsidR="00D64D34" w:rsidRDefault="00D64D34" w:rsidP="00D64D34">
                  <w:pPr>
                    <w:rPr>
                      <w:rFonts w:hint="eastAsia"/>
                      <w:color w:val="FF0000"/>
                      <w:sz w:val="15"/>
                      <w:szCs w:val="15"/>
                    </w:rPr>
                  </w:pPr>
                  <w:r>
                    <w:rPr>
                      <w:rFonts w:hint="eastAsia"/>
                      <w:color w:val="FF0000"/>
                      <w:sz w:val="15"/>
                      <w:szCs w:val="15"/>
                    </w:rPr>
                    <w:t>匾、纱布、烘干机</w:t>
                  </w:r>
                </w:p>
                <w:p w:rsidR="00D64D34" w:rsidRDefault="00D64D34" w:rsidP="00D64D34">
                  <w:pPr>
                    <w:rPr>
                      <w:rFonts w:hint="eastAsia"/>
                      <w:color w:val="FF0000"/>
                      <w:sz w:val="15"/>
                      <w:szCs w:val="15"/>
                    </w:rPr>
                  </w:pPr>
                  <w:r>
                    <w:rPr>
                      <w:rFonts w:hint="eastAsia"/>
                      <w:color w:val="FF0000"/>
                      <w:sz w:val="15"/>
                      <w:szCs w:val="15"/>
                    </w:rPr>
                    <w:t>广告宣传</w:t>
                  </w:r>
                </w:p>
                <w:p w:rsidR="00D64D34" w:rsidRPr="00D64D34" w:rsidRDefault="00D64D34" w:rsidP="00D64D34">
                  <w:pPr>
                    <w:rPr>
                      <w:color w:val="FF0000"/>
                      <w:sz w:val="15"/>
                      <w:szCs w:val="15"/>
                    </w:rPr>
                  </w:pPr>
                  <w:r>
                    <w:rPr>
                      <w:rFonts w:hint="eastAsia"/>
                      <w:color w:val="FF0000"/>
                      <w:sz w:val="15"/>
                      <w:szCs w:val="15"/>
                    </w:rPr>
                    <w:t>订单设计</w:t>
                  </w:r>
                </w:p>
              </w:txbxContent>
            </v:textbox>
          </v:shape>
        </w:pict>
      </w:r>
      <w:r>
        <w:rPr>
          <w:rFonts w:asciiTheme="majorEastAsia" w:eastAsiaTheme="majorEastAsia" w:hAnsiTheme="majorEastAsia"/>
          <w:noProof/>
          <w:sz w:val="24"/>
          <w:szCs w:val="24"/>
        </w:rPr>
        <w:pict>
          <v:shape id="_x0000_s2083" type="#_x0000_t202" style="position:absolute;left:0;text-align:left;margin-left:39.5pt;margin-top:4pt;width:89.2pt;height:42.15pt;z-index:251689984;mso-width-relative:margin;mso-height-relative:margin" stroked="f">
            <v:textbox>
              <w:txbxContent>
                <w:p w:rsidR="00D64D34" w:rsidRPr="000E67B2" w:rsidRDefault="00D64D34" w:rsidP="00D64D34">
                  <w:pPr>
                    <w:rPr>
                      <w:color w:val="FF0000"/>
                      <w:sz w:val="15"/>
                      <w:szCs w:val="15"/>
                    </w:rPr>
                  </w:pPr>
                </w:p>
              </w:txbxContent>
            </v:textbox>
          </v:shape>
        </w:pict>
      </w:r>
      <w:r>
        <w:rPr>
          <w:rFonts w:asciiTheme="majorEastAsia" w:eastAsiaTheme="majorEastAsia" w:hAnsiTheme="majorEastAsia"/>
          <w:noProof/>
          <w:sz w:val="24"/>
          <w:szCs w:val="24"/>
        </w:rPr>
        <w:pict>
          <v:shape id="_x0000_s2064" type="#_x0000_t202" style="position:absolute;left:0;text-align:left;margin-left:137.75pt;margin-top:4pt;width:92.25pt;height:42.15pt;z-index:251674624;mso-width-relative:margin;mso-height-relative:margin" stroked="f">
            <v:textbox>
              <w:txbxContent>
                <w:p w:rsidR="00D64D34" w:rsidRDefault="00664F9F" w:rsidP="00664F9F">
                  <w:pPr>
                    <w:rPr>
                      <w:rFonts w:hint="eastAsia"/>
                      <w:color w:val="FF0000"/>
                      <w:sz w:val="15"/>
                      <w:szCs w:val="15"/>
                    </w:rPr>
                  </w:pPr>
                  <w:r>
                    <w:rPr>
                      <w:rFonts w:hint="eastAsia"/>
                      <w:color w:val="FF0000"/>
                      <w:sz w:val="15"/>
                      <w:szCs w:val="15"/>
                    </w:rPr>
                    <w:t>玻璃瓶、放大镜、</w:t>
                  </w:r>
                </w:p>
                <w:p w:rsidR="00664F9F" w:rsidRPr="000E67B2" w:rsidRDefault="00664F9F" w:rsidP="00664F9F">
                  <w:pPr>
                    <w:rPr>
                      <w:color w:val="FF0000"/>
                      <w:sz w:val="15"/>
                      <w:szCs w:val="15"/>
                    </w:rPr>
                  </w:pPr>
                  <w:r>
                    <w:rPr>
                      <w:rFonts w:hint="eastAsia"/>
                      <w:color w:val="FF0000"/>
                      <w:sz w:val="15"/>
                      <w:szCs w:val="15"/>
                    </w:rPr>
                    <w:t>台历、前书写材料</w:t>
                  </w:r>
                </w:p>
              </w:txbxContent>
            </v:textbox>
          </v:shape>
        </w:pict>
      </w:r>
    </w:p>
    <w:p w:rsidR="00AF6365" w:rsidRDefault="00AF6365" w:rsidP="003E2EAB">
      <w:pPr>
        <w:spacing w:line="360" w:lineRule="auto"/>
        <w:ind w:firstLineChars="200" w:firstLine="480"/>
        <w:jc w:val="left"/>
        <w:rPr>
          <w:rFonts w:asciiTheme="majorEastAsia" w:eastAsiaTheme="majorEastAsia" w:hAnsiTheme="majorEastAsia" w:hint="eastAsia"/>
          <w:sz w:val="24"/>
          <w:szCs w:val="24"/>
        </w:rPr>
      </w:pPr>
    </w:p>
    <w:p w:rsidR="00C42CE4" w:rsidRPr="00CC1DA7" w:rsidRDefault="00C42CE4" w:rsidP="003E2EAB">
      <w:pPr>
        <w:spacing w:line="360" w:lineRule="auto"/>
        <w:ind w:firstLineChars="200" w:firstLine="480"/>
        <w:jc w:val="left"/>
        <w:rPr>
          <w:rFonts w:asciiTheme="majorEastAsia" w:eastAsiaTheme="majorEastAsia" w:hAnsiTheme="majorEastAsia"/>
          <w:sz w:val="24"/>
          <w:szCs w:val="24"/>
        </w:rPr>
      </w:pPr>
    </w:p>
    <w:p w:rsidR="008265B0" w:rsidRPr="009200FF" w:rsidRDefault="00535BAE" w:rsidP="003E2EAB">
      <w:pPr>
        <w:pStyle w:val="a9"/>
        <w:numPr>
          <w:ilvl w:val="0"/>
          <w:numId w:val="2"/>
        </w:numPr>
        <w:spacing w:line="360" w:lineRule="auto"/>
        <w:ind w:firstLineChars="0"/>
        <w:jc w:val="left"/>
        <w:rPr>
          <w:rFonts w:asciiTheme="majorEastAsia" w:eastAsiaTheme="majorEastAsia" w:hAnsiTheme="majorEastAsia"/>
          <w:sz w:val="24"/>
          <w:szCs w:val="24"/>
        </w:rPr>
      </w:pPr>
      <w:r w:rsidRPr="009200FF">
        <w:rPr>
          <w:rFonts w:asciiTheme="majorEastAsia" w:eastAsiaTheme="majorEastAsia" w:hAnsiTheme="majorEastAsia"/>
          <w:sz w:val="24"/>
          <w:szCs w:val="24"/>
        </w:rPr>
        <w:t>“-”味</w:t>
      </w:r>
    </w:p>
    <w:p w:rsidR="00355543" w:rsidRDefault="00A67903" w:rsidP="003E2EAB">
      <w:pPr>
        <w:spacing w:line="360" w:lineRule="auto"/>
        <w:ind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在生活服务区大转身的过程中，大刀阔斧得要减的是教师的味道。</w:t>
      </w:r>
      <w:r w:rsidR="001F33A4">
        <w:rPr>
          <w:rFonts w:asciiTheme="majorEastAsia" w:eastAsiaTheme="majorEastAsia" w:hAnsiTheme="majorEastAsia" w:hint="eastAsia"/>
          <w:sz w:val="24"/>
          <w:szCs w:val="24"/>
        </w:rPr>
        <w:t>从教师挖空心思想、度娘网罗转变为走进孩子、倾听孩子；从教师埋头苦干转变为师幼共同构建；从“我想要”变成“我们一起想”，去“师本位化”。当然，其他的区域也需要做到这样。因为生活知识和生活本领是归于每个个体，</w:t>
      </w:r>
      <w:r w:rsidR="005837CD">
        <w:rPr>
          <w:rFonts w:asciiTheme="majorEastAsia" w:eastAsiaTheme="majorEastAsia" w:hAnsiTheme="majorEastAsia" w:hint="eastAsia"/>
          <w:sz w:val="24"/>
          <w:szCs w:val="24"/>
        </w:rPr>
        <w:t>且一定要在真实的体验场和生活场不断经历中获得，</w:t>
      </w:r>
      <w:r w:rsidR="001F33A4">
        <w:rPr>
          <w:rFonts w:asciiTheme="majorEastAsia" w:eastAsiaTheme="majorEastAsia" w:hAnsiTheme="majorEastAsia" w:hint="eastAsia"/>
          <w:sz w:val="24"/>
          <w:szCs w:val="24"/>
        </w:rPr>
        <w:t>所以在生活服务区创设过程中，尤其要避免“教师替代”或“成人替代”。</w:t>
      </w:r>
    </w:p>
    <w:p w:rsidR="009200FF" w:rsidRDefault="00355543" w:rsidP="003E2EAB">
      <w:pPr>
        <w:spacing w:line="360" w:lineRule="auto"/>
        <w:ind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在前期，我们经常看到、听到教师常常运用一些指令性的语言，如：“这样做不对！这个太危险，你不要碰！你应该这样做”等，对幼儿的行为造成干涉，替代了幼儿的思考和行为，是不利于幼儿自主学习的。基于现状，</w:t>
      </w:r>
      <w:r w:rsidR="009200FF">
        <w:rPr>
          <w:rFonts w:asciiTheme="majorEastAsia" w:eastAsiaTheme="majorEastAsia" w:hAnsiTheme="majorEastAsia" w:hint="eastAsia"/>
          <w:sz w:val="24"/>
          <w:szCs w:val="24"/>
        </w:rPr>
        <w:t>我们灵活运用语言策略，试图来减少师味。</w:t>
      </w:r>
    </w:p>
    <w:p w:rsidR="009200FF" w:rsidRPr="00355543" w:rsidRDefault="00242C68" w:rsidP="003E2EAB">
      <w:pPr>
        <w:pStyle w:val="a9"/>
        <w:spacing w:line="360" w:lineRule="auto"/>
        <w:ind w:left="360"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1.</w:t>
      </w:r>
      <w:r w:rsidR="009200FF" w:rsidRPr="00355543">
        <w:rPr>
          <w:rFonts w:asciiTheme="majorEastAsia" w:eastAsiaTheme="majorEastAsia" w:hAnsiTheme="majorEastAsia" w:hint="eastAsia"/>
          <w:sz w:val="24"/>
          <w:szCs w:val="24"/>
        </w:rPr>
        <w:t>退—转让式语言</w:t>
      </w:r>
    </w:p>
    <w:p w:rsidR="00355543" w:rsidRPr="00355543" w:rsidRDefault="00355543" w:rsidP="003E2EAB">
      <w:pPr>
        <w:spacing w:line="360" w:lineRule="auto"/>
        <w:ind w:firstLineChars="200" w:firstLine="480"/>
        <w:jc w:val="left"/>
        <w:rPr>
          <w:rFonts w:asciiTheme="majorEastAsia" w:eastAsiaTheme="majorEastAsia" w:hAnsiTheme="majorEastAsia"/>
          <w:sz w:val="24"/>
          <w:szCs w:val="24"/>
        </w:rPr>
      </w:pPr>
      <w:r w:rsidRPr="00355543">
        <w:rPr>
          <w:rFonts w:asciiTheme="majorEastAsia" w:eastAsiaTheme="majorEastAsia" w:hAnsiTheme="majorEastAsia" w:hint="eastAsia"/>
          <w:sz w:val="24"/>
          <w:szCs w:val="24"/>
        </w:rPr>
        <w:t>幼儿总有一定的依赖性，当他在游戏的过程中遇到困难，也许不愿意自主的尝试，寻找解决的方法，而会求助成人。这是，教师不妨把问题转移，让幼儿欣然、主动接受得接受挑战。如：本文案例中的中班A幼儿在用核桃夹夹核桃时，总是不成功，有成功经验的B幼儿就说：“这个都不会，我早就会了”。当A幼儿寻求教师的援助时，教师说：“你可以把你成功的方法跟他分享，多试几次，一定可以的。”于是，他们开始进一步尝试，A幼儿在重复多次后终于成功了。</w:t>
      </w:r>
    </w:p>
    <w:p w:rsidR="009200FF" w:rsidRPr="00A23E1C" w:rsidRDefault="00242C68" w:rsidP="003E2EAB">
      <w:pPr>
        <w:pStyle w:val="a9"/>
        <w:spacing w:line="360" w:lineRule="auto"/>
        <w:ind w:left="360"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w:t>
      </w:r>
      <w:r w:rsidR="009200FF" w:rsidRPr="00A23E1C">
        <w:rPr>
          <w:rFonts w:asciiTheme="majorEastAsia" w:eastAsiaTheme="majorEastAsia" w:hAnsiTheme="majorEastAsia" w:hint="eastAsia"/>
          <w:sz w:val="24"/>
          <w:szCs w:val="24"/>
        </w:rPr>
        <w:t>引—建议性语言</w:t>
      </w:r>
    </w:p>
    <w:p w:rsidR="00A23E1C" w:rsidRPr="00A23E1C" w:rsidRDefault="00A23E1C" w:rsidP="003E2EAB">
      <w:pPr>
        <w:spacing w:line="360" w:lineRule="auto"/>
        <w:ind w:firstLineChars="150" w:firstLine="360"/>
        <w:jc w:val="left"/>
        <w:rPr>
          <w:rFonts w:asciiTheme="majorEastAsia" w:eastAsiaTheme="majorEastAsia" w:hAnsiTheme="majorEastAsia"/>
          <w:sz w:val="24"/>
          <w:szCs w:val="24"/>
        </w:rPr>
      </w:pPr>
      <w:r w:rsidRPr="00A23E1C">
        <w:rPr>
          <w:rFonts w:asciiTheme="majorEastAsia" w:eastAsiaTheme="majorEastAsia" w:hAnsiTheme="majorEastAsia" w:hint="eastAsia"/>
          <w:sz w:val="24"/>
          <w:szCs w:val="24"/>
        </w:rPr>
        <w:t>著名的教育家叶圣陶先生说“不重在教，而重在引”。巧妙的引导、有效的推动，在幼儿生活服务区中发挥着重要的作用。建议性的语言常常以询问的方式出现，与询问式的语言不同之处在于它不仅提出问题而且还给予具体的方向提示，如：这样试试，不行再想其他的方法。如：本文中提到的该班某幼儿在剥夏威夷果的壳时，运用核桃夹，怎么也夹不开，一起游戏的小朋友又在催促，在他打算放弃的时候，教师把开果器递给了他，对他说“核桃夹好像有点难夹，你要试试这个吗”。他立刻拿起开果器进行探索，旁边的小朋友看到了新的工具，也一起参与进来。</w:t>
      </w:r>
    </w:p>
    <w:p w:rsidR="009200FF" w:rsidRPr="00A23E1C" w:rsidRDefault="00242C68" w:rsidP="003E2EAB">
      <w:pPr>
        <w:pStyle w:val="a9"/>
        <w:spacing w:line="360" w:lineRule="auto"/>
        <w:ind w:left="360"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9200FF" w:rsidRPr="00A23E1C">
        <w:rPr>
          <w:rFonts w:asciiTheme="majorEastAsia" w:eastAsiaTheme="majorEastAsia" w:hAnsiTheme="majorEastAsia" w:hint="eastAsia"/>
          <w:sz w:val="24"/>
          <w:szCs w:val="24"/>
        </w:rPr>
        <w:t>评—辨析式语言</w:t>
      </w:r>
    </w:p>
    <w:p w:rsidR="00A23E1C" w:rsidRPr="00A23E1C" w:rsidRDefault="00A23E1C" w:rsidP="003E2EAB">
      <w:pPr>
        <w:spacing w:line="360" w:lineRule="auto"/>
        <w:ind w:firstLineChars="200" w:firstLine="480"/>
        <w:jc w:val="left"/>
        <w:rPr>
          <w:rFonts w:asciiTheme="majorEastAsia" w:eastAsiaTheme="majorEastAsia" w:hAnsiTheme="majorEastAsia"/>
          <w:sz w:val="24"/>
          <w:szCs w:val="24"/>
        </w:rPr>
      </w:pPr>
      <w:r w:rsidRPr="00A23E1C">
        <w:rPr>
          <w:rFonts w:asciiTheme="majorEastAsia" w:eastAsiaTheme="majorEastAsia" w:hAnsiTheme="majorEastAsia" w:hint="eastAsia"/>
          <w:sz w:val="24"/>
          <w:szCs w:val="24"/>
        </w:rPr>
        <w:t>用一双慧眼</w:t>
      </w:r>
      <w:r>
        <w:rPr>
          <w:rFonts w:asciiTheme="majorEastAsia" w:eastAsiaTheme="majorEastAsia" w:hAnsiTheme="majorEastAsia" w:hint="eastAsia"/>
          <w:sz w:val="24"/>
          <w:szCs w:val="24"/>
        </w:rPr>
        <w:t>区</w:t>
      </w:r>
      <w:r w:rsidRPr="00A23E1C">
        <w:rPr>
          <w:rFonts w:asciiTheme="majorEastAsia" w:eastAsiaTheme="majorEastAsia" w:hAnsiTheme="majorEastAsia" w:hint="eastAsia"/>
          <w:sz w:val="24"/>
          <w:szCs w:val="24"/>
        </w:rPr>
        <w:t>发现幼儿在游戏</w:t>
      </w:r>
      <w:r>
        <w:rPr>
          <w:rFonts w:asciiTheme="majorEastAsia" w:eastAsiaTheme="majorEastAsia" w:hAnsiTheme="majorEastAsia" w:hint="eastAsia"/>
          <w:sz w:val="24"/>
          <w:szCs w:val="24"/>
        </w:rPr>
        <w:t>中的闪光点，展示区域活动的成果，不仅使幼儿体验区域的成果，还能为游戏的延伸埋下伏笔</w:t>
      </w:r>
      <w:r w:rsidR="00EB6F42">
        <w:rPr>
          <w:rFonts w:asciiTheme="majorEastAsia" w:eastAsiaTheme="majorEastAsia" w:hAnsiTheme="majorEastAsia" w:hint="eastAsia"/>
          <w:sz w:val="24"/>
          <w:szCs w:val="24"/>
        </w:rPr>
        <w:t>，帮助幼儿解决游戏中存在的共性问题，为幼儿下一次开展活动提供行为与情感的职称。在评价阶段，教师可以采用“辨析式”或“设疑式”来引导和激发幼儿的讨论。这种语言最能引发幼儿之间的互动，让持有不同观点的额幼儿展开辩驳，从而在“说”的过程中体验共享，在“辩”的过程中智慧碰撞，“析”的过程是观点得以提升。例如：本文案例中剥干果之后总是一桌子的各种壳，活动结束后，阿姨都要去打扫。于是，班级教师捕捉下画面，引导幼儿展开讨论“这些果壳还能用吗”，请“不能用”观点的孩子说一说“不能用的话，可以怎么处理”，请“能用”观点的孩子讲一讲“有什么用”，最后达成共识，将果壳进行分类，投放到美工区进行创意手工的材料。</w:t>
      </w:r>
    </w:p>
    <w:p w:rsidR="008265B0" w:rsidRPr="004900D7" w:rsidRDefault="00051626" w:rsidP="003E2EAB">
      <w:pPr>
        <w:spacing w:line="360" w:lineRule="auto"/>
        <w:ind w:firstLineChars="150" w:firstLine="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077F17">
        <w:rPr>
          <w:rFonts w:asciiTheme="majorEastAsia" w:eastAsiaTheme="majorEastAsia" w:hAnsiTheme="majorEastAsia" w:hint="eastAsia"/>
          <w:sz w:val="24"/>
          <w:szCs w:val="24"/>
        </w:rPr>
        <w:t>蹲下来，管住嘴、管住手，推到孩子的身后，细心观察、用心聆听</w:t>
      </w:r>
      <w:r w:rsidR="00A67903">
        <w:rPr>
          <w:rFonts w:asciiTheme="majorEastAsia" w:eastAsiaTheme="majorEastAsia" w:hAnsiTheme="majorEastAsia" w:hint="eastAsia"/>
          <w:sz w:val="24"/>
          <w:szCs w:val="24"/>
        </w:rPr>
        <w:t>，做到“幼儿在前、教师在后”，支持幼儿自主解决问题，实现自己的游戏意图，成就孩子的真游戏。用</w:t>
      </w:r>
      <w:r>
        <w:rPr>
          <w:rFonts w:asciiTheme="majorEastAsia" w:eastAsiaTheme="majorEastAsia" w:hAnsiTheme="majorEastAsia" w:hint="eastAsia"/>
          <w:sz w:val="24"/>
          <w:szCs w:val="24"/>
        </w:rPr>
        <w:t>教师的退后，成就幼儿的发展</w:t>
      </w:r>
      <w:r w:rsidR="00A67903">
        <w:rPr>
          <w:rFonts w:asciiTheme="majorEastAsia" w:eastAsiaTheme="majorEastAsia" w:hAnsiTheme="majorEastAsia" w:hint="eastAsia"/>
          <w:sz w:val="24"/>
          <w:szCs w:val="24"/>
        </w:rPr>
        <w:t>。</w:t>
      </w:r>
    </w:p>
    <w:p w:rsidR="003B47A5" w:rsidRPr="00D64D34" w:rsidRDefault="00146298" w:rsidP="00D64D34">
      <w:pPr>
        <w:spacing w:line="360" w:lineRule="auto"/>
        <w:ind w:firstLine="465"/>
        <w:jc w:val="left"/>
        <w:rPr>
          <w:rFonts w:asciiTheme="majorEastAsia" w:eastAsiaTheme="majorEastAsia" w:hAnsiTheme="majorEastAsia"/>
          <w:sz w:val="24"/>
          <w:szCs w:val="24"/>
        </w:rPr>
      </w:pPr>
      <w:r>
        <w:rPr>
          <w:rFonts w:asciiTheme="majorEastAsia" w:eastAsiaTheme="majorEastAsia" w:hAnsiTheme="majorEastAsia"/>
          <w:sz w:val="24"/>
          <w:szCs w:val="24"/>
        </w:rPr>
        <w:t>生活服务区转身的焦点是幼儿，关键是教师，尝试做好生</w:t>
      </w:r>
      <w:r>
        <w:rPr>
          <w:rFonts w:asciiTheme="majorEastAsia" w:eastAsiaTheme="majorEastAsia" w:hAnsiTheme="majorEastAsia" w:hint="eastAsia"/>
          <w:sz w:val="24"/>
          <w:szCs w:val="24"/>
        </w:rPr>
        <w:t>活</w:t>
      </w:r>
      <w:r w:rsidR="00442BC3" w:rsidRPr="004900D7">
        <w:rPr>
          <w:rFonts w:asciiTheme="majorEastAsia" w:eastAsiaTheme="majorEastAsia" w:hAnsiTheme="majorEastAsia"/>
          <w:sz w:val="24"/>
          <w:szCs w:val="24"/>
        </w:rPr>
        <w:t>服务区里的加减法，使得该区域真正成为孩子的乐活天地，在好玩的基础上获得有效有益的经验与发展。</w:t>
      </w:r>
      <w:r w:rsidR="00535BAE" w:rsidRPr="004900D7">
        <w:rPr>
          <w:rFonts w:asciiTheme="majorEastAsia" w:eastAsiaTheme="majorEastAsia" w:hAnsiTheme="majorEastAsia"/>
          <w:sz w:val="24"/>
          <w:szCs w:val="24"/>
        </w:rPr>
        <w:t>不管是加还是减，我们</w:t>
      </w:r>
      <w:r w:rsidR="00A67903">
        <w:rPr>
          <w:rFonts w:asciiTheme="majorEastAsia" w:eastAsiaTheme="majorEastAsia" w:hAnsiTheme="majorEastAsia" w:hint="eastAsia"/>
          <w:sz w:val="24"/>
          <w:szCs w:val="24"/>
        </w:rPr>
        <w:t>都是在改变方式、优化行为，用贴近儿童的方式，营造“儿童味”，</w:t>
      </w:r>
      <w:r w:rsidR="00A67903" w:rsidRPr="004900D7">
        <w:rPr>
          <w:rFonts w:asciiTheme="majorEastAsia" w:eastAsiaTheme="majorEastAsia" w:hAnsiTheme="majorEastAsia"/>
          <w:sz w:val="24"/>
          <w:szCs w:val="24"/>
        </w:rPr>
        <w:t>力求将生活区真正还给孩子</w:t>
      </w:r>
      <w:r w:rsidR="00A67903">
        <w:rPr>
          <w:rFonts w:asciiTheme="majorEastAsia" w:eastAsiaTheme="majorEastAsia" w:hAnsiTheme="majorEastAsia" w:hint="eastAsia"/>
          <w:sz w:val="24"/>
          <w:szCs w:val="24"/>
        </w:rPr>
        <w:t>，让孩子徜徉其中，享受每一段自主、愉悦的游戏过程，度过每一个情趣、闪亮的日子。</w:t>
      </w:r>
    </w:p>
    <w:sectPr w:rsidR="003B47A5" w:rsidRPr="00D64D34" w:rsidSect="00C42CE4">
      <w:pgSz w:w="11907" w:h="16839" w:code="9"/>
      <w:pgMar w:top="1440" w:right="2000" w:bottom="1440" w:left="20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D30" w:rsidRDefault="007A4D30" w:rsidP="0025684D">
      <w:r>
        <w:separator/>
      </w:r>
    </w:p>
  </w:endnote>
  <w:endnote w:type="continuationSeparator" w:id="1">
    <w:p w:rsidR="007A4D30" w:rsidRDefault="007A4D30" w:rsidP="00256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D30" w:rsidRDefault="007A4D30" w:rsidP="0025684D">
      <w:r>
        <w:separator/>
      </w:r>
    </w:p>
  </w:footnote>
  <w:footnote w:type="continuationSeparator" w:id="1">
    <w:p w:rsidR="007A4D30" w:rsidRDefault="007A4D30" w:rsidP="00256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92B"/>
    <w:multiLevelType w:val="hybridMultilevel"/>
    <w:tmpl w:val="6F7E90E2"/>
    <w:lvl w:ilvl="0" w:tplc="477A9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0D71F0"/>
    <w:multiLevelType w:val="hybridMultilevel"/>
    <w:tmpl w:val="53BCC3BA"/>
    <w:lvl w:ilvl="0" w:tplc="C4A814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123F3B"/>
    <w:multiLevelType w:val="hybridMultilevel"/>
    <w:tmpl w:val="F1D05190"/>
    <w:lvl w:ilvl="0" w:tplc="045470CE">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323B3F34"/>
    <w:multiLevelType w:val="hybridMultilevel"/>
    <w:tmpl w:val="6ADE2C70"/>
    <w:lvl w:ilvl="0" w:tplc="FC38747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447AA8"/>
    <w:multiLevelType w:val="hybridMultilevel"/>
    <w:tmpl w:val="B826229A"/>
    <w:lvl w:ilvl="0" w:tplc="78782AD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4EB1AC7"/>
    <w:multiLevelType w:val="hybridMultilevel"/>
    <w:tmpl w:val="1F92AC3C"/>
    <w:lvl w:ilvl="0" w:tplc="5404B7B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72E6C0E"/>
    <w:multiLevelType w:val="hybridMultilevel"/>
    <w:tmpl w:val="29FC0552"/>
    <w:lvl w:ilvl="0" w:tplc="BAACD3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0"/>
  <w:displayHorizontalDrawingGridEvery w:val="2"/>
  <w:characterSpacingControl w:val="doNotCompress"/>
  <w:hdrShapeDefaults>
    <o:shapedefaults v:ext="edit" spidmax="7170">
      <o:colormenu v:ext="edit" strokecolor="none"/>
    </o:shapedefaults>
  </w:hdrShapeDefaults>
  <w:footnotePr>
    <w:footnote w:id="0"/>
    <w:footnote w:id="1"/>
  </w:footnotePr>
  <w:endnotePr>
    <w:endnote w:id="0"/>
    <w:endnote w:id="1"/>
  </w:endnotePr>
  <w:compat>
    <w:useFELayout/>
  </w:compat>
  <w:rsids>
    <w:rsidRoot w:val="008265B0"/>
    <w:rsid w:val="00041C67"/>
    <w:rsid w:val="00051626"/>
    <w:rsid w:val="00077F17"/>
    <w:rsid w:val="000C42C8"/>
    <w:rsid w:val="000E67B2"/>
    <w:rsid w:val="00114BA8"/>
    <w:rsid w:val="00146298"/>
    <w:rsid w:val="001F33A4"/>
    <w:rsid w:val="00230E3A"/>
    <w:rsid w:val="00242C68"/>
    <w:rsid w:val="0025684D"/>
    <w:rsid w:val="002B1913"/>
    <w:rsid w:val="002B37E8"/>
    <w:rsid w:val="002B59F9"/>
    <w:rsid w:val="002C1817"/>
    <w:rsid w:val="002C5816"/>
    <w:rsid w:val="002D2BE0"/>
    <w:rsid w:val="002D2D29"/>
    <w:rsid w:val="002F41EB"/>
    <w:rsid w:val="00323F2C"/>
    <w:rsid w:val="003301B2"/>
    <w:rsid w:val="00355543"/>
    <w:rsid w:val="003B47A5"/>
    <w:rsid w:val="003E2EAB"/>
    <w:rsid w:val="00442BC3"/>
    <w:rsid w:val="004900D7"/>
    <w:rsid w:val="004C5FC2"/>
    <w:rsid w:val="004E7068"/>
    <w:rsid w:val="0052076D"/>
    <w:rsid w:val="00535BAE"/>
    <w:rsid w:val="005837CD"/>
    <w:rsid w:val="00607A86"/>
    <w:rsid w:val="00645686"/>
    <w:rsid w:val="00664F9F"/>
    <w:rsid w:val="00687049"/>
    <w:rsid w:val="007917F0"/>
    <w:rsid w:val="007A4D30"/>
    <w:rsid w:val="007F7454"/>
    <w:rsid w:val="00815DD3"/>
    <w:rsid w:val="008265B0"/>
    <w:rsid w:val="00844943"/>
    <w:rsid w:val="008978D2"/>
    <w:rsid w:val="008E0511"/>
    <w:rsid w:val="009200FF"/>
    <w:rsid w:val="009A543D"/>
    <w:rsid w:val="009D1D09"/>
    <w:rsid w:val="00A14B23"/>
    <w:rsid w:val="00A23E1C"/>
    <w:rsid w:val="00A662B9"/>
    <w:rsid w:val="00A67903"/>
    <w:rsid w:val="00AF6365"/>
    <w:rsid w:val="00B146E3"/>
    <w:rsid w:val="00C306CD"/>
    <w:rsid w:val="00C42CE4"/>
    <w:rsid w:val="00CC1DA7"/>
    <w:rsid w:val="00CD5A13"/>
    <w:rsid w:val="00CE15A1"/>
    <w:rsid w:val="00D22413"/>
    <w:rsid w:val="00D46616"/>
    <w:rsid w:val="00D55FFE"/>
    <w:rsid w:val="00D64D34"/>
    <w:rsid w:val="00E96189"/>
    <w:rsid w:val="00EB6F42"/>
    <w:rsid w:val="00F415A1"/>
    <w:rsid w:val="00F74D89"/>
    <w:rsid w:val="00F771B4"/>
    <w:rsid w:val="00FA0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strokecolor="none"/>
    </o:shapedefaults>
    <o:shapelayout v:ext="edit">
      <o:idmap v:ext="edit" data="2"/>
      <o:rules v:ext="edit">
        <o:r id="V:Rule8" type="arc" idref="#_x0000_s2063"/>
        <o:r id="V:Rule11" type="connector" idref="#_x0000_s2053"/>
        <o:r id="V:Rule12" type="connector" idref="#_x0000_s2052"/>
        <o:r id="V:Rule13" type="connector" idref="#_x0000_s2054"/>
        <o:r id="V:Rule14" type="connector" idref="#_x0000_s2058"/>
        <o:r id="V:Rule15" type="connector" idref="#_x0000_s2068"/>
        <o:r id="V:Rule16" type="connector" idref="#_x0000_s2069"/>
        <o:r id="V:Rule17" type="connector" idref="#_x0000_s2075"/>
        <o:r id="V:Rule18" type="connector" idref="#_x0000_s2073"/>
        <o:r id="V:Rule19" type="connector" idref="#_x0000_s2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微软雅黑"/>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sid w:val="008265B0"/>
  </w:style>
  <w:style w:type="paragraph" w:customStyle="1" w:styleId="a4">
    <w:name w:val="石墨文档大标题"/>
    <w:next w:val="a3"/>
    <w:uiPriority w:val="9"/>
    <w:unhideWhenUsed/>
    <w:qFormat/>
    <w:rsid w:val="008265B0"/>
    <w:pPr>
      <w:spacing w:before="340" w:after="330" w:line="578" w:lineRule="auto"/>
      <w:outlineLvl w:val="0"/>
    </w:pPr>
    <w:rPr>
      <w:b/>
      <w:bCs/>
      <w:sz w:val="40"/>
      <w:szCs w:val="40"/>
    </w:rPr>
  </w:style>
  <w:style w:type="paragraph" w:customStyle="1" w:styleId="a5">
    <w:name w:val="石墨文档中标题"/>
    <w:next w:val="a3"/>
    <w:uiPriority w:val="9"/>
    <w:unhideWhenUsed/>
    <w:qFormat/>
    <w:rsid w:val="008265B0"/>
    <w:pPr>
      <w:spacing w:before="340" w:after="330" w:line="578" w:lineRule="auto"/>
      <w:outlineLvl w:val="1"/>
    </w:pPr>
    <w:rPr>
      <w:b/>
      <w:bCs/>
      <w:sz w:val="36"/>
      <w:szCs w:val="36"/>
    </w:rPr>
  </w:style>
  <w:style w:type="paragraph" w:customStyle="1" w:styleId="a6">
    <w:name w:val="石墨文档小标题"/>
    <w:next w:val="a3"/>
    <w:uiPriority w:val="9"/>
    <w:unhideWhenUsed/>
    <w:qFormat/>
    <w:rsid w:val="008265B0"/>
    <w:pPr>
      <w:spacing w:before="340" w:after="330" w:line="578" w:lineRule="auto"/>
      <w:outlineLvl w:val="2"/>
    </w:pPr>
    <w:rPr>
      <w:b/>
      <w:bCs/>
      <w:sz w:val="32"/>
      <w:szCs w:val="32"/>
    </w:rPr>
  </w:style>
  <w:style w:type="paragraph" w:styleId="a7">
    <w:name w:val="header"/>
    <w:basedOn w:val="a"/>
    <w:link w:val="Char"/>
    <w:uiPriority w:val="99"/>
    <w:semiHidden/>
    <w:unhideWhenUsed/>
    <w:rsid w:val="00256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25684D"/>
    <w:rPr>
      <w:sz w:val="18"/>
      <w:szCs w:val="18"/>
    </w:rPr>
  </w:style>
  <w:style w:type="paragraph" w:styleId="a8">
    <w:name w:val="footer"/>
    <w:basedOn w:val="a"/>
    <w:link w:val="Char0"/>
    <w:uiPriority w:val="99"/>
    <w:semiHidden/>
    <w:unhideWhenUsed/>
    <w:rsid w:val="0025684D"/>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25684D"/>
    <w:rPr>
      <w:sz w:val="18"/>
      <w:szCs w:val="18"/>
    </w:rPr>
  </w:style>
  <w:style w:type="paragraph" w:styleId="a9">
    <w:name w:val="List Paragraph"/>
    <w:basedOn w:val="a"/>
    <w:uiPriority w:val="34"/>
    <w:qFormat/>
    <w:rsid w:val="00442BC3"/>
    <w:pPr>
      <w:ind w:firstLineChars="200" w:firstLine="420"/>
    </w:pPr>
  </w:style>
  <w:style w:type="paragraph" w:styleId="aa">
    <w:name w:val="Balloon Text"/>
    <w:basedOn w:val="a"/>
    <w:link w:val="Char1"/>
    <w:uiPriority w:val="99"/>
    <w:semiHidden/>
    <w:unhideWhenUsed/>
    <w:rsid w:val="00E96189"/>
    <w:rPr>
      <w:sz w:val="18"/>
      <w:szCs w:val="18"/>
    </w:rPr>
  </w:style>
  <w:style w:type="character" w:customStyle="1" w:styleId="Char1">
    <w:name w:val="批注框文本 Char"/>
    <w:basedOn w:val="a0"/>
    <w:link w:val="aa"/>
    <w:uiPriority w:val="99"/>
    <w:semiHidden/>
    <w:rsid w:val="00E96189"/>
    <w:rPr>
      <w:sz w:val="18"/>
      <w:szCs w:val="18"/>
    </w:rPr>
  </w:style>
</w:styles>
</file>

<file path=word/webSettings.xml><?xml version="1.0" encoding="utf-8"?>
<w:webSettings xmlns:r="http://schemas.openxmlformats.org/officeDocument/2006/relationships" xmlns:w="http://schemas.openxmlformats.org/wordprocessingml/2006/main">
  <w:divs>
    <w:div w:id="640816482">
      <w:bodyDiv w:val="1"/>
      <w:marLeft w:val="0"/>
      <w:marRight w:val="0"/>
      <w:marTop w:val="0"/>
      <w:marBottom w:val="0"/>
      <w:divBdr>
        <w:top w:val="none" w:sz="0" w:space="0" w:color="auto"/>
        <w:left w:val="none" w:sz="0" w:space="0" w:color="auto"/>
        <w:bottom w:val="none" w:sz="0" w:space="0" w:color="auto"/>
        <w:right w:val="none" w:sz="0" w:space="0" w:color="auto"/>
      </w:divBdr>
    </w:div>
    <w:div w:id="1235433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721B-0A74-420E-BF59-6BC625DD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269</cp:revision>
  <cp:lastPrinted>2017-12-21T06:15:00Z</cp:lastPrinted>
  <dcterms:created xsi:type="dcterms:W3CDTF">2017-12-21T00:30:00Z</dcterms:created>
  <dcterms:modified xsi:type="dcterms:W3CDTF">2017-12-21T06:16:00Z</dcterms:modified>
</cp:coreProperties>
</file>