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新城逸境幼儿园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中一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班周日活动计划表</w:t>
      </w:r>
    </w:p>
    <w:p>
      <w:pPr>
        <w:wordWrap w:val="0"/>
        <w:ind w:right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（第十</w:t>
      </w: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</w:rPr>
        <w:t>周）             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年 11月2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日——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年11月2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96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0"/>
        <w:gridCol w:w="1547"/>
        <w:gridCol w:w="1547"/>
        <w:gridCol w:w="1547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本周主题名称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神奇的动物王国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（一）  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活动总目标：</w:t>
            </w:r>
          </w:p>
          <w:p>
            <w:pPr>
              <w:widowControl/>
              <w:tabs>
                <w:tab w:val="left" w:pos="1260"/>
              </w:tabs>
              <w:spacing w:line="260" w:lineRule="atLeast"/>
              <w:ind w:right="-34" w:rightChars="-16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bookmarkStart w:id="0" w:name="_Hlk531085748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了解常见动物的名称、特征和习性，对探索动物感兴趣。</w:t>
            </w:r>
          </w:p>
          <w:p>
            <w:pPr>
              <w:widowControl/>
              <w:tabs>
                <w:tab w:val="left" w:pos="1260"/>
              </w:tabs>
              <w:spacing w:line="260" w:lineRule="atLeast"/>
              <w:ind w:right="-34" w:rightChars="-16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2、在看看、说说、画画小动物的活动中增加对动物的了解和喜爱.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3、知道动物是大自然中的一员，是人类的好朋友，我们要保护它们。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806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星期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内容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一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二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三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四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晨间户外活动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晴天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平衡：顶沙包、走高跷、小伞兵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匍匐前进：我是解放军、穿越火线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攀爬：大型器械滑梯、网格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协调地走：滚轮胎、运粮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分散跑：揪尾巴、网小鱼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投掷：丢手榴弹、我是小铁人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雨天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跳羊角球、走高跷、捞月亮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晨间谈话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本周谈话重点：围绕“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神奇的动物</w:t>
            </w:r>
            <w:r>
              <w:rPr>
                <w:rFonts w:hint="eastAsia" w:ascii="宋体" w:hAnsi="宋体" w:eastAsia="宋体" w:cs="宋体"/>
              </w:rPr>
              <w:t>”展开话题，与同伴交流自己知道的动物名字，特征等。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数学活动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比一比说一说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语言活动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故事：小蛋壳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美术活动：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美工：五彩蛋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科学活动：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动物找家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健康活动：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蚂蚁搬豆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音乐活动：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我喜欢的动物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表演区：动物音乐会、动物运动会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美术区：各种各样的鱼、可爱的小动物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阅读区：《小蛋壳》、《七彩虾》、《数脚》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益智区：给小动物分房子、小动物去乘车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建构区：动物世界、动物园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生活区：给小动物穿衣服、照顾动物宝宝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03" w:firstLineChars="49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创造性游戏（角色）：娃娃家 医院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沙水游戏：动物园里有什么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自主性游戏（表演）：秋游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创造性游戏（建构）：动物世界、动物园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自主性游戏（科探）：动物舞会、送动物回家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乐园游戏：滑滑梯、攀爬架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环境创设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主题环境创设：让幼儿搜集自己喜爱的动物图书，布置“可爱的动物”主题。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区域环境创设：在美工区提供彩泥、泥工板，引导幼儿尝试用彩泥捏出兔子。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保育工作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针对个别不愿意吃鸡蛋或蛋黄的幼儿，引导幼儿认识蛋的营养价值和对人体的作用，鼓励幼儿不挑食。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家园联系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发动家长和孩子一起在家饲养小动物，引导孩子观察和喂养动物。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2、在家中注重增进孩子的情感体验，激发爱护小动物的情感。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09142D5C"/>
    <w:rsid w:val="091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2022-11-15T14:09:00Z</dcterms:created>
  <dc:creator>Coisinit.</dc:creator>
  <cp:lastModifiedBy>Coisinit.</cp:lastModifiedBy>
  <dcterms:modified xsi:type="dcterms:W3CDTF">2022-11-15T14:10:11Z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54EC354E59894AA4931E8C27543ACB9F</vt:lpwstr>
  </property>
</Properties>
</file>