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08" w:rsidRPr="00023AFB" w:rsidRDefault="00A177BD" w:rsidP="00AE332D">
      <w:pPr>
        <w:jc w:val="center"/>
        <w:rPr>
          <w:rFonts w:ascii="黑体" w:eastAsia="黑体" w:hAnsi="黑体"/>
          <w:b/>
          <w:color w:val="000000" w:themeColor="text1"/>
          <w:sz w:val="32"/>
          <w:szCs w:val="32"/>
        </w:rPr>
      </w:pPr>
      <w:r w:rsidRPr="00023AFB">
        <w:rPr>
          <w:rFonts w:ascii="黑体" w:eastAsia="黑体" w:hAnsi="黑体" w:hint="eastAsia"/>
          <w:b/>
          <w:color w:val="000000" w:themeColor="text1"/>
          <w:sz w:val="32"/>
          <w:szCs w:val="32"/>
        </w:rPr>
        <w:t>创“游” 绘本</w:t>
      </w:r>
      <w:r w:rsidR="00DA0089" w:rsidRPr="00023AFB">
        <w:rPr>
          <w:rFonts w:ascii="黑体" w:eastAsia="黑体" w:hAnsi="黑体" w:hint="eastAsia"/>
          <w:b/>
          <w:color w:val="000000" w:themeColor="text1"/>
          <w:sz w:val="32"/>
          <w:szCs w:val="32"/>
        </w:rPr>
        <w:t>中</w:t>
      </w:r>
      <w:r w:rsidR="007363A6" w:rsidRPr="00023AFB">
        <w:rPr>
          <w:rFonts w:ascii="黑体" w:eastAsia="黑体" w:hAnsi="黑体" w:hint="eastAsia"/>
          <w:b/>
          <w:color w:val="000000" w:themeColor="text1"/>
          <w:sz w:val="32"/>
          <w:szCs w:val="32"/>
        </w:rPr>
        <w:t>数学</w:t>
      </w:r>
      <w:r w:rsidR="00DA0089" w:rsidRPr="00023AFB">
        <w:rPr>
          <w:rFonts w:ascii="黑体" w:eastAsia="黑体" w:hAnsi="黑体" w:hint="eastAsia"/>
          <w:b/>
          <w:color w:val="000000" w:themeColor="text1"/>
          <w:sz w:val="32"/>
          <w:szCs w:val="32"/>
        </w:rPr>
        <w:t>游戏活动的开发与实施</w:t>
      </w:r>
    </w:p>
    <w:p w:rsidR="00554210" w:rsidRPr="00952119" w:rsidRDefault="00E935E5" w:rsidP="001523F9">
      <w:pPr>
        <w:spacing w:line="400" w:lineRule="exact"/>
        <w:ind w:firstLineChars="200" w:firstLine="480"/>
        <w:jc w:val="center"/>
        <w:rPr>
          <w:rFonts w:asciiTheme="minorEastAsia" w:hAnsiTheme="minorEastAsia"/>
          <w:color w:val="000000" w:themeColor="text1"/>
          <w:sz w:val="24"/>
          <w:szCs w:val="24"/>
        </w:rPr>
      </w:pPr>
      <w:r w:rsidRPr="00952119">
        <w:rPr>
          <w:rFonts w:asciiTheme="minorEastAsia" w:hAnsiTheme="minorEastAsia" w:hint="eastAsia"/>
          <w:color w:val="000000" w:themeColor="text1"/>
          <w:sz w:val="24"/>
          <w:szCs w:val="24"/>
        </w:rPr>
        <w:t>常州市钟楼区北港街道中心幼儿园   张黎敏</w:t>
      </w:r>
    </w:p>
    <w:p w:rsidR="00534D7E" w:rsidRPr="00023AFB" w:rsidRDefault="00534D7E" w:rsidP="00534D7E">
      <w:pPr>
        <w:spacing w:line="400" w:lineRule="exact"/>
        <w:rPr>
          <w:rFonts w:asciiTheme="minorEastAsia" w:hAnsiTheme="minorEastAsia"/>
          <w:b/>
          <w:color w:val="000000" w:themeColor="text1"/>
          <w:sz w:val="24"/>
          <w:szCs w:val="24"/>
        </w:rPr>
      </w:pPr>
      <w:r w:rsidRPr="00023AFB">
        <w:rPr>
          <w:rFonts w:asciiTheme="minorEastAsia" w:hAnsiTheme="minorEastAsia"/>
          <w:b/>
          <w:color w:val="000000" w:themeColor="text1"/>
          <w:sz w:val="24"/>
          <w:szCs w:val="24"/>
        </w:rPr>
        <w:t>[</w:t>
      </w:r>
      <w:r w:rsidR="00224476" w:rsidRPr="00023AFB">
        <w:rPr>
          <w:rFonts w:asciiTheme="minorEastAsia" w:hAnsiTheme="minorEastAsia" w:hint="eastAsia"/>
          <w:b/>
          <w:color w:val="000000" w:themeColor="text1"/>
          <w:sz w:val="24"/>
          <w:szCs w:val="24"/>
        </w:rPr>
        <w:t>摘要</w:t>
      </w:r>
      <w:r w:rsidRPr="00023AFB">
        <w:rPr>
          <w:rFonts w:asciiTheme="minorEastAsia" w:hAnsiTheme="minorEastAsia"/>
          <w:b/>
          <w:color w:val="000000" w:themeColor="text1"/>
          <w:sz w:val="24"/>
          <w:szCs w:val="24"/>
        </w:rPr>
        <w:t>]</w:t>
      </w:r>
      <w:r w:rsidR="00224476" w:rsidRPr="00023AFB">
        <w:rPr>
          <w:rFonts w:asciiTheme="minorEastAsia" w:hAnsiTheme="minorEastAsia" w:hint="eastAsia"/>
          <w:b/>
          <w:color w:val="000000" w:themeColor="text1"/>
          <w:sz w:val="24"/>
          <w:szCs w:val="24"/>
        </w:rPr>
        <w:t>：</w:t>
      </w:r>
    </w:p>
    <w:p w:rsidR="00224476" w:rsidRPr="00023AFB" w:rsidRDefault="0069182F" w:rsidP="00534D7E">
      <w:pPr>
        <w:spacing w:line="400" w:lineRule="exact"/>
        <w:ind w:firstLineChars="196" w:firstLine="470"/>
        <w:rPr>
          <w:rFonts w:asciiTheme="minorEastAsia" w:hAnsiTheme="minorEastAsia"/>
          <w:b/>
          <w:color w:val="000000" w:themeColor="text1"/>
          <w:sz w:val="24"/>
          <w:szCs w:val="24"/>
        </w:rPr>
      </w:pPr>
      <w:r w:rsidRPr="00023AFB">
        <w:rPr>
          <w:rFonts w:asciiTheme="minorEastAsia" w:hAnsiTheme="minorEastAsia" w:hint="eastAsia"/>
          <w:color w:val="000000" w:themeColor="text1"/>
          <w:sz w:val="24"/>
          <w:szCs w:val="24"/>
        </w:rPr>
        <w:t>在我园的</w:t>
      </w:r>
      <w:r w:rsidR="007363A6" w:rsidRPr="00023AFB">
        <w:rPr>
          <w:rFonts w:asciiTheme="minorEastAsia" w:hAnsiTheme="minorEastAsia" w:hint="eastAsia"/>
          <w:color w:val="000000" w:themeColor="text1"/>
          <w:sz w:val="24"/>
          <w:szCs w:val="24"/>
        </w:rPr>
        <w:t>市级备案课题《主题背景下绘本游戏开发的实践研究》</w:t>
      </w:r>
      <w:r w:rsidRPr="00023AFB">
        <w:rPr>
          <w:rFonts w:asciiTheme="minorEastAsia" w:hAnsiTheme="minorEastAsia" w:hint="eastAsia"/>
          <w:color w:val="000000" w:themeColor="text1"/>
          <w:sz w:val="24"/>
          <w:szCs w:val="24"/>
        </w:rPr>
        <w:t>中，我对如何</w:t>
      </w:r>
      <w:r w:rsidR="0082351A" w:rsidRPr="00023AFB">
        <w:rPr>
          <w:rFonts w:asciiTheme="minorEastAsia" w:hAnsiTheme="minorEastAsia" w:hint="eastAsia"/>
          <w:color w:val="000000" w:themeColor="text1"/>
          <w:sz w:val="24"/>
          <w:szCs w:val="24"/>
        </w:rPr>
        <w:t>从绘本中创游出数学游戏投入到</w:t>
      </w:r>
      <w:r w:rsidRPr="00023AFB">
        <w:rPr>
          <w:rFonts w:asciiTheme="minorEastAsia" w:hAnsiTheme="minorEastAsia" w:hint="eastAsia"/>
          <w:color w:val="000000" w:themeColor="text1"/>
          <w:sz w:val="24"/>
          <w:szCs w:val="24"/>
        </w:rPr>
        <w:t>活动区，并且不显得那么枯燥、乏味进行了积极的探索与研究。</w:t>
      </w:r>
      <w:r w:rsidR="00554210" w:rsidRPr="00023AFB">
        <w:rPr>
          <w:rFonts w:asciiTheme="minorEastAsia" w:hAnsiTheme="minorEastAsia" w:hint="eastAsia"/>
          <w:color w:val="000000" w:themeColor="text1"/>
          <w:sz w:val="24"/>
          <w:szCs w:val="24"/>
        </w:rPr>
        <w:t>我选择</w:t>
      </w:r>
      <w:r w:rsidRPr="00023AFB">
        <w:rPr>
          <w:rFonts w:asciiTheme="minorEastAsia" w:hAnsiTheme="minorEastAsia" w:hint="eastAsia"/>
          <w:color w:val="000000" w:themeColor="text1"/>
          <w:sz w:val="24"/>
          <w:szCs w:val="24"/>
        </w:rPr>
        <w:t>了</w:t>
      </w:r>
      <w:r w:rsidR="00554210" w:rsidRPr="00023AFB">
        <w:rPr>
          <w:rFonts w:asciiTheme="minorEastAsia" w:hAnsiTheme="minorEastAsia" w:hint="eastAsia"/>
          <w:color w:val="000000" w:themeColor="text1"/>
          <w:sz w:val="24"/>
          <w:szCs w:val="24"/>
        </w:rPr>
        <w:t>一些优秀的绘本读物，</w:t>
      </w:r>
      <w:r w:rsidRPr="00023AFB">
        <w:rPr>
          <w:rFonts w:asciiTheme="minorEastAsia" w:hAnsiTheme="minorEastAsia" w:hint="eastAsia"/>
          <w:color w:val="000000" w:themeColor="text1"/>
          <w:sz w:val="24"/>
          <w:szCs w:val="24"/>
        </w:rPr>
        <w:t>在</w:t>
      </w:r>
      <w:r w:rsidR="00554210" w:rsidRPr="00023AFB">
        <w:rPr>
          <w:rFonts w:asciiTheme="minorEastAsia" w:hAnsiTheme="minorEastAsia" w:hint="eastAsia"/>
          <w:color w:val="000000" w:themeColor="text1"/>
          <w:sz w:val="24"/>
          <w:szCs w:val="24"/>
        </w:rPr>
        <w:t>进行二次阅读时挖掘绘本中隐含的数学元素，</w:t>
      </w:r>
      <w:r w:rsidR="00054DCB" w:rsidRPr="00023AFB">
        <w:rPr>
          <w:rFonts w:asciiTheme="minorEastAsia" w:hAnsiTheme="minorEastAsia" w:hint="eastAsia"/>
          <w:color w:val="000000" w:themeColor="text1"/>
          <w:sz w:val="24"/>
          <w:szCs w:val="24"/>
        </w:rPr>
        <w:t>并将这些数学元素设计成有意义的数学游戏，然后投放到</w:t>
      </w:r>
      <w:r w:rsidR="00E474BF" w:rsidRPr="00023AFB">
        <w:rPr>
          <w:rFonts w:asciiTheme="minorEastAsia" w:hAnsiTheme="minorEastAsia" w:hint="eastAsia"/>
          <w:color w:val="000000" w:themeColor="text1"/>
          <w:sz w:val="24"/>
          <w:szCs w:val="24"/>
        </w:rPr>
        <w:t>与之相关联的各</w:t>
      </w:r>
      <w:r w:rsidR="00054DCB" w:rsidRPr="00023AFB">
        <w:rPr>
          <w:rFonts w:asciiTheme="minorEastAsia" w:hAnsiTheme="minorEastAsia" w:hint="eastAsia"/>
          <w:color w:val="000000" w:themeColor="text1"/>
          <w:sz w:val="24"/>
          <w:szCs w:val="24"/>
        </w:rPr>
        <w:t>活动区，供</w:t>
      </w:r>
      <w:r w:rsidR="00554210" w:rsidRPr="00023AFB">
        <w:rPr>
          <w:rFonts w:asciiTheme="minorEastAsia" w:hAnsiTheme="minorEastAsia" w:hint="eastAsia"/>
          <w:color w:val="000000" w:themeColor="text1"/>
          <w:sz w:val="24"/>
          <w:szCs w:val="24"/>
        </w:rPr>
        <w:t>幼儿来游戏</w:t>
      </w:r>
      <w:r w:rsidR="00E474BF" w:rsidRPr="00023AFB">
        <w:rPr>
          <w:rFonts w:asciiTheme="minorEastAsia" w:hAnsiTheme="minorEastAsia" w:hint="eastAsia"/>
          <w:color w:val="000000" w:themeColor="text1"/>
          <w:sz w:val="24"/>
          <w:szCs w:val="24"/>
        </w:rPr>
        <w:t>。与此同时，我也整理出了数学游戏的相关成熟案例和开展数学游戏的有效策略！</w:t>
      </w:r>
    </w:p>
    <w:p w:rsidR="00AE332D" w:rsidRPr="00023AFB" w:rsidRDefault="00AE332D" w:rsidP="001523F9">
      <w:pPr>
        <w:spacing w:line="400" w:lineRule="exact"/>
        <w:ind w:firstLineChars="200" w:firstLine="480"/>
        <w:rPr>
          <w:rFonts w:asciiTheme="minorEastAsia" w:hAnsiTheme="minorEastAsia"/>
          <w:color w:val="000000" w:themeColor="text1"/>
          <w:sz w:val="24"/>
          <w:szCs w:val="24"/>
        </w:rPr>
      </w:pPr>
    </w:p>
    <w:p w:rsidR="00224476" w:rsidRPr="00023AFB" w:rsidRDefault="00534D7E" w:rsidP="001523F9">
      <w:pPr>
        <w:spacing w:line="400" w:lineRule="exact"/>
        <w:rPr>
          <w:rFonts w:asciiTheme="minorEastAsia" w:hAnsiTheme="minorEastAsia"/>
          <w:color w:val="000000" w:themeColor="text1"/>
          <w:sz w:val="24"/>
          <w:szCs w:val="24"/>
        </w:rPr>
      </w:pPr>
      <w:r w:rsidRPr="00023AFB">
        <w:rPr>
          <w:rFonts w:asciiTheme="minorEastAsia" w:hAnsiTheme="minorEastAsia"/>
          <w:b/>
          <w:color w:val="000000" w:themeColor="text1"/>
          <w:sz w:val="24"/>
          <w:szCs w:val="24"/>
        </w:rPr>
        <w:t>[</w:t>
      </w:r>
      <w:r w:rsidR="00224476" w:rsidRPr="00023AFB">
        <w:rPr>
          <w:rFonts w:asciiTheme="minorEastAsia" w:hAnsiTheme="minorEastAsia" w:hint="eastAsia"/>
          <w:b/>
          <w:color w:val="000000" w:themeColor="text1"/>
          <w:sz w:val="24"/>
          <w:szCs w:val="24"/>
        </w:rPr>
        <w:t>关键词</w:t>
      </w:r>
      <w:r w:rsidRPr="00023AFB">
        <w:rPr>
          <w:rFonts w:asciiTheme="minorEastAsia" w:hAnsiTheme="minorEastAsia"/>
          <w:b/>
          <w:color w:val="000000" w:themeColor="text1"/>
          <w:sz w:val="24"/>
          <w:szCs w:val="24"/>
        </w:rPr>
        <w:t>]</w:t>
      </w:r>
      <w:r w:rsidR="00224476" w:rsidRPr="00023AFB">
        <w:rPr>
          <w:rFonts w:asciiTheme="minorEastAsia" w:hAnsiTheme="minorEastAsia" w:hint="eastAsia"/>
          <w:color w:val="000000" w:themeColor="text1"/>
          <w:sz w:val="24"/>
          <w:szCs w:val="24"/>
        </w:rPr>
        <w:t>：</w:t>
      </w:r>
      <w:r w:rsidR="00554210" w:rsidRPr="00023AFB">
        <w:rPr>
          <w:rFonts w:asciiTheme="minorEastAsia" w:hAnsiTheme="minorEastAsia" w:hint="eastAsia"/>
          <w:color w:val="000000" w:themeColor="text1"/>
          <w:sz w:val="24"/>
          <w:szCs w:val="24"/>
        </w:rPr>
        <w:t>绘本阅读、活动区、数学游戏、挖掘</w:t>
      </w:r>
      <w:r w:rsidR="00A72D1F" w:rsidRPr="00023AFB">
        <w:rPr>
          <w:rFonts w:asciiTheme="minorEastAsia" w:hAnsiTheme="minorEastAsia" w:hint="eastAsia"/>
          <w:color w:val="000000" w:themeColor="text1"/>
          <w:sz w:val="24"/>
          <w:szCs w:val="24"/>
        </w:rPr>
        <w:t>、策略</w:t>
      </w:r>
    </w:p>
    <w:p w:rsidR="00AE332D" w:rsidRPr="00023AFB" w:rsidRDefault="00AE332D" w:rsidP="001523F9">
      <w:pPr>
        <w:spacing w:line="400" w:lineRule="exact"/>
        <w:ind w:firstLineChars="200" w:firstLine="480"/>
        <w:rPr>
          <w:rFonts w:asciiTheme="minorEastAsia" w:hAnsiTheme="minorEastAsia"/>
          <w:color w:val="000000" w:themeColor="text1"/>
          <w:sz w:val="24"/>
          <w:szCs w:val="24"/>
        </w:rPr>
      </w:pPr>
    </w:p>
    <w:p w:rsidR="00224476" w:rsidRPr="00023AFB" w:rsidRDefault="00534D7E" w:rsidP="001523F9">
      <w:pPr>
        <w:spacing w:line="400" w:lineRule="exact"/>
        <w:rPr>
          <w:rFonts w:asciiTheme="minorEastAsia" w:hAnsiTheme="minorEastAsia"/>
          <w:color w:val="000000" w:themeColor="text1"/>
          <w:sz w:val="24"/>
          <w:szCs w:val="24"/>
        </w:rPr>
      </w:pPr>
      <w:r w:rsidRPr="00023AFB">
        <w:rPr>
          <w:rFonts w:asciiTheme="minorEastAsia" w:hAnsiTheme="minorEastAsia"/>
          <w:b/>
          <w:color w:val="000000" w:themeColor="text1"/>
          <w:sz w:val="24"/>
          <w:szCs w:val="24"/>
        </w:rPr>
        <w:t>[</w:t>
      </w:r>
      <w:r w:rsidR="00224476" w:rsidRPr="00023AFB">
        <w:rPr>
          <w:rFonts w:asciiTheme="minorEastAsia" w:hAnsiTheme="minorEastAsia" w:hint="eastAsia"/>
          <w:b/>
          <w:color w:val="000000" w:themeColor="text1"/>
          <w:sz w:val="24"/>
          <w:szCs w:val="24"/>
        </w:rPr>
        <w:t>正文</w:t>
      </w:r>
      <w:r w:rsidRPr="00023AFB">
        <w:rPr>
          <w:rFonts w:asciiTheme="minorEastAsia" w:hAnsiTheme="minorEastAsia"/>
          <w:b/>
          <w:color w:val="000000" w:themeColor="text1"/>
          <w:sz w:val="24"/>
          <w:szCs w:val="24"/>
        </w:rPr>
        <w:t>]</w:t>
      </w:r>
      <w:r w:rsidR="00224476" w:rsidRPr="00023AFB">
        <w:rPr>
          <w:rFonts w:asciiTheme="minorEastAsia" w:hAnsiTheme="minorEastAsia" w:hint="eastAsia"/>
          <w:color w:val="000000" w:themeColor="text1"/>
          <w:sz w:val="24"/>
          <w:szCs w:val="24"/>
        </w:rPr>
        <w:t>：</w:t>
      </w:r>
    </w:p>
    <w:p w:rsidR="007A1BFA" w:rsidRPr="00023AFB" w:rsidRDefault="007A1BFA" w:rsidP="00987575">
      <w:pPr>
        <w:spacing w:line="400" w:lineRule="exact"/>
        <w:ind w:firstLineChars="200" w:firstLine="480"/>
        <w:rPr>
          <w:rFonts w:asciiTheme="minorEastAsia" w:hAnsiTheme="minorEastAsia"/>
          <w:color w:val="000000" w:themeColor="text1"/>
          <w:sz w:val="24"/>
          <w:szCs w:val="24"/>
        </w:rPr>
      </w:pPr>
      <w:bookmarkStart w:id="0" w:name="_GoBack"/>
      <w:bookmarkEnd w:id="0"/>
      <w:r w:rsidRPr="00023AFB">
        <w:rPr>
          <w:rFonts w:asciiTheme="minorEastAsia" w:hAnsiTheme="minorEastAsia" w:hint="eastAsia"/>
          <w:color w:val="000000" w:themeColor="text1"/>
          <w:sz w:val="24"/>
          <w:szCs w:val="24"/>
        </w:rPr>
        <w:t>我们幼儿园的</w:t>
      </w:r>
      <w:r w:rsidR="007363A6" w:rsidRPr="00023AFB">
        <w:rPr>
          <w:rFonts w:asciiTheme="minorEastAsia" w:hAnsiTheme="minorEastAsia" w:hint="eastAsia"/>
          <w:color w:val="000000" w:themeColor="text1"/>
          <w:sz w:val="24"/>
          <w:szCs w:val="24"/>
        </w:rPr>
        <w:t>市级备案课题《主题背景下绘本游戏开发的实践研究》已经在本学期紧锣密鼓的开展了。</w:t>
      </w:r>
      <w:r w:rsidR="00DF4FAF" w:rsidRPr="00023AFB">
        <w:rPr>
          <w:rFonts w:asciiTheme="minorEastAsia" w:hAnsiTheme="minorEastAsia" w:hint="eastAsia"/>
          <w:color w:val="000000" w:themeColor="text1"/>
          <w:sz w:val="24"/>
          <w:szCs w:val="24"/>
        </w:rPr>
        <w:t>于是，我在和幼儿阅读绘本时，</w:t>
      </w:r>
      <w:r w:rsidR="00F13501" w:rsidRPr="00023AFB">
        <w:rPr>
          <w:rFonts w:asciiTheme="minorEastAsia" w:hAnsiTheme="minorEastAsia" w:hint="eastAsia"/>
          <w:color w:val="000000" w:themeColor="text1"/>
          <w:sz w:val="24"/>
          <w:szCs w:val="24"/>
        </w:rPr>
        <w:t>和孩子们</w:t>
      </w:r>
      <w:r w:rsidR="007363A6" w:rsidRPr="00023AFB">
        <w:rPr>
          <w:rFonts w:asciiTheme="minorEastAsia" w:hAnsiTheme="minorEastAsia" w:hint="eastAsia"/>
          <w:color w:val="000000" w:themeColor="text1"/>
          <w:sz w:val="24"/>
          <w:szCs w:val="24"/>
        </w:rPr>
        <w:t>一起开发了活动区数学游戏的挖掘与实施，有些游戏活动是我前期为孩子设计的，而有一些数学游戏则是后期和孩子在游戏的时候生成的</w:t>
      </w:r>
    </w:p>
    <w:p w:rsidR="00B31A2B" w:rsidRPr="00023AFB" w:rsidRDefault="00AE332D"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一、</w:t>
      </w:r>
      <w:r w:rsidR="00886CB9" w:rsidRPr="00023AFB">
        <w:rPr>
          <w:rFonts w:asciiTheme="minorEastAsia" w:hAnsiTheme="minorEastAsia" w:hint="eastAsia"/>
          <w:b/>
          <w:color w:val="000000" w:themeColor="text1"/>
          <w:sz w:val="24"/>
          <w:szCs w:val="24"/>
        </w:rPr>
        <w:t>创游</w:t>
      </w:r>
      <w:r w:rsidR="003C3BE4" w:rsidRPr="00023AFB">
        <w:rPr>
          <w:rFonts w:asciiTheme="minorEastAsia" w:hAnsiTheme="minorEastAsia" w:hint="eastAsia"/>
          <w:b/>
          <w:color w:val="000000" w:themeColor="text1"/>
          <w:sz w:val="24"/>
          <w:szCs w:val="24"/>
        </w:rPr>
        <w:t>绘本中的</w:t>
      </w:r>
      <w:r w:rsidR="00886CB9" w:rsidRPr="00023AFB">
        <w:rPr>
          <w:rFonts w:asciiTheme="minorEastAsia" w:hAnsiTheme="minorEastAsia" w:hint="eastAsia"/>
          <w:b/>
          <w:color w:val="000000" w:themeColor="text1"/>
          <w:sz w:val="24"/>
          <w:szCs w:val="24"/>
        </w:rPr>
        <w:t>数学游戏</w:t>
      </w:r>
      <w:r w:rsidR="0091137F" w:rsidRPr="00023AFB">
        <w:rPr>
          <w:rFonts w:asciiTheme="minorEastAsia" w:hAnsiTheme="minorEastAsia" w:hint="eastAsia"/>
          <w:b/>
          <w:color w:val="000000" w:themeColor="text1"/>
          <w:sz w:val="24"/>
          <w:szCs w:val="24"/>
        </w:rPr>
        <w:t>走进各</w:t>
      </w:r>
      <w:r w:rsidR="00E679A4" w:rsidRPr="00023AFB">
        <w:rPr>
          <w:rFonts w:asciiTheme="minorEastAsia" w:hAnsiTheme="minorEastAsia" w:hint="eastAsia"/>
          <w:b/>
          <w:color w:val="000000" w:themeColor="text1"/>
          <w:sz w:val="24"/>
          <w:szCs w:val="24"/>
        </w:rPr>
        <w:t>活动区</w:t>
      </w:r>
    </w:p>
    <w:p w:rsidR="0094733F" w:rsidRPr="00023AFB" w:rsidRDefault="0094733F" w:rsidP="0094733F">
      <w:pPr>
        <w:spacing w:line="400" w:lineRule="exact"/>
        <w:ind w:firstLineChars="200" w:firstLine="480"/>
        <w:rPr>
          <w:rFonts w:asciiTheme="minorEastAsia" w:hAnsiTheme="minorEastAsia"/>
          <w:b/>
          <w:color w:val="000000" w:themeColor="text1"/>
          <w:sz w:val="24"/>
          <w:szCs w:val="24"/>
        </w:rPr>
      </w:pPr>
      <w:r w:rsidRPr="00023AFB">
        <w:rPr>
          <w:rFonts w:asciiTheme="minorEastAsia" w:hAnsiTheme="minorEastAsia" w:hint="eastAsia"/>
          <w:color w:val="000000" w:themeColor="text1"/>
          <w:sz w:val="24"/>
          <w:szCs w:val="24"/>
        </w:rPr>
        <w:t>游戏是儿童认识世界的途径。在我们幼儿园的每一个活动室里，都会设置不同的活动区域。而区域活动对于我们幼儿教师来说，是一种亟待探索的教育思想，更是一种需要认真总结和提升的实践。我们通常会投放一些内容生动、形式多样，具有拓展性、教育性、趣味性的游戏材料来丰富我们的活动区，但是有时候总是觉得不能够形成很好的游戏体系。</w:t>
      </w:r>
    </w:p>
    <w:p w:rsidR="00AE332D" w:rsidRPr="00023AFB" w:rsidRDefault="00374EE8"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（一）</w:t>
      </w:r>
      <w:r w:rsidR="00AE332D" w:rsidRPr="00023AFB">
        <w:rPr>
          <w:rFonts w:asciiTheme="minorEastAsia" w:hAnsiTheme="minorEastAsia" w:hint="eastAsia"/>
          <w:b/>
          <w:color w:val="000000" w:themeColor="text1"/>
          <w:sz w:val="24"/>
          <w:szCs w:val="24"/>
        </w:rPr>
        <w:t>建构区的</w:t>
      </w:r>
      <w:r w:rsidR="00E679A4" w:rsidRPr="00023AFB">
        <w:rPr>
          <w:rFonts w:asciiTheme="minorEastAsia" w:hAnsiTheme="minorEastAsia" w:hint="eastAsia"/>
          <w:b/>
          <w:color w:val="000000" w:themeColor="text1"/>
          <w:sz w:val="24"/>
          <w:szCs w:val="24"/>
        </w:rPr>
        <w:t>数学</w:t>
      </w:r>
      <w:r w:rsidR="00AE332D" w:rsidRPr="00023AFB">
        <w:rPr>
          <w:rFonts w:asciiTheme="minorEastAsia" w:hAnsiTheme="minorEastAsia" w:hint="eastAsia"/>
          <w:b/>
          <w:color w:val="000000" w:themeColor="text1"/>
          <w:sz w:val="24"/>
          <w:szCs w:val="24"/>
        </w:rPr>
        <w:t>游戏</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绘本</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边游行，边数数</w:t>
      </w:r>
      <w:r w:rsidR="008C74B4" w:rsidRPr="00023AFB">
        <w:rPr>
          <w:rFonts w:asciiTheme="minorEastAsia" w:hAnsiTheme="minorEastAsia" w:hint="eastAsia"/>
          <w:b/>
          <w:color w:val="000000" w:themeColor="text1"/>
          <w:sz w:val="24"/>
          <w:szCs w:val="24"/>
        </w:rPr>
        <w:t>》</w:t>
      </w:r>
      <w:r w:rsidR="00C8136A" w:rsidRPr="00023AFB">
        <w:rPr>
          <w:rFonts w:asciiTheme="minorEastAsia" w:hAnsiTheme="minorEastAsia" w:hint="eastAsia"/>
          <w:b/>
          <w:color w:val="000000" w:themeColor="text1"/>
          <w:sz w:val="24"/>
          <w:szCs w:val="24"/>
        </w:rPr>
        <w:t>（空间构架）</w:t>
      </w:r>
    </w:p>
    <w:p w:rsidR="00AE332D" w:rsidRPr="00023AFB" w:rsidRDefault="00BB58EA"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建构区被誉为“塑造工程师的地方”，幼儿在建构区可以搭建自己想到的任何建筑。教师在建构区域投放建构原材料积木或者有建构功能的材料，幼儿则通过搭建原材料获得新的建筑物。</w:t>
      </w:r>
    </w:p>
    <w:p w:rsidR="00BB58EA" w:rsidRPr="00023AFB" w:rsidRDefault="009B3DCF"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活动</w:t>
      </w:r>
      <w:r w:rsidR="00BB58EA" w:rsidRPr="00023AFB">
        <w:rPr>
          <w:rFonts w:asciiTheme="minorEastAsia" w:hAnsiTheme="minorEastAsia" w:hint="eastAsia"/>
          <w:b/>
          <w:color w:val="000000" w:themeColor="text1"/>
          <w:sz w:val="24"/>
          <w:szCs w:val="24"/>
        </w:rPr>
        <w:t>案例一：</w:t>
      </w:r>
      <w:r w:rsidR="00BB58EA" w:rsidRPr="00023AFB">
        <w:rPr>
          <w:rFonts w:asciiTheme="minorEastAsia" w:hAnsiTheme="minorEastAsia" w:hint="eastAsia"/>
          <w:color w:val="000000" w:themeColor="text1"/>
          <w:sz w:val="24"/>
          <w:szCs w:val="24"/>
        </w:rPr>
        <w:t>我们</w:t>
      </w:r>
      <w:r w:rsidR="00A86904" w:rsidRPr="00023AFB">
        <w:rPr>
          <w:rFonts w:asciiTheme="minorEastAsia" w:hAnsiTheme="minorEastAsia" w:hint="eastAsia"/>
          <w:color w:val="000000" w:themeColor="text1"/>
          <w:sz w:val="24"/>
          <w:szCs w:val="24"/>
        </w:rPr>
        <w:t>一边</w:t>
      </w:r>
      <w:r w:rsidR="00BB58EA" w:rsidRPr="00023AFB">
        <w:rPr>
          <w:rFonts w:asciiTheme="minorEastAsia" w:hAnsiTheme="minorEastAsia" w:hint="eastAsia"/>
          <w:color w:val="000000" w:themeColor="text1"/>
          <w:sz w:val="24"/>
          <w:szCs w:val="24"/>
        </w:rPr>
        <w:t>阅读绘本《边游行，边数数》</w:t>
      </w:r>
      <w:r w:rsidR="00A86904" w:rsidRPr="00023AFB">
        <w:rPr>
          <w:rFonts w:asciiTheme="minorEastAsia" w:hAnsiTheme="minorEastAsia" w:hint="eastAsia"/>
          <w:color w:val="000000" w:themeColor="text1"/>
          <w:sz w:val="24"/>
          <w:szCs w:val="24"/>
        </w:rPr>
        <w:t>，一边慢慢感知绘本中动物游行的队伍越来越壮观。而这个壮观的队伍中又隐含着数学的元素。孩子们抢着回答自己的发现，有的说老师我发现队伍里的动物越来越多了，刚开始就一只孔雀到后来</w:t>
      </w:r>
      <w:r w:rsidR="00666CF5" w:rsidRPr="00023AFB">
        <w:rPr>
          <w:rFonts w:asciiTheme="minorEastAsia" w:hAnsiTheme="minorEastAsia" w:hint="eastAsia"/>
          <w:color w:val="000000" w:themeColor="text1"/>
          <w:sz w:val="24"/>
          <w:szCs w:val="24"/>
        </w:rPr>
        <w:t>五只猴子；有的孩子说我发现</w:t>
      </w:r>
      <w:r w:rsidR="00A500D2" w:rsidRPr="00023AFB">
        <w:rPr>
          <w:rFonts w:asciiTheme="minorEastAsia" w:hAnsiTheme="minorEastAsia" w:hint="eastAsia"/>
          <w:color w:val="000000" w:themeColor="text1"/>
          <w:sz w:val="24"/>
          <w:szCs w:val="24"/>
        </w:rPr>
        <w:t>它们游行的数量是根据1、2、3、4、5的顺序出现的，真好玩；还有的孩子说，我还发现它们每次都比前面一组游行的数量多一个……就这样，你一言我一语，让我们的绘本阅读越来越向数学活动靠近了。于是，我提出了一个开放性的提问：“那你们觉得这样的游行队伍，在生活</w:t>
      </w:r>
      <w:r w:rsidR="00A500D2" w:rsidRPr="00023AFB">
        <w:rPr>
          <w:rFonts w:asciiTheme="minorEastAsia" w:hAnsiTheme="minorEastAsia" w:hint="eastAsia"/>
          <w:color w:val="000000" w:themeColor="text1"/>
          <w:sz w:val="24"/>
          <w:szCs w:val="24"/>
        </w:rPr>
        <w:lastRenderedPageBreak/>
        <w:t>中或者游戏中你有没有遇到过，你能用积木表现出来吗？”</w:t>
      </w:r>
      <w:r w:rsidR="00996E7C" w:rsidRPr="00023AFB">
        <w:rPr>
          <w:rFonts w:asciiTheme="minorEastAsia" w:hAnsiTheme="minorEastAsia" w:hint="eastAsia"/>
          <w:color w:val="000000" w:themeColor="text1"/>
          <w:sz w:val="24"/>
          <w:szCs w:val="24"/>
        </w:rPr>
        <w:t>随着大家的争论，我们把这个问题移进了建构区。这一次不再是老师提供材料，而是由孩子通过在家长的实验，，把具有建构功能的材料带进建构区。渐渐地，我们的建构区好丰富啊，有纸杯、扑克牌、瓶盖、</w:t>
      </w:r>
      <w:r w:rsidR="0055349A" w:rsidRPr="00023AFB">
        <w:rPr>
          <w:rFonts w:asciiTheme="minorEastAsia" w:hAnsiTheme="minorEastAsia" w:hint="eastAsia"/>
          <w:color w:val="000000" w:themeColor="text1"/>
          <w:sz w:val="24"/>
          <w:szCs w:val="24"/>
        </w:rPr>
        <w:t>牛奶盒、还有麻将……大家通过绘本《边游行</w:t>
      </w:r>
      <w:r w:rsidR="007363A6" w:rsidRPr="00023AFB">
        <w:rPr>
          <w:rFonts w:asciiTheme="minorEastAsia" w:hAnsiTheme="minorEastAsia" w:hint="eastAsia"/>
          <w:color w:val="000000" w:themeColor="text1"/>
          <w:sz w:val="24"/>
          <w:szCs w:val="24"/>
        </w:rPr>
        <w:t>，</w:t>
      </w:r>
      <w:r w:rsidR="0055349A" w:rsidRPr="00023AFB">
        <w:rPr>
          <w:rFonts w:asciiTheme="minorEastAsia" w:hAnsiTheme="minorEastAsia" w:hint="eastAsia"/>
          <w:color w:val="000000" w:themeColor="text1"/>
          <w:sz w:val="24"/>
          <w:szCs w:val="24"/>
        </w:rPr>
        <w:t>边数数》中的数学知识，让幼儿在建构区玩的不亦乐乎。</w:t>
      </w:r>
    </w:p>
    <w:p w:rsidR="00AE332D" w:rsidRPr="00023AFB" w:rsidRDefault="0055349A"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案例分析</w:t>
      </w:r>
      <w:r w:rsidRPr="00023AFB">
        <w:rPr>
          <w:rFonts w:asciiTheme="minorEastAsia" w:hAnsiTheme="minorEastAsia" w:hint="eastAsia"/>
          <w:color w:val="000000" w:themeColor="text1"/>
          <w:sz w:val="24"/>
          <w:szCs w:val="24"/>
        </w:rPr>
        <w:t>：建构区活动的材料可以是色彩鲜明、富于变化的生活材料，不仅吸引幼儿，更激发幼儿对建构的兴趣。另外，可以让幼儿在玩的过程中达到一定的要求，</w:t>
      </w:r>
      <w:r w:rsidR="00213486" w:rsidRPr="00023AFB">
        <w:rPr>
          <w:rFonts w:asciiTheme="minorEastAsia" w:hAnsiTheme="minorEastAsia" w:hint="eastAsia"/>
          <w:color w:val="000000" w:themeColor="text1"/>
          <w:sz w:val="24"/>
          <w:szCs w:val="24"/>
        </w:rPr>
        <w:t>增加一定的能力，学会</w:t>
      </w:r>
      <w:r w:rsidR="00074B20" w:rsidRPr="00023AFB">
        <w:rPr>
          <w:rFonts w:asciiTheme="minorEastAsia" w:hAnsiTheme="minorEastAsia" w:hint="eastAsia"/>
          <w:color w:val="000000" w:themeColor="text1"/>
          <w:sz w:val="24"/>
          <w:szCs w:val="24"/>
        </w:rPr>
        <w:t>一定的技能，促使不同能力水平的孩子都有所发展，满足幼儿的心理需要，让幼儿获得自由和快乐、发展幼儿的想象力、创造力和动手能力。比如说空间的感知、数量的感知、形状的感知、位置的感知及平衡能力的感知。在经过建构区的</w:t>
      </w:r>
      <w:r w:rsidR="003D5218" w:rsidRPr="00023AFB">
        <w:rPr>
          <w:rFonts w:asciiTheme="minorEastAsia" w:hAnsiTheme="minorEastAsia" w:hint="eastAsia"/>
          <w:color w:val="000000" w:themeColor="text1"/>
          <w:sz w:val="24"/>
          <w:szCs w:val="24"/>
        </w:rPr>
        <w:t>多次</w:t>
      </w:r>
      <w:r w:rsidR="00074B20" w:rsidRPr="00023AFB">
        <w:rPr>
          <w:rFonts w:asciiTheme="minorEastAsia" w:hAnsiTheme="minorEastAsia" w:hint="eastAsia"/>
          <w:color w:val="000000" w:themeColor="text1"/>
          <w:sz w:val="24"/>
          <w:szCs w:val="24"/>
        </w:rPr>
        <w:t>打磨，孩子们一件件喜人的作品就出来了，</w:t>
      </w:r>
      <w:r w:rsidR="00FB17EA" w:rsidRPr="00023AFB">
        <w:rPr>
          <w:rFonts w:asciiTheme="minorEastAsia" w:hAnsiTheme="minorEastAsia" w:hint="eastAsia"/>
          <w:color w:val="000000" w:themeColor="text1"/>
          <w:sz w:val="24"/>
          <w:szCs w:val="24"/>
        </w:rPr>
        <w:t>有的拼的金字塔、有的拼的到三角形；还有的通过看队伍的形状，看出了其中的对称奥秘，拼出来蝴蝶、蜻蜓、飞机等对称图案；</w:t>
      </w:r>
      <w:r w:rsidR="003D5218" w:rsidRPr="00023AFB">
        <w:rPr>
          <w:rFonts w:asciiTheme="minorEastAsia" w:hAnsiTheme="minorEastAsia" w:hint="eastAsia"/>
          <w:color w:val="000000" w:themeColor="text1"/>
          <w:sz w:val="24"/>
          <w:szCs w:val="24"/>
        </w:rPr>
        <w:t>用麻将堆出了具有艺术感的镂空墙等等。</w:t>
      </w:r>
    </w:p>
    <w:p w:rsidR="00374EE8" w:rsidRPr="00023AFB" w:rsidRDefault="00694F76" w:rsidP="00694F76">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实施策略：</w:t>
      </w:r>
    </w:p>
    <w:p w:rsidR="00374EE8" w:rsidRPr="00023AFB" w:rsidRDefault="00374EE8" w:rsidP="00374EE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1.将建构区设置在不影响他人活动的地方，场地宽阔，以便于保留作品，使幼儿能连续建构，促使主题不断深入。</w:t>
      </w:r>
    </w:p>
    <w:p w:rsidR="00374EE8" w:rsidRPr="00023AFB" w:rsidRDefault="00374EE8" w:rsidP="00374EE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2.投放基本材料（发动家长帮忙搜集，比如纸杯、扑克牌、瓶盖、牛奶盒、还有麻将等等，或者自制的砖块）。建立小小回收站，收集各类废旧材料，鼓励幼儿在玩游戏时做到以物代物，举一反三。</w:t>
      </w:r>
    </w:p>
    <w:p w:rsidR="00374EE8" w:rsidRPr="00023AFB" w:rsidRDefault="00374EE8" w:rsidP="00374EE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3.关注幼儿的游戏进程，</w:t>
      </w:r>
      <w:r w:rsidR="00E25DDD" w:rsidRPr="00023AFB">
        <w:rPr>
          <w:rFonts w:asciiTheme="minorEastAsia" w:hAnsiTheme="minorEastAsia" w:hint="eastAsia"/>
          <w:color w:val="000000" w:themeColor="text1"/>
          <w:sz w:val="24"/>
          <w:szCs w:val="24"/>
        </w:rPr>
        <w:t>敏感的发现游戏中幼儿的需要，通过提问等多种方式引发幼儿的思考，给幼儿启发引导，促进游戏的开展和延续。</w:t>
      </w:r>
      <w:r w:rsidR="00E25DDD" w:rsidRPr="00023AFB">
        <w:rPr>
          <w:rFonts w:asciiTheme="minorEastAsia" w:hAnsiTheme="minorEastAsia"/>
          <w:color w:val="000000" w:themeColor="text1"/>
          <w:sz w:val="24"/>
          <w:szCs w:val="24"/>
        </w:rPr>
        <w:br/>
      </w:r>
      <w:r w:rsidR="00E25DDD" w:rsidRPr="00023AFB">
        <w:rPr>
          <w:rFonts w:asciiTheme="minorEastAsia" w:hAnsiTheme="minorEastAsia" w:hint="eastAsia"/>
          <w:color w:val="000000" w:themeColor="text1"/>
          <w:sz w:val="24"/>
          <w:szCs w:val="24"/>
        </w:rPr>
        <w:t xml:space="preserve">    4.引导幼儿学会多种方式记录自己的搭建过程和成果（如计数、统计、</w:t>
      </w:r>
      <w:r w:rsidR="008133E8" w:rsidRPr="00023AFB">
        <w:rPr>
          <w:rFonts w:asciiTheme="minorEastAsia" w:hAnsiTheme="minorEastAsia" w:hint="eastAsia"/>
          <w:color w:val="000000" w:themeColor="text1"/>
          <w:sz w:val="24"/>
          <w:szCs w:val="24"/>
        </w:rPr>
        <w:t>图形、</w:t>
      </w:r>
      <w:r w:rsidR="00E25DDD" w:rsidRPr="00023AFB">
        <w:rPr>
          <w:rFonts w:asciiTheme="minorEastAsia" w:hAnsiTheme="minorEastAsia" w:hint="eastAsia"/>
          <w:color w:val="000000" w:themeColor="text1"/>
          <w:sz w:val="24"/>
          <w:szCs w:val="24"/>
        </w:rPr>
        <w:t>空间方位等）逐步通过一些数学知识来计划、设计再动手搭建。</w:t>
      </w:r>
    </w:p>
    <w:p w:rsidR="00E25DDD" w:rsidRPr="00023AFB" w:rsidRDefault="00E25DDD" w:rsidP="00374EE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5.利用评价环节，引导幼儿共同讨论</w:t>
      </w:r>
      <w:r w:rsidR="00A0386E" w:rsidRPr="00023AFB">
        <w:rPr>
          <w:rFonts w:asciiTheme="minorEastAsia" w:hAnsiTheme="minorEastAsia" w:hint="eastAsia"/>
          <w:color w:val="000000" w:themeColor="text1"/>
          <w:sz w:val="24"/>
          <w:szCs w:val="24"/>
        </w:rPr>
        <w:t>、解决活动中遇到的各种问题，有些活动可以生成新的建构区活动。</w:t>
      </w:r>
    </w:p>
    <w:p w:rsidR="00107DF8" w:rsidRPr="00023AFB" w:rsidRDefault="00107DF8" w:rsidP="00374EE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6.结合相关绘本，挖掘活动区相关的数学游戏，使游戏活动具有情境性和深刻性。</w:t>
      </w:r>
    </w:p>
    <w:p w:rsidR="00AE332D" w:rsidRPr="00023AFB" w:rsidRDefault="00374EE8"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（二）</w:t>
      </w:r>
      <w:r w:rsidR="0034343D" w:rsidRPr="00023AFB">
        <w:rPr>
          <w:rFonts w:asciiTheme="minorEastAsia" w:hAnsiTheme="minorEastAsia" w:hint="eastAsia"/>
          <w:b/>
          <w:color w:val="000000" w:themeColor="text1"/>
          <w:sz w:val="24"/>
          <w:szCs w:val="24"/>
        </w:rPr>
        <w:t>运动区的数数</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绘本</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过去的人们是怎么数数的呢</w:t>
      </w:r>
      <w:r w:rsidR="008C74B4" w:rsidRPr="00023AFB">
        <w:rPr>
          <w:rFonts w:asciiTheme="minorEastAsia" w:hAnsiTheme="minorEastAsia" w:hint="eastAsia"/>
          <w:b/>
          <w:color w:val="000000" w:themeColor="text1"/>
          <w:sz w:val="24"/>
          <w:szCs w:val="24"/>
        </w:rPr>
        <w:t>》</w:t>
      </w:r>
      <w:r w:rsidR="00C8136A" w:rsidRPr="00023AFB">
        <w:rPr>
          <w:rFonts w:asciiTheme="minorEastAsia" w:hAnsiTheme="minorEastAsia" w:hint="eastAsia"/>
          <w:b/>
          <w:color w:val="000000" w:themeColor="text1"/>
          <w:sz w:val="24"/>
          <w:szCs w:val="24"/>
        </w:rPr>
        <w:t>（数数、算数）</w:t>
      </w:r>
    </w:p>
    <w:p w:rsidR="00AE332D" w:rsidRPr="00023AFB" w:rsidRDefault="00EC62A3"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在运动区里，</w:t>
      </w:r>
      <w:r w:rsidR="00B306DC" w:rsidRPr="00023AFB">
        <w:rPr>
          <w:rFonts w:asciiTheme="minorEastAsia" w:hAnsiTheme="minorEastAsia" w:hint="eastAsia"/>
          <w:color w:val="000000" w:themeColor="text1"/>
          <w:sz w:val="24"/>
          <w:szCs w:val="24"/>
        </w:rPr>
        <w:t>教师用幼儿感兴趣的方式来训练幼儿的走、跑、跳、投掷、平衡、攀登、钻爬等基本动作，让幼儿在玩中提高自身的协调性和灵活性，增强自身体质，养成活泼、勇敢、坚毅的性格，促进幼儿身心健康成长。</w:t>
      </w:r>
    </w:p>
    <w:p w:rsidR="00D12D63" w:rsidRPr="00023AFB" w:rsidRDefault="00D12D63" w:rsidP="008C74B4">
      <w:pPr>
        <w:spacing w:line="400" w:lineRule="exact"/>
        <w:ind w:firstLineChars="196" w:firstLine="47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活动案例</w:t>
      </w:r>
      <w:r w:rsidR="008B4306" w:rsidRPr="00023AFB">
        <w:rPr>
          <w:rFonts w:asciiTheme="minorEastAsia" w:hAnsiTheme="minorEastAsia" w:hint="eastAsia"/>
          <w:b/>
          <w:color w:val="000000" w:themeColor="text1"/>
          <w:sz w:val="24"/>
          <w:szCs w:val="24"/>
        </w:rPr>
        <w:t>二</w:t>
      </w:r>
      <w:r w:rsidRPr="00023AFB">
        <w:rPr>
          <w:rFonts w:asciiTheme="minorEastAsia" w:hAnsiTheme="minorEastAsia" w:hint="eastAsia"/>
          <w:color w:val="000000" w:themeColor="text1"/>
          <w:sz w:val="24"/>
          <w:szCs w:val="24"/>
        </w:rPr>
        <w:t>：</w:t>
      </w:r>
      <w:r w:rsidR="001523F9" w:rsidRPr="00023AFB">
        <w:rPr>
          <w:rFonts w:asciiTheme="minorEastAsia" w:hAnsiTheme="minorEastAsia" w:hint="eastAsia"/>
          <w:color w:val="000000" w:themeColor="text1"/>
          <w:sz w:val="24"/>
          <w:szCs w:val="24"/>
        </w:rPr>
        <w:t xml:space="preserve"> </w:t>
      </w:r>
      <w:r w:rsidR="002C776F" w:rsidRPr="00023AFB">
        <w:rPr>
          <w:rFonts w:asciiTheme="minorEastAsia" w:hAnsiTheme="minorEastAsia" w:hint="eastAsia"/>
          <w:color w:val="000000" w:themeColor="text1"/>
          <w:sz w:val="24"/>
          <w:szCs w:val="24"/>
        </w:rPr>
        <w:t>绘本《过去的人们是怎么数数的呢》是一个展现数数演变过程的绘本。让孩子了解到古代人是怎么数数的，他们也是尝试了用很多方法，这些</w:t>
      </w:r>
      <w:r w:rsidR="002C776F" w:rsidRPr="00023AFB">
        <w:rPr>
          <w:rFonts w:asciiTheme="minorEastAsia" w:hAnsiTheme="minorEastAsia" w:hint="eastAsia"/>
          <w:color w:val="000000" w:themeColor="text1"/>
          <w:sz w:val="24"/>
          <w:szCs w:val="24"/>
        </w:rPr>
        <w:lastRenderedPageBreak/>
        <w:t>方法虽然很原始但是却是数数历史上必不可少的一个发展过程，如果没有这个过程那么也就没有我们现在的先进的计数方法。我把里面的数数方式改成了一个孩子们特别喜欢玩的运动游戏《跳房子》。我通过游戏引导大班幼儿感知10以内数量的关系，即教师把房子画成10以内的格数，引导幼儿掷骰子</w:t>
      </w:r>
      <w:r w:rsidR="004B445A" w:rsidRPr="00023AFB">
        <w:rPr>
          <w:rFonts w:asciiTheme="minorEastAsia" w:hAnsiTheme="minorEastAsia" w:hint="eastAsia"/>
          <w:color w:val="000000" w:themeColor="text1"/>
          <w:sz w:val="24"/>
          <w:szCs w:val="24"/>
        </w:rPr>
        <w:t>按点数跳房子，或者猜拳抽取分合卡算出总数来跳房子，从而感知10以内的数量关系。当然我还可以根据小中班孩子的情况，对游戏的变量进行一定的取舍，赋予游戏相应的数学知识，能够有效的达成将数学教育的目标。</w:t>
      </w:r>
    </w:p>
    <w:p w:rsidR="008B4306" w:rsidRPr="00023AFB" w:rsidRDefault="00392FEF" w:rsidP="008B4306">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案例分析</w:t>
      </w:r>
      <w:r w:rsidRPr="00023AFB">
        <w:rPr>
          <w:rFonts w:asciiTheme="minorEastAsia" w:hAnsiTheme="minorEastAsia" w:hint="eastAsia"/>
          <w:color w:val="000000" w:themeColor="text1"/>
          <w:sz w:val="24"/>
          <w:szCs w:val="24"/>
        </w:rPr>
        <w:t>：</w:t>
      </w:r>
      <w:r w:rsidR="00072451" w:rsidRPr="00023AFB">
        <w:rPr>
          <w:rFonts w:asciiTheme="minorEastAsia" w:hAnsiTheme="minorEastAsia"/>
          <w:color w:val="000000" w:themeColor="text1"/>
          <w:sz w:val="24"/>
          <w:szCs w:val="24"/>
        </w:rPr>
        <w:t xml:space="preserve"> </w:t>
      </w:r>
      <w:r w:rsidR="00250FCE" w:rsidRPr="00023AFB">
        <w:rPr>
          <w:rFonts w:asciiTheme="minorEastAsia" w:hAnsiTheme="minorEastAsia" w:hint="eastAsia"/>
          <w:color w:val="000000" w:themeColor="text1"/>
          <w:sz w:val="24"/>
          <w:szCs w:val="24"/>
        </w:rPr>
        <w:t>通过绘本来玩这个游戏，孩子们还是很感兴趣的。在《3—6岁儿童学习与发展之南》中明确指出，5~6岁孩子要求能单脚连续向前跳8米左右，由此对照我的10格，显然还是比较适宜的。</w:t>
      </w:r>
      <w:r w:rsidR="0071747A" w:rsidRPr="00023AFB">
        <w:rPr>
          <w:rFonts w:asciiTheme="minorEastAsia" w:hAnsiTheme="minorEastAsia" w:hint="eastAsia"/>
          <w:color w:val="000000" w:themeColor="text1"/>
          <w:sz w:val="24"/>
          <w:szCs w:val="24"/>
        </w:rPr>
        <w:t>在游戏中，我先请孩子双脚跳，第二轮游戏时，增加难度，用单脚跳。</w:t>
      </w:r>
    </w:p>
    <w:p w:rsidR="00E742AF" w:rsidRPr="00023AFB" w:rsidRDefault="00E742AF" w:rsidP="00E742AF">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实施策略：</w:t>
      </w:r>
    </w:p>
    <w:p w:rsidR="00501C40" w:rsidRPr="00023AFB" w:rsidRDefault="00501C40" w:rsidP="00501C40">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1.</w:t>
      </w:r>
      <w:r w:rsidR="00DD0C10" w:rsidRPr="00023AFB">
        <w:rPr>
          <w:rFonts w:asciiTheme="minorEastAsia" w:hAnsiTheme="minorEastAsia" w:hint="eastAsia"/>
          <w:color w:val="000000" w:themeColor="text1"/>
          <w:sz w:val="24"/>
          <w:szCs w:val="24"/>
        </w:rPr>
        <w:t>根据需要合理安排活动的空间，不去影响其他区域，运用活动区的体育器械，来培养幼儿感知数学的意识。</w:t>
      </w:r>
    </w:p>
    <w:p w:rsidR="00501C40" w:rsidRPr="00023AFB" w:rsidRDefault="00501C40" w:rsidP="00501C40">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2.</w:t>
      </w:r>
      <w:r w:rsidR="00336FF8" w:rsidRPr="00023AFB">
        <w:rPr>
          <w:rFonts w:asciiTheme="minorEastAsia" w:hAnsiTheme="minorEastAsia" w:hint="eastAsia"/>
          <w:color w:val="000000" w:themeColor="text1"/>
          <w:sz w:val="24"/>
          <w:szCs w:val="24"/>
        </w:rPr>
        <w:t>在运动区活动，需要有良好的常规，积累活动经验，让幼儿成为学习的主动</w:t>
      </w:r>
      <w:r w:rsidR="00DD0C10" w:rsidRPr="00023AFB">
        <w:rPr>
          <w:rFonts w:asciiTheme="minorEastAsia" w:hAnsiTheme="minorEastAsia" w:hint="eastAsia"/>
          <w:color w:val="000000" w:themeColor="text1"/>
          <w:sz w:val="24"/>
          <w:szCs w:val="24"/>
        </w:rPr>
        <w:t>探索者，创设活动情境，激发幼儿学习数学的兴趣。</w:t>
      </w:r>
    </w:p>
    <w:p w:rsidR="00336FF8" w:rsidRPr="00023AFB" w:rsidRDefault="00336FF8" w:rsidP="00501C40">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3.适时适度的知道，促使幼儿在原有水平上的发展及提升经验。</w:t>
      </w:r>
    </w:p>
    <w:p w:rsidR="00336FF8" w:rsidRPr="00023AFB" w:rsidRDefault="00336FF8" w:rsidP="00501C40">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4.运动区的游戏要与近期数学活动目标相一致，这样幼儿就不需要过多的依赖教师进行活动，也增加孩子对游戏的兴趣，以及提高幼儿对游戏的掌控能力。</w:t>
      </w:r>
    </w:p>
    <w:p w:rsidR="00336FF8" w:rsidRPr="00023AFB" w:rsidRDefault="00336FF8" w:rsidP="00501C40">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5.活动区的数学材料投放要适合幼儿的年龄特点，这样孩子进行运动时首先排除安全隐患。</w:t>
      </w:r>
    </w:p>
    <w:p w:rsidR="008B4306" w:rsidRPr="00023AFB" w:rsidRDefault="00336FF8" w:rsidP="008B4306">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（三）</w:t>
      </w:r>
      <w:r w:rsidR="008B4306" w:rsidRPr="00023AFB">
        <w:rPr>
          <w:rFonts w:asciiTheme="minorEastAsia" w:hAnsiTheme="minorEastAsia" w:hint="eastAsia"/>
          <w:b/>
          <w:color w:val="000000" w:themeColor="text1"/>
          <w:sz w:val="24"/>
          <w:szCs w:val="24"/>
        </w:rPr>
        <w:t>表演区里的</w:t>
      </w:r>
      <w:r w:rsidR="0034343D" w:rsidRPr="00023AFB">
        <w:rPr>
          <w:rFonts w:asciiTheme="minorEastAsia" w:hAnsiTheme="minorEastAsia" w:hint="eastAsia"/>
          <w:b/>
          <w:color w:val="000000" w:themeColor="text1"/>
          <w:sz w:val="24"/>
          <w:szCs w:val="24"/>
        </w:rPr>
        <w:t>空间方位——</w:t>
      </w:r>
      <w:r w:rsidR="007363A6" w:rsidRPr="00023AFB">
        <w:rPr>
          <w:rFonts w:asciiTheme="minorEastAsia" w:hAnsiTheme="minorEastAsia" w:hint="eastAsia"/>
          <w:b/>
          <w:color w:val="000000" w:themeColor="text1"/>
          <w:sz w:val="24"/>
          <w:szCs w:val="24"/>
        </w:rPr>
        <w:t>绘本</w:t>
      </w:r>
      <w:r w:rsidR="0034343D"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藏在哪里了</w:t>
      </w:r>
      <w:r w:rsidR="0034343D" w:rsidRPr="00023AFB">
        <w:rPr>
          <w:rFonts w:asciiTheme="minorEastAsia" w:hAnsiTheme="minorEastAsia" w:hint="eastAsia"/>
          <w:b/>
          <w:color w:val="000000" w:themeColor="text1"/>
          <w:sz w:val="24"/>
          <w:szCs w:val="24"/>
        </w:rPr>
        <w:t>》（方位）</w:t>
      </w:r>
    </w:p>
    <w:p w:rsidR="008B4306" w:rsidRPr="00023AFB" w:rsidRDefault="008B4306" w:rsidP="008B4306">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表演区是幼儿园中可融合多种表演于一体的表演空间。在这里，幼儿可以充分发挥自己的想象，并努力去营造快乐的氛围，与同伴交往并获得快乐体验。这正符合了《指南》中所提到的：“为幼儿的活动创造宽松的环境。激发情趣，体验审美愉悦和创造的快乐，体现自我表现和创造的成就感。”在表演活动中，我们也可以创设适宜的数学游戏情境。</w:t>
      </w:r>
    </w:p>
    <w:p w:rsidR="008B4306" w:rsidRPr="00023AFB" w:rsidRDefault="008B4306" w:rsidP="008B4306">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活动案例三</w:t>
      </w:r>
      <w:r w:rsidRPr="00023AFB">
        <w:rPr>
          <w:rFonts w:asciiTheme="minorEastAsia" w:hAnsiTheme="minorEastAsia" w:hint="eastAsia"/>
          <w:color w:val="000000" w:themeColor="text1"/>
          <w:sz w:val="24"/>
          <w:szCs w:val="24"/>
        </w:rPr>
        <w:t>：在表演区创设数学游戏，使幼儿的学习动机在“情”与“境”的互相作用过程中得到强化，可以将抽象的数学教育内容显性化，有利于幼儿的吸收与接收。在阅读了小班绘本《藏在哪里了》之后，我利用了教室里的桌子、板凳、小床等，依托绘本创设捉迷藏的情境。孩子们被一一找到之后，要把自己躲藏的方位用语言表达出来。如：我躲在桌子底下，我藏在板凳后面……在“玩”、“躲”、“说”中，幼儿学会了区分不同的空间方位。</w:t>
      </w:r>
    </w:p>
    <w:p w:rsidR="00250FCE" w:rsidRPr="00023AFB" w:rsidRDefault="008B4306" w:rsidP="008B4306">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案例分析：</w:t>
      </w:r>
      <w:r w:rsidRPr="00023AFB">
        <w:rPr>
          <w:rFonts w:asciiTheme="minorEastAsia" w:hAnsiTheme="minorEastAsia" w:hint="eastAsia"/>
          <w:color w:val="000000" w:themeColor="text1"/>
          <w:sz w:val="24"/>
          <w:szCs w:val="24"/>
        </w:rPr>
        <w:t>在表演游戏中，通过幼儿身临其境地表演，提高了幼儿的表演欲</w:t>
      </w:r>
      <w:r w:rsidRPr="00023AFB">
        <w:rPr>
          <w:rFonts w:asciiTheme="minorEastAsia" w:hAnsiTheme="minorEastAsia" w:hint="eastAsia"/>
          <w:color w:val="000000" w:themeColor="text1"/>
          <w:sz w:val="24"/>
          <w:szCs w:val="24"/>
        </w:rPr>
        <w:lastRenderedPageBreak/>
        <w:t>望，培养了幼儿的语言表达能力，也包括数学语言的表达能力。让幼儿更深刻地理解故事内容。同时提升了幼儿对学习的兴趣，让学习变成一件快乐的事。《3-6岁儿童学习与发展指南》指出“让幼儿在运用数学解决实际生活问题的过程中初步感知数学的有用和有趣，能够激发和保持幼儿对数学学习的持久动机和兴趣，具有运用数学解决实际问题的意识和能力。”而这里的游戏《捉迷藏》，就是用了数学语言来表达自己躲藏的位置。</w:t>
      </w:r>
    </w:p>
    <w:p w:rsidR="00336FF8" w:rsidRPr="00023AFB" w:rsidRDefault="00336FF8" w:rsidP="00336FF8">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实施策略：</w:t>
      </w:r>
    </w:p>
    <w:p w:rsidR="00336FF8" w:rsidRPr="00023AFB" w:rsidRDefault="00336FF8" w:rsidP="00336FF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1.</w:t>
      </w:r>
      <w:r w:rsidR="00416F91" w:rsidRPr="00023AFB">
        <w:rPr>
          <w:rFonts w:asciiTheme="minorEastAsia" w:hAnsiTheme="minorEastAsia" w:hint="eastAsia"/>
          <w:color w:val="000000" w:themeColor="text1"/>
          <w:sz w:val="24"/>
          <w:szCs w:val="24"/>
        </w:rPr>
        <w:t>分角色表演，可以重现绘本中的数学情境，帮助幼儿理解绘本，建立信息之间关系的表象，有助于发展幼儿的思维。</w:t>
      </w:r>
    </w:p>
    <w:p w:rsidR="00416F91" w:rsidRPr="00023AFB" w:rsidRDefault="00416F91" w:rsidP="00336FF8">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2.幼儿们同样能通过看、倾听、思考，</w:t>
      </w:r>
      <w:r w:rsidR="00FE28F1" w:rsidRPr="00023AFB">
        <w:rPr>
          <w:rFonts w:asciiTheme="minorEastAsia" w:hAnsiTheme="minorEastAsia" w:hint="eastAsia"/>
          <w:color w:val="000000" w:themeColor="text1"/>
          <w:sz w:val="24"/>
          <w:szCs w:val="24"/>
        </w:rPr>
        <w:t>在其他小朋友表演的过程中建立起来数学与表演的联系。因为她们在看的过程中不仅仅是停留在绘本中，而是历历在目的立体化绘本，学习数学顺理成章，运用数学做游戏水到渠成。</w:t>
      </w:r>
    </w:p>
    <w:p w:rsidR="00AE332D" w:rsidRPr="00023AFB" w:rsidRDefault="00336FF8" w:rsidP="00250FCE">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（四）</w:t>
      </w:r>
      <w:r w:rsidR="00E679A4" w:rsidRPr="00023AFB">
        <w:rPr>
          <w:rFonts w:asciiTheme="minorEastAsia" w:hAnsiTheme="minorEastAsia" w:hint="eastAsia"/>
          <w:b/>
          <w:color w:val="000000" w:themeColor="text1"/>
          <w:sz w:val="24"/>
          <w:szCs w:val="24"/>
        </w:rPr>
        <w:t>益智区的数学</w:t>
      </w:r>
      <w:r w:rsidR="00AE332D" w:rsidRPr="00023AFB">
        <w:rPr>
          <w:rFonts w:asciiTheme="minorEastAsia" w:hAnsiTheme="minorEastAsia" w:hint="eastAsia"/>
          <w:b/>
          <w:color w:val="000000" w:themeColor="text1"/>
          <w:sz w:val="24"/>
          <w:szCs w:val="24"/>
        </w:rPr>
        <w:t>游戏</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绘本</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好饿的毛毛虫</w:t>
      </w:r>
      <w:r w:rsidR="008C74B4" w:rsidRPr="00023AFB">
        <w:rPr>
          <w:rFonts w:asciiTheme="minorEastAsia" w:hAnsiTheme="minorEastAsia" w:hint="eastAsia"/>
          <w:b/>
          <w:color w:val="000000" w:themeColor="text1"/>
          <w:sz w:val="24"/>
          <w:szCs w:val="24"/>
        </w:rPr>
        <w:t>》</w:t>
      </w:r>
      <w:r w:rsidR="00C8136A" w:rsidRPr="00023AFB">
        <w:rPr>
          <w:rFonts w:asciiTheme="minorEastAsia" w:hAnsiTheme="minorEastAsia" w:hint="eastAsia"/>
          <w:b/>
          <w:color w:val="000000" w:themeColor="text1"/>
          <w:sz w:val="24"/>
          <w:szCs w:val="24"/>
        </w:rPr>
        <w:t>（一 一对应）</w:t>
      </w:r>
    </w:p>
    <w:p w:rsidR="00AE332D" w:rsidRPr="00023AFB" w:rsidRDefault="006B5C1D"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益智区是指幼儿通过手脑并用操作材料进行逻辑思维活动的游戏场所。《指南》中指出，幼儿的学习是以直接经验为基础，在游戏和日常生活中进行的。要珍视游戏和生活的独特价值，创设丰富的教育环境，最大限度地支持和满足幼儿通过直接感知、实际操作和亲身体验获取经验的需要。在活动区，我们教师投放一些益智材料，可以是桌面拼插玩具、拼图拼板、棋类玩具等，还可以是教师自制的一些玩具。我这里就是通过绘本《好饿的毛毛虫》自制了一套益智玩具。</w:t>
      </w:r>
    </w:p>
    <w:p w:rsidR="00B243BC" w:rsidRPr="00023AFB" w:rsidRDefault="006B5C1D"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活动案例四</w:t>
      </w:r>
      <w:r w:rsidRPr="00023AFB">
        <w:rPr>
          <w:rFonts w:asciiTheme="minorEastAsia" w:hAnsiTheme="minorEastAsia" w:hint="eastAsia"/>
          <w:color w:val="000000" w:themeColor="text1"/>
          <w:sz w:val="24"/>
          <w:szCs w:val="24"/>
        </w:rPr>
        <w:t>：</w:t>
      </w:r>
      <w:r w:rsidR="00B243BC" w:rsidRPr="00023AFB">
        <w:rPr>
          <w:rFonts w:asciiTheme="minorEastAsia" w:hAnsiTheme="minorEastAsia" w:hint="eastAsia"/>
          <w:color w:val="000000" w:themeColor="text1"/>
          <w:sz w:val="24"/>
          <w:szCs w:val="24"/>
        </w:rPr>
        <w:t>小班绘本《好饿的毛毛虫》</w:t>
      </w:r>
      <w:r w:rsidR="00FE211D" w:rsidRPr="00023AFB">
        <w:rPr>
          <w:rFonts w:asciiTheme="minorEastAsia" w:hAnsiTheme="minorEastAsia" w:hint="eastAsia"/>
          <w:color w:val="000000" w:themeColor="text1"/>
          <w:sz w:val="24"/>
          <w:szCs w:val="24"/>
        </w:rPr>
        <w:t>是一本充满了诗情与创意的图画书。它里面涵盖了许多数学知识，里面有时间：</w:t>
      </w:r>
      <w:r w:rsidR="009909F3" w:rsidRPr="00023AFB">
        <w:rPr>
          <w:rFonts w:asciiTheme="minorEastAsia" w:hAnsiTheme="minorEastAsia" w:hint="eastAsia"/>
          <w:color w:val="000000" w:themeColor="text1"/>
          <w:sz w:val="24"/>
          <w:szCs w:val="24"/>
        </w:rPr>
        <w:t>星期一、星期二、星期三</w:t>
      </w:r>
      <w:r w:rsidR="00FE211D" w:rsidRPr="00023AFB">
        <w:rPr>
          <w:rFonts w:asciiTheme="minorEastAsia" w:hAnsiTheme="minorEastAsia" w:hint="eastAsia"/>
          <w:color w:val="000000" w:themeColor="text1"/>
          <w:sz w:val="24"/>
          <w:szCs w:val="24"/>
        </w:rPr>
        <w:t>……</w:t>
      </w:r>
      <w:r w:rsidR="00B243BC" w:rsidRPr="00023AFB">
        <w:rPr>
          <w:rFonts w:asciiTheme="minorEastAsia" w:hAnsiTheme="minorEastAsia" w:hint="eastAsia"/>
          <w:color w:val="000000" w:themeColor="text1"/>
          <w:sz w:val="24"/>
          <w:szCs w:val="24"/>
        </w:rPr>
        <w:t>有颜色：</w:t>
      </w:r>
      <w:r w:rsidR="00FE211D" w:rsidRPr="00023AFB">
        <w:rPr>
          <w:rFonts w:asciiTheme="minorEastAsia" w:hAnsiTheme="minorEastAsia" w:hint="eastAsia"/>
          <w:color w:val="000000" w:themeColor="text1"/>
          <w:sz w:val="24"/>
          <w:szCs w:val="24"/>
        </w:rPr>
        <w:t>红色、橘黄色、绿色……有数量：一个、两个、三个……还有量词：一块、一根、一条……把这些元素都汇聚到一起</w:t>
      </w:r>
      <w:r w:rsidR="00995532" w:rsidRPr="00023AFB">
        <w:rPr>
          <w:rFonts w:asciiTheme="minorEastAsia" w:hAnsiTheme="minorEastAsia" w:hint="eastAsia"/>
          <w:color w:val="000000" w:themeColor="text1"/>
          <w:sz w:val="24"/>
          <w:szCs w:val="24"/>
        </w:rPr>
        <w:t>，我自制了一套在益智区玩的数学游戏“喂娃娃”。</w:t>
      </w:r>
      <w:r w:rsidR="009909F3" w:rsidRPr="00023AFB">
        <w:rPr>
          <w:rFonts w:asciiTheme="minorEastAsia" w:hAnsiTheme="minorEastAsia" w:hint="eastAsia"/>
          <w:color w:val="000000" w:themeColor="text1"/>
          <w:sz w:val="24"/>
          <w:szCs w:val="24"/>
        </w:rPr>
        <w:t>我把民间游戏“炮城”（投掷目标），</w:t>
      </w:r>
      <w:r w:rsidR="00995532" w:rsidRPr="00023AFB">
        <w:rPr>
          <w:rFonts w:asciiTheme="minorEastAsia" w:hAnsiTheme="minorEastAsia" w:hint="eastAsia"/>
          <w:color w:val="000000" w:themeColor="text1"/>
          <w:sz w:val="24"/>
          <w:szCs w:val="24"/>
        </w:rPr>
        <w:t>根据幼儿各年龄段的特点</w:t>
      </w:r>
      <w:r w:rsidR="009909F3" w:rsidRPr="00023AFB">
        <w:rPr>
          <w:rFonts w:asciiTheme="minorEastAsia" w:hAnsiTheme="minorEastAsia" w:hint="eastAsia"/>
          <w:color w:val="000000" w:themeColor="text1"/>
          <w:sz w:val="24"/>
          <w:szCs w:val="24"/>
        </w:rPr>
        <w:t>以及和绘本内容相结合</w:t>
      </w:r>
      <w:r w:rsidR="00995532" w:rsidRPr="00023AFB">
        <w:rPr>
          <w:rFonts w:asciiTheme="minorEastAsia" w:hAnsiTheme="minorEastAsia" w:hint="eastAsia"/>
          <w:color w:val="000000" w:themeColor="text1"/>
          <w:sz w:val="24"/>
          <w:szCs w:val="24"/>
        </w:rPr>
        <w:t>，</w:t>
      </w:r>
      <w:r w:rsidR="009909F3" w:rsidRPr="00023AFB">
        <w:rPr>
          <w:rFonts w:asciiTheme="minorEastAsia" w:hAnsiTheme="minorEastAsia" w:hint="eastAsia"/>
          <w:color w:val="000000" w:themeColor="text1"/>
          <w:sz w:val="24"/>
          <w:szCs w:val="24"/>
        </w:rPr>
        <w:t>改成毛毛虫的嘴巴。毛毛虫的脑袋上还有用数字或者黑点标注的时间，根据时间，引导幼儿用相应的材料一一对应的进行投掷。在投掷之前，幼儿先要摸一张卡片，点数或者数字相应的数量，在投掷进相应的次数。整个过程既动脑又锻炼孩子手眼协调的运动能力，孩子们玩的非常开心！</w:t>
      </w:r>
    </w:p>
    <w:p w:rsidR="0087124A" w:rsidRPr="00023AFB" w:rsidRDefault="00B243BC"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案例分析：</w:t>
      </w:r>
      <w:r w:rsidR="00FD356B" w:rsidRPr="00023AFB">
        <w:rPr>
          <w:rFonts w:asciiTheme="minorEastAsia" w:hAnsiTheme="minorEastAsia" w:hint="eastAsia"/>
          <w:color w:val="000000" w:themeColor="text1"/>
          <w:sz w:val="24"/>
          <w:szCs w:val="24"/>
        </w:rPr>
        <w:t>这个“喂娃娃”的小游戏，促进了幼儿小肌肉的发展，促进幼儿手眼协调的发展，以及大脑思维的发展，当孩子们完成了自己的任务，也会感到很开心，增强了孩子们的自信心。当然依托或本延伸出来的数学游戏，又不显的那么枯燥，反而觉得有意义。我根据幼儿的身心发展规律和学习特点而创设游戏，通过投放与绘本内容有关的材料，引导幼儿与这些材料互动，从而满足幼儿的求知欲，发展观察、思维、操作和创造等能力，激发幼儿的探索精神。</w:t>
      </w:r>
    </w:p>
    <w:p w:rsidR="00FE28F1" w:rsidRPr="00023AFB" w:rsidRDefault="00FE28F1" w:rsidP="00FE28F1">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lastRenderedPageBreak/>
        <w:t>实施策略：</w:t>
      </w:r>
    </w:p>
    <w:p w:rsidR="00FE28F1" w:rsidRPr="00023AFB" w:rsidRDefault="00FE28F1" w:rsidP="00FE28F1">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1.</w:t>
      </w:r>
      <w:r w:rsidR="00DD0C10" w:rsidRPr="00023AFB">
        <w:rPr>
          <w:rFonts w:asciiTheme="minorEastAsia" w:hAnsiTheme="minorEastAsia" w:hint="eastAsia"/>
          <w:color w:val="000000" w:themeColor="text1"/>
          <w:sz w:val="24"/>
          <w:szCs w:val="24"/>
        </w:rPr>
        <w:t>结合幼儿的年龄特点，投放与该年龄段数学教育目标相一致的游戏材料，比如小班按数取物、颜色配对，到了中班就应该是数量比较多少，到了大班就要把数学运用到实际生活中来了。</w:t>
      </w:r>
    </w:p>
    <w:p w:rsidR="00DD0C10" w:rsidRPr="00023AFB" w:rsidRDefault="00DD0C10" w:rsidP="00FE28F1">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2.</w:t>
      </w:r>
      <w:r w:rsidR="00E23707" w:rsidRPr="00023AFB">
        <w:rPr>
          <w:rFonts w:asciiTheme="minorEastAsia" w:hAnsiTheme="minorEastAsia" w:hint="eastAsia"/>
          <w:color w:val="000000" w:themeColor="text1"/>
          <w:sz w:val="24"/>
          <w:szCs w:val="24"/>
        </w:rPr>
        <w:t>游戏材料中益智性和操作性要相互结合，在操作的过程中投入益智的内容，在游戏中自然而然的学到更多的数学本领。</w:t>
      </w:r>
    </w:p>
    <w:p w:rsidR="00E23707" w:rsidRPr="00023AFB" w:rsidRDefault="00E23707" w:rsidP="00FE28F1">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3.允许幼儿创造性地操作和使用我们多提供的材料。因为益智区的游戏，更加注重幼儿的思维发展，如果孩子能够根据材料进行自主游戏，更快、更多、更好的获取新的知识，那何乐而不为呢！</w:t>
      </w:r>
    </w:p>
    <w:p w:rsidR="00AE332D" w:rsidRPr="00023AFB" w:rsidRDefault="00FE28F1"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（五）</w:t>
      </w:r>
      <w:r w:rsidR="0087124A" w:rsidRPr="00023AFB">
        <w:rPr>
          <w:rFonts w:asciiTheme="minorEastAsia" w:hAnsiTheme="minorEastAsia" w:hint="eastAsia"/>
          <w:b/>
          <w:color w:val="000000" w:themeColor="text1"/>
          <w:sz w:val="24"/>
          <w:szCs w:val="24"/>
        </w:rPr>
        <w:t>美工区的数学艺术</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绘本</w:t>
      </w:r>
      <w:r w:rsidR="008C74B4" w:rsidRPr="00023AFB">
        <w:rPr>
          <w:rFonts w:asciiTheme="minorEastAsia" w:hAnsiTheme="minorEastAsia" w:hint="eastAsia"/>
          <w:b/>
          <w:color w:val="000000" w:themeColor="text1"/>
          <w:sz w:val="24"/>
          <w:szCs w:val="24"/>
        </w:rPr>
        <w:t>《</w:t>
      </w:r>
      <w:r w:rsidR="007363A6" w:rsidRPr="00023AFB">
        <w:rPr>
          <w:rFonts w:asciiTheme="minorEastAsia" w:hAnsiTheme="minorEastAsia" w:hint="eastAsia"/>
          <w:b/>
          <w:color w:val="000000" w:themeColor="text1"/>
          <w:sz w:val="24"/>
          <w:szCs w:val="24"/>
        </w:rPr>
        <w:t>螳螂太太的新家</w:t>
      </w:r>
      <w:r w:rsidR="008C74B4" w:rsidRPr="00023AFB">
        <w:rPr>
          <w:rFonts w:asciiTheme="minorEastAsia" w:hAnsiTheme="minorEastAsia" w:hint="eastAsia"/>
          <w:b/>
          <w:color w:val="000000" w:themeColor="text1"/>
          <w:sz w:val="24"/>
          <w:szCs w:val="24"/>
        </w:rPr>
        <w:t>》</w:t>
      </w:r>
      <w:r w:rsidR="00C8136A" w:rsidRPr="00023AFB">
        <w:rPr>
          <w:rFonts w:asciiTheme="minorEastAsia" w:hAnsiTheme="minorEastAsia" w:hint="eastAsia"/>
          <w:b/>
          <w:color w:val="000000" w:themeColor="text1"/>
          <w:sz w:val="24"/>
          <w:szCs w:val="24"/>
        </w:rPr>
        <w:t>（平面</w:t>
      </w:r>
      <w:r w:rsidR="00D9430A" w:rsidRPr="00023AFB">
        <w:rPr>
          <w:rFonts w:asciiTheme="minorEastAsia" w:hAnsiTheme="minorEastAsia" w:hint="eastAsia"/>
          <w:b/>
          <w:color w:val="000000" w:themeColor="text1"/>
          <w:sz w:val="24"/>
          <w:szCs w:val="24"/>
        </w:rPr>
        <w:t>图形</w:t>
      </w:r>
      <w:r w:rsidR="00C8136A" w:rsidRPr="00023AFB">
        <w:rPr>
          <w:rFonts w:asciiTheme="minorEastAsia" w:hAnsiTheme="minorEastAsia" w:hint="eastAsia"/>
          <w:b/>
          <w:color w:val="000000" w:themeColor="text1"/>
          <w:sz w:val="24"/>
          <w:szCs w:val="24"/>
        </w:rPr>
        <w:t>拼图案）</w:t>
      </w:r>
    </w:p>
    <w:p w:rsidR="0087124A" w:rsidRPr="00023AFB" w:rsidRDefault="00343395"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在幼儿园的班级里，我相信每个班级都会设有美工区，可见美工区对于幼儿园孩子的价值和幼儿们对美工区的喜爱程度。</w:t>
      </w:r>
      <w:r w:rsidR="009B3DCF" w:rsidRPr="00023AFB">
        <w:rPr>
          <w:rFonts w:asciiTheme="minorEastAsia" w:hAnsiTheme="minorEastAsia" w:hint="eastAsia"/>
          <w:color w:val="000000" w:themeColor="text1"/>
          <w:sz w:val="24"/>
          <w:szCs w:val="24"/>
        </w:rPr>
        <w:t>在美工区里我们教师提供颜料、绳索、纸张及各种创意的材料，通过指导，幼儿们画出线条、图案，编织出作品，制作出简单的玩偶等等，当然也能玩出数学的味道，不信，你随我来！</w:t>
      </w:r>
    </w:p>
    <w:p w:rsidR="009B3DCF" w:rsidRPr="00023AFB" w:rsidRDefault="009B3DCF"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活动案例五</w:t>
      </w:r>
      <w:r w:rsidRPr="00023AFB">
        <w:rPr>
          <w:rFonts w:asciiTheme="minorEastAsia" w:hAnsiTheme="minorEastAsia" w:hint="eastAsia"/>
          <w:color w:val="000000" w:themeColor="text1"/>
          <w:sz w:val="24"/>
          <w:szCs w:val="24"/>
        </w:rPr>
        <w:t>：</w:t>
      </w:r>
      <w:r w:rsidR="00A8295B" w:rsidRPr="00023AFB">
        <w:rPr>
          <w:rFonts w:asciiTheme="minorEastAsia" w:hAnsiTheme="minorEastAsia" w:hint="eastAsia"/>
          <w:color w:val="000000" w:themeColor="text1"/>
          <w:sz w:val="24"/>
          <w:szCs w:val="24"/>
        </w:rPr>
        <w:t>数学绘本《螳螂太太的新家》是我很喜欢的数学绘本。这本绘本讲述了一只叫青青的螳螂，会做各种各样的家具。它还帮它的朋友和家人做了许多东西，青青它虽然每天都很忙，但是它很快乐。最后它还造了一幢新房子，给它的妈妈做生日礼物。这本绘本中所包含的数学元素是几何图形，绘本利用故事的情节发展巧妙融合了从熟悉图形到图形变换的知识点，从易到难，循序渐进的引导幼儿走进几何图形的世界里。</w:t>
      </w:r>
    </w:p>
    <w:p w:rsidR="00A8295B" w:rsidRPr="00023AFB" w:rsidRDefault="00A8295B"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在教学活动中，幼儿的认知过程由易入难，本绘本也遵循幼儿的学习特点。在这个环节中要让幼儿不仅认识两种图形组合的东西，更要让幼儿知道同样的两种图形因位置的变化，能够组合成不同的东西。这是一个很奇妙的环节。之后让幼儿也来摆放、组合，让幼儿感受图形变化的神奇和乐趣，进一步提高幼儿对几何图形的兴趣。</w:t>
      </w:r>
      <w:r w:rsidR="0001710C" w:rsidRPr="00023AFB">
        <w:rPr>
          <w:rFonts w:asciiTheme="minorEastAsia" w:hAnsiTheme="minorEastAsia" w:hint="eastAsia"/>
          <w:color w:val="000000" w:themeColor="text1"/>
          <w:sz w:val="24"/>
          <w:szCs w:val="24"/>
        </w:rPr>
        <w:t>于是，孩子们看到这里兴趣浓烈了，都想来拼一拼自己想到的东西，于是我应大家要求也提供了许多各种各样的图形。多次尝试之后，我又再次提高了难度，不仅图形的数量增多了，而且同一种图形有了大小之分。这里我可以给孩子们对图形有一些简单的定义，让幼儿更能理解，并且幼儿学习到了几组反义词：高——矮、大——小、胖——瘦。最后由于这个活动非常火，孩子们玩得一发不可收，于是我把图形提供进我们的美工区，并提供白纸，让孩子把自己的作品粘贴在白纸上，进行</w:t>
      </w:r>
      <w:r w:rsidR="0085423E" w:rsidRPr="00023AFB">
        <w:rPr>
          <w:rFonts w:asciiTheme="minorEastAsia" w:hAnsiTheme="minorEastAsia" w:hint="eastAsia"/>
          <w:color w:val="000000" w:themeColor="text1"/>
          <w:sz w:val="24"/>
          <w:szCs w:val="24"/>
        </w:rPr>
        <w:t>讲解</w:t>
      </w:r>
      <w:r w:rsidR="0001710C" w:rsidRPr="00023AFB">
        <w:rPr>
          <w:rFonts w:asciiTheme="minorEastAsia" w:hAnsiTheme="minorEastAsia" w:hint="eastAsia"/>
          <w:color w:val="000000" w:themeColor="text1"/>
          <w:sz w:val="24"/>
          <w:szCs w:val="24"/>
        </w:rPr>
        <w:t>展示。</w:t>
      </w:r>
    </w:p>
    <w:p w:rsidR="0001710C" w:rsidRPr="00023AFB" w:rsidRDefault="0001710C" w:rsidP="001523F9">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案例分析：</w:t>
      </w:r>
      <w:r w:rsidR="0085423E" w:rsidRPr="00023AFB">
        <w:rPr>
          <w:rFonts w:asciiTheme="minorEastAsia" w:hAnsiTheme="minorEastAsia" w:hint="eastAsia"/>
          <w:color w:val="000000" w:themeColor="text1"/>
          <w:sz w:val="24"/>
          <w:szCs w:val="24"/>
        </w:rPr>
        <w:t>这样的关于几何图形的数学元素进入美工区，不仅中大班的孩子可以玩，小班的孩子也可以大胆尝试。这样的活动它的价值非常大，首先，它可以培养幼儿的创造力；其次，它有利于发展幼儿的小肌肉和精细动作；再次，它</w:t>
      </w:r>
      <w:r w:rsidR="0085423E" w:rsidRPr="00023AFB">
        <w:rPr>
          <w:rFonts w:asciiTheme="minorEastAsia" w:hAnsiTheme="minorEastAsia" w:hint="eastAsia"/>
          <w:color w:val="000000" w:themeColor="text1"/>
          <w:sz w:val="24"/>
          <w:szCs w:val="24"/>
        </w:rPr>
        <w:lastRenderedPageBreak/>
        <w:t>可以培养幼儿的美感，包括拼图的技巧、空间的感知等；最后，它能提供一个让幼儿表达自己的机会。所以数学活动进入美工区完全有可能。</w:t>
      </w:r>
    </w:p>
    <w:p w:rsidR="00E23707" w:rsidRPr="00023AFB" w:rsidRDefault="00E23707" w:rsidP="00E23707">
      <w:pPr>
        <w:spacing w:line="400" w:lineRule="exact"/>
        <w:ind w:firstLineChars="200" w:firstLine="482"/>
        <w:rPr>
          <w:rFonts w:asciiTheme="minorEastAsia" w:hAnsiTheme="minorEastAsia"/>
          <w:color w:val="000000" w:themeColor="text1"/>
          <w:sz w:val="24"/>
          <w:szCs w:val="24"/>
        </w:rPr>
      </w:pPr>
      <w:r w:rsidRPr="00023AFB">
        <w:rPr>
          <w:rFonts w:asciiTheme="minorEastAsia" w:hAnsiTheme="minorEastAsia" w:hint="eastAsia"/>
          <w:b/>
          <w:color w:val="000000" w:themeColor="text1"/>
          <w:sz w:val="24"/>
          <w:szCs w:val="24"/>
        </w:rPr>
        <w:t>实施策略：</w:t>
      </w:r>
    </w:p>
    <w:p w:rsidR="00E23707" w:rsidRPr="00023AFB" w:rsidRDefault="00E23707" w:rsidP="00E23707">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1.</w:t>
      </w:r>
      <w:r w:rsidR="00B97856" w:rsidRPr="00023AFB">
        <w:rPr>
          <w:rFonts w:asciiTheme="minorEastAsia" w:hAnsiTheme="minorEastAsia" w:hint="eastAsia"/>
          <w:color w:val="000000" w:themeColor="text1"/>
          <w:sz w:val="24"/>
          <w:szCs w:val="24"/>
        </w:rPr>
        <w:t>挖掘美术中的数学现象。引导幼儿经常用数学的“眼光”去看美术中的食物。让幼儿对绘画、手工等的好奇心、求知欲不断旺盛生长，从而使幼儿愿意运用数学的知识去创造艺术。</w:t>
      </w:r>
    </w:p>
    <w:p w:rsidR="00B97856" w:rsidRPr="00023AFB" w:rsidRDefault="00B97856" w:rsidP="00E23707">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2.创设美术化的数学游戏情境。</w:t>
      </w:r>
      <w:r w:rsidR="001F0028" w:rsidRPr="00023AFB">
        <w:rPr>
          <w:rFonts w:asciiTheme="minorEastAsia" w:hAnsiTheme="minorEastAsia" w:hint="eastAsia"/>
          <w:color w:val="000000" w:themeColor="text1"/>
          <w:sz w:val="24"/>
          <w:szCs w:val="24"/>
        </w:rPr>
        <w:t>让幼儿在艺术中品尝到数学知识的神奇，感受到借助数学的思维方式，也能体会到艺术的美。</w:t>
      </w:r>
    </w:p>
    <w:p w:rsidR="009C3BDB" w:rsidRPr="00023AFB" w:rsidRDefault="001F0028" w:rsidP="00023AFB">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3.开展艺术化的数学游戏。</w:t>
      </w:r>
      <w:r w:rsidR="00A96CAF" w:rsidRPr="00023AFB">
        <w:rPr>
          <w:rFonts w:asciiTheme="minorEastAsia" w:hAnsiTheme="minorEastAsia" w:hint="eastAsia"/>
          <w:color w:val="000000" w:themeColor="text1"/>
          <w:sz w:val="24"/>
          <w:szCs w:val="24"/>
        </w:rPr>
        <w:t>在美术活动中，有时候看似在创作一幅画、或者做一幅手工粘贴画，其实里面都蕴含着许多数学元素，在玩这些数学元素的同时，不知不觉的就产生了一幅幅有创意的画作。</w:t>
      </w:r>
    </w:p>
    <w:p w:rsidR="00AE332D" w:rsidRPr="00023AFB" w:rsidRDefault="00AE332D"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二、</w:t>
      </w:r>
      <w:r w:rsidR="00A161AD" w:rsidRPr="00023AFB">
        <w:rPr>
          <w:rFonts w:asciiTheme="minorEastAsia" w:hAnsiTheme="minorEastAsia" w:hint="eastAsia"/>
          <w:b/>
          <w:color w:val="000000" w:themeColor="text1"/>
          <w:sz w:val="24"/>
          <w:szCs w:val="24"/>
        </w:rPr>
        <w:t>创游</w:t>
      </w:r>
      <w:r w:rsidR="00E679A4" w:rsidRPr="00023AFB">
        <w:rPr>
          <w:rFonts w:asciiTheme="minorEastAsia" w:hAnsiTheme="minorEastAsia" w:hint="eastAsia"/>
          <w:b/>
          <w:color w:val="000000" w:themeColor="text1"/>
          <w:sz w:val="24"/>
          <w:szCs w:val="24"/>
        </w:rPr>
        <w:t>活动区数学</w:t>
      </w:r>
      <w:r w:rsidRPr="00023AFB">
        <w:rPr>
          <w:rFonts w:asciiTheme="minorEastAsia" w:hAnsiTheme="minorEastAsia" w:hint="eastAsia"/>
          <w:b/>
          <w:color w:val="000000" w:themeColor="text1"/>
          <w:sz w:val="24"/>
          <w:szCs w:val="24"/>
        </w:rPr>
        <w:t>游戏的意义</w:t>
      </w:r>
    </w:p>
    <w:p w:rsidR="00275D5C" w:rsidRPr="00023AFB" w:rsidRDefault="00275D5C" w:rsidP="00275D5C">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当然，学习不一定是游戏，但游戏一定是学习。我们投放一些内容生动、形式多样，具有拓展性、教育性、趣味性的游戏材料来丰富我们的活动区，这对我们的创游新课程是有非常重要的意义的。</w:t>
      </w:r>
    </w:p>
    <w:p w:rsidR="0061726D" w:rsidRPr="00023AFB" w:rsidRDefault="00C51C12"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俗话说：“会玩的孩子更聪明。”“会玩”指的是游戏的</w:t>
      </w:r>
      <w:r w:rsidR="0061726D" w:rsidRPr="00023AFB">
        <w:rPr>
          <w:rFonts w:asciiTheme="minorEastAsia" w:hAnsiTheme="minorEastAsia" w:hint="eastAsia"/>
          <w:color w:val="000000" w:themeColor="text1"/>
          <w:sz w:val="24"/>
          <w:szCs w:val="24"/>
        </w:rPr>
        <w:t>水平比较高，“聪明”指的是认知水平比较高</w:t>
      </w:r>
    </w:p>
    <w:p w:rsidR="00AE332D" w:rsidRPr="00023AFB" w:rsidRDefault="00B31A2B"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1.在</w:t>
      </w:r>
      <w:r w:rsidR="00A161AD" w:rsidRPr="00023AFB">
        <w:rPr>
          <w:rFonts w:asciiTheme="minorEastAsia" w:hAnsiTheme="minorEastAsia" w:hint="eastAsia"/>
          <w:b/>
          <w:color w:val="000000" w:themeColor="text1"/>
          <w:sz w:val="24"/>
          <w:szCs w:val="24"/>
        </w:rPr>
        <w:t>创游数学</w:t>
      </w:r>
      <w:r w:rsidR="00DE5E4A" w:rsidRPr="00023AFB">
        <w:rPr>
          <w:rFonts w:asciiTheme="minorEastAsia" w:hAnsiTheme="minorEastAsia" w:hint="eastAsia"/>
          <w:b/>
          <w:color w:val="000000" w:themeColor="text1"/>
          <w:sz w:val="24"/>
          <w:szCs w:val="24"/>
        </w:rPr>
        <w:t>游戏</w:t>
      </w:r>
      <w:r w:rsidR="00A161AD" w:rsidRPr="00023AFB">
        <w:rPr>
          <w:rFonts w:asciiTheme="minorEastAsia" w:hAnsiTheme="minorEastAsia" w:hint="eastAsia"/>
          <w:b/>
          <w:color w:val="000000" w:themeColor="text1"/>
          <w:sz w:val="24"/>
          <w:szCs w:val="24"/>
        </w:rPr>
        <w:t>的过程</w:t>
      </w:r>
      <w:r w:rsidR="00DE5E4A" w:rsidRPr="00023AFB">
        <w:rPr>
          <w:rFonts w:asciiTheme="minorEastAsia" w:hAnsiTheme="minorEastAsia" w:hint="eastAsia"/>
          <w:b/>
          <w:color w:val="000000" w:themeColor="text1"/>
          <w:sz w:val="24"/>
          <w:szCs w:val="24"/>
        </w:rPr>
        <w:t>中再次理解绘本内容</w:t>
      </w:r>
    </w:p>
    <w:p w:rsidR="00DE5E4A" w:rsidRPr="00023AFB" w:rsidRDefault="00DE5E4A"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幼儿在游戏中可以更好地理解学习绘本内容，帮助幼儿连接个人的经验与绘本阅读的联系，通过游戏促进幼儿语言包括早期阅读、绘本阅读以及读写的动机愿望，他们可以不断获得学习的快乐，加深对绘本阅读的理解。</w:t>
      </w:r>
    </w:p>
    <w:p w:rsidR="00DE5E4A" w:rsidRPr="00023AFB" w:rsidRDefault="00DE5E4A"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2.</w:t>
      </w:r>
      <w:r w:rsidR="00A161AD" w:rsidRPr="00023AFB">
        <w:rPr>
          <w:rFonts w:asciiTheme="minorEastAsia" w:hAnsiTheme="minorEastAsia" w:hint="eastAsia"/>
          <w:b/>
          <w:color w:val="000000" w:themeColor="text1"/>
          <w:sz w:val="24"/>
          <w:szCs w:val="24"/>
        </w:rPr>
        <w:t>在创游</w:t>
      </w:r>
      <w:r w:rsidRPr="00023AFB">
        <w:rPr>
          <w:rFonts w:asciiTheme="minorEastAsia" w:hAnsiTheme="minorEastAsia" w:hint="eastAsia"/>
          <w:b/>
          <w:color w:val="000000" w:themeColor="text1"/>
          <w:sz w:val="24"/>
          <w:szCs w:val="24"/>
        </w:rPr>
        <w:t>数学游戏</w:t>
      </w:r>
      <w:r w:rsidR="00A161AD" w:rsidRPr="00023AFB">
        <w:rPr>
          <w:rFonts w:asciiTheme="minorEastAsia" w:hAnsiTheme="minorEastAsia" w:hint="eastAsia"/>
          <w:b/>
          <w:color w:val="000000" w:themeColor="text1"/>
          <w:sz w:val="24"/>
          <w:szCs w:val="24"/>
        </w:rPr>
        <w:t>的实践中</w:t>
      </w:r>
      <w:r w:rsidRPr="00023AFB">
        <w:rPr>
          <w:rFonts w:asciiTheme="minorEastAsia" w:hAnsiTheme="minorEastAsia" w:hint="eastAsia"/>
          <w:b/>
          <w:color w:val="000000" w:themeColor="text1"/>
          <w:sz w:val="24"/>
          <w:szCs w:val="24"/>
        </w:rPr>
        <w:t>促进幼儿数学语言的表达</w:t>
      </w:r>
    </w:p>
    <w:p w:rsidR="0061726D" w:rsidRPr="00023AFB" w:rsidRDefault="00DE5E4A" w:rsidP="0037600E">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我们知道数学有着自己的独特的符号</w:t>
      </w:r>
      <w:r w:rsidR="00F20714" w:rsidRPr="00023AFB">
        <w:rPr>
          <w:rFonts w:asciiTheme="minorEastAsia" w:hAnsiTheme="minorEastAsia" w:hint="eastAsia"/>
          <w:color w:val="000000" w:themeColor="text1"/>
          <w:sz w:val="24"/>
          <w:szCs w:val="24"/>
        </w:rPr>
        <w:t>体系、逻辑关系和语言的表达方式。数学语言的准确性、条理性与思维的逻辑性和严谨性紧密相连。通过数学游戏中的数学逻辑来再次巩固绘本阅读的过程也是一个对绘本阅读进行精加工、整理的过程。</w:t>
      </w:r>
    </w:p>
    <w:p w:rsidR="006E1FB9" w:rsidRPr="00023AFB" w:rsidRDefault="0037600E"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3</w:t>
      </w:r>
      <w:r w:rsidR="00332211" w:rsidRPr="00023AFB">
        <w:rPr>
          <w:rFonts w:asciiTheme="minorEastAsia" w:hAnsiTheme="minorEastAsia" w:hint="eastAsia"/>
          <w:b/>
          <w:color w:val="000000" w:themeColor="text1"/>
          <w:sz w:val="24"/>
          <w:szCs w:val="24"/>
        </w:rPr>
        <w:t>.</w:t>
      </w:r>
      <w:r w:rsidR="00A161AD" w:rsidRPr="00023AFB">
        <w:rPr>
          <w:rFonts w:asciiTheme="minorEastAsia" w:hAnsiTheme="minorEastAsia" w:hint="eastAsia"/>
          <w:b/>
          <w:color w:val="000000" w:themeColor="text1"/>
          <w:sz w:val="24"/>
          <w:szCs w:val="24"/>
        </w:rPr>
        <w:t>在创游数学游戏时</w:t>
      </w:r>
      <w:r w:rsidR="00332211" w:rsidRPr="00023AFB">
        <w:rPr>
          <w:rFonts w:asciiTheme="minorEastAsia" w:hAnsiTheme="minorEastAsia" w:hint="eastAsia"/>
          <w:b/>
          <w:color w:val="000000" w:themeColor="text1"/>
          <w:sz w:val="24"/>
          <w:szCs w:val="24"/>
        </w:rPr>
        <w:t>挖出来的游戏更真切</w:t>
      </w:r>
    </w:p>
    <w:p w:rsidR="00332211" w:rsidRPr="00023AFB" w:rsidRDefault="00332211"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幼儿在游戏时，其经验往往是最综合的，不会出现语言、社会、认知、科学等领域的分割或具有孤立的单一性。而游戏为幼儿提供了“直接感知、实际操作和亲身体验”的机会，因为从绘本中挖掘出来的数学游戏情境比教师创设的教学情境更真切，游戏中解决的数学问题都是幼儿迫切需要解决的真问题，所以教师从幼儿的真问题出发进行指导，能让幼儿获取有用的知识和经验。</w:t>
      </w:r>
    </w:p>
    <w:p w:rsidR="00D9430A" w:rsidRPr="00023AFB" w:rsidRDefault="00D9430A" w:rsidP="00B67BBE">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4.在</w:t>
      </w:r>
      <w:r w:rsidR="005C6C08" w:rsidRPr="00023AFB">
        <w:rPr>
          <w:rFonts w:asciiTheme="minorEastAsia" w:hAnsiTheme="minorEastAsia" w:hint="eastAsia"/>
          <w:b/>
          <w:color w:val="000000" w:themeColor="text1"/>
          <w:sz w:val="24"/>
          <w:szCs w:val="24"/>
        </w:rPr>
        <w:t>创游数学游戏时</w:t>
      </w:r>
      <w:r w:rsidRPr="00023AFB">
        <w:rPr>
          <w:rFonts w:asciiTheme="minorEastAsia" w:hAnsiTheme="minorEastAsia" w:hint="eastAsia"/>
          <w:b/>
          <w:color w:val="000000" w:themeColor="text1"/>
          <w:sz w:val="24"/>
          <w:szCs w:val="24"/>
        </w:rPr>
        <w:t>同时体验绘本的情感</w:t>
      </w:r>
    </w:p>
    <w:p w:rsidR="00B67BBE" w:rsidRPr="00023AFB" w:rsidRDefault="00B67BBE"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幼儿对绘本感兴趣，首先是里面有趣的故事情节、丰富且饱满的画面，以及</w:t>
      </w:r>
      <w:r w:rsidRPr="00023AFB">
        <w:rPr>
          <w:rFonts w:asciiTheme="minorEastAsia" w:hAnsiTheme="minorEastAsia" w:hint="eastAsia"/>
          <w:color w:val="000000" w:themeColor="text1"/>
          <w:sz w:val="24"/>
          <w:szCs w:val="24"/>
        </w:rPr>
        <w:lastRenderedPageBreak/>
        <w:t>阅读时引起的情感体验。所以数学绘本首先是一本绘本，其次才是一本数学绘本。当孩子在阅读时，我觉得不可以轻易的去打扰他，让其强行的去学习数学知识，而是把这些数学元素潜移默化的设计到好玩的活动区内，包含情感的去玩、去阅读，也许学的会更多。《指南》中也指出，幼儿学习数学的过程是一个不断建构的过程，当孩子在一次次体验与之相关的游戏时，也是幼儿主动建构知识的过程，这时再对里面的数学知识进行拓展，才能收到事半功倍的效果。</w:t>
      </w:r>
    </w:p>
    <w:p w:rsidR="00B67BBE" w:rsidRPr="00023AFB" w:rsidRDefault="00B67BBE" w:rsidP="00B67BBE">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5.</w:t>
      </w:r>
      <w:r w:rsidR="00FF392E" w:rsidRPr="00023AFB">
        <w:rPr>
          <w:rFonts w:asciiTheme="minorEastAsia" w:hAnsiTheme="minorEastAsia" w:hint="eastAsia"/>
          <w:b/>
          <w:color w:val="000000" w:themeColor="text1"/>
          <w:sz w:val="24"/>
          <w:szCs w:val="24"/>
        </w:rPr>
        <w:t>在</w:t>
      </w:r>
      <w:r w:rsidR="005C6C08" w:rsidRPr="00023AFB">
        <w:rPr>
          <w:rFonts w:asciiTheme="minorEastAsia" w:hAnsiTheme="minorEastAsia" w:hint="eastAsia"/>
          <w:b/>
          <w:color w:val="000000" w:themeColor="text1"/>
          <w:sz w:val="24"/>
          <w:szCs w:val="24"/>
        </w:rPr>
        <w:t>创游数学</w:t>
      </w:r>
      <w:r w:rsidR="00FF392E" w:rsidRPr="00023AFB">
        <w:rPr>
          <w:rFonts w:asciiTheme="minorEastAsia" w:hAnsiTheme="minorEastAsia" w:hint="eastAsia"/>
          <w:b/>
          <w:color w:val="000000" w:themeColor="text1"/>
          <w:sz w:val="24"/>
          <w:szCs w:val="24"/>
        </w:rPr>
        <w:t>游戏中循序渐进</w:t>
      </w:r>
      <w:r w:rsidR="005C6C08" w:rsidRPr="00023AFB">
        <w:rPr>
          <w:rFonts w:asciiTheme="minorEastAsia" w:hAnsiTheme="minorEastAsia" w:hint="eastAsia"/>
          <w:b/>
          <w:color w:val="000000" w:themeColor="text1"/>
          <w:sz w:val="24"/>
          <w:szCs w:val="24"/>
        </w:rPr>
        <w:t>理解数学概念</w:t>
      </w:r>
    </w:p>
    <w:p w:rsidR="00B67BBE" w:rsidRPr="00023AFB" w:rsidRDefault="00F0109A"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在数学绘本中体现了数数、计算、图形、排序、空间等等。我们老师应该首先根据幼儿的现有水平选择合适的、略微简单的绘本进行游戏教学。有时候我们会用成人的数学认知去类比孩子，觉得这么简单的知识孩子也一定会理解并会运用。利用活动区让孩子在玩的过程中，对数学更有兴趣，更加喜欢数学，这也是我们学习数学绘本的一种方法。例如我们大班的数学绘本《喜欢钟表的国王》，在绘本中那样静止的时钟，孩子是无法理解的，只有当走进活动区，孩子们用手指来拨一拨</w:t>
      </w:r>
      <w:r w:rsidR="00FF392E" w:rsidRPr="00023AFB">
        <w:rPr>
          <w:rFonts w:asciiTheme="minorEastAsia" w:hAnsiTheme="minorEastAsia" w:hint="eastAsia"/>
          <w:color w:val="000000" w:themeColor="text1"/>
          <w:sz w:val="24"/>
          <w:szCs w:val="24"/>
        </w:rPr>
        <w:t>就完全能够理解和感受到时间的奥妙。</w:t>
      </w:r>
    </w:p>
    <w:p w:rsidR="00FF392E" w:rsidRPr="00023AFB" w:rsidRDefault="00FF392E" w:rsidP="00BE52B5">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6.</w:t>
      </w:r>
      <w:r w:rsidR="00C331C1" w:rsidRPr="00023AFB">
        <w:rPr>
          <w:rFonts w:asciiTheme="minorEastAsia" w:hAnsiTheme="minorEastAsia" w:hint="eastAsia"/>
          <w:b/>
          <w:color w:val="000000" w:themeColor="text1"/>
          <w:sz w:val="24"/>
          <w:szCs w:val="24"/>
        </w:rPr>
        <w:t>在创游</w:t>
      </w:r>
      <w:r w:rsidR="00BE52B5" w:rsidRPr="00023AFB">
        <w:rPr>
          <w:rFonts w:asciiTheme="minorEastAsia" w:hAnsiTheme="minorEastAsia" w:hint="eastAsia"/>
          <w:b/>
          <w:color w:val="000000" w:themeColor="text1"/>
          <w:sz w:val="24"/>
          <w:szCs w:val="24"/>
        </w:rPr>
        <w:t>数学游戏</w:t>
      </w:r>
      <w:r w:rsidR="00C331C1" w:rsidRPr="00023AFB">
        <w:rPr>
          <w:rFonts w:asciiTheme="minorEastAsia" w:hAnsiTheme="minorEastAsia" w:hint="eastAsia"/>
          <w:b/>
          <w:color w:val="000000" w:themeColor="text1"/>
          <w:sz w:val="24"/>
          <w:szCs w:val="24"/>
        </w:rPr>
        <w:t>同时把游戏</w:t>
      </w:r>
      <w:r w:rsidR="00BE52B5" w:rsidRPr="00023AFB">
        <w:rPr>
          <w:rFonts w:asciiTheme="minorEastAsia" w:hAnsiTheme="minorEastAsia" w:hint="eastAsia"/>
          <w:b/>
          <w:color w:val="000000" w:themeColor="text1"/>
          <w:sz w:val="24"/>
          <w:szCs w:val="24"/>
        </w:rPr>
        <w:t>渗透于班级各区域</w:t>
      </w:r>
    </w:p>
    <w:p w:rsidR="00D22778" w:rsidRPr="00023AFB" w:rsidRDefault="00BE52B5" w:rsidP="00023AFB">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绘本阅读只能出现在阅读区，在仅仅在阅读区的阅读不一定能让孩子完全理解绘本的内容，发现绘本中的数学元素。而进入区域生活化、游戏化、立体化的数学游戏方式，让幼儿自然而然地接触到这些概念。指南也强调，要</w:t>
      </w:r>
      <w:r w:rsidR="006044A2" w:rsidRPr="00023AFB">
        <w:rPr>
          <w:rFonts w:asciiTheme="minorEastAsia" w:hAnsiTheme="minorEastAsia" w:hint="eastAsia"/>
          <w:color w:val="000000" w:themeColor="text1"/>
          <w:sz w:val="24"/>
          <w:szCs w:val="24"/>
        </w:rPr>
        <w:t>让幼儿在真实情境中进行数学学习，感受到数学的有用和有趣，获得真实</w:t>
      </w:r>
      <w:r w:rsidRPr="00023AFB">
        <w:rPr>
          <w:rFonts w:asciiTheme="minorEastAsia" w:hAnsiTheme="minorEastAsia" w:hint="eastAsia"/>
          <w:color w:val="000000" w:themeColor="text1"/>
          <w:sz w:val="24"/>
          <w:szCs w:val="24"/>
        </w:rPr>
        <w:t>的经验。</w:t>
      </w:r>
    </w:p>
    <w:p w:rsidR="00AE332D" w:rsidRPr="00023AFB" w:rsidRDefault="00AE332D" w:rsidP="001523F9">
      <w:pPr>
        <w:spacing w:line="400" w:lineRule="exact"/>
        <w:ind w:firstLineChars="200" w:firstLine="482"/>
        <w:rPr>
          <w:rFonts w:asciiTheme="minorEastAsia" w:hAnsiTheme="minorEastAsia"/>
          <w:b/>
          <w:color w:val="000000" w:themeColor="text1"/>
          <w:sz w:val="24"/>
          <w:szCs w:val="24"/>
        </w:rPr>
      </w:pPr>
      <w:r w:rsidRPr="00023AFB">
        <w:rPr>
          <w:rFonts w:asciiTheme="minorEastAsia" w:hAnsiTheme="minorEastAsia" w:hint="eastAsia"/>
          <w:b/>
          <w:color w:val="000000" w:themeColor="text1"/>
          <w:sz w:val="24"/>
          <w:szCs w:val="24"/>
        </w:rPr>
        <w:t>三、</w:t>
      </w:r>
      <w:r w:rsidR="008F65F1" w:rsidRPr="00023AFB">
        <w:rPr>
          <w:rFonts w:asciiTheme="minorEastAsia" w:hAnsiTheme="minorEastAsia" w:hint="eastAsia"/>
          <w:b/>
          <w:color w:val="000000" w:themeColor="text1"/>
          <w:sz w:val="24"/>
          <w:szCs w:val="24"/>
        </w:rPr>
        <w:t>感</w:t>
      </w:r>
      <w:r w:rsidRPr="00023AFB">
        <w:rPr>
          <w:rFonts w:asciiTheme="minorEastAsia" w:hAnsiTheme="minorEastAsia" w:hint="eastAsia"/>
          <w:b/>
          <w:color w:val="000000" w:themeColor="text1"/>
          <w:sz w:val="24"/>
          <w:szCs w:val="24"/>
        </w:rPr>
        <w:t>悟</w:t>
      </w:r>
    </w:p>
    <w:p w:rsidR="0084589A" w:rsidRPr="00023AFB" w:rsidRDefault="0084589A"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在活动区中开展各类</w:t>
      </w:r>
      <w:r w:rsidR="004D7C5F" w:rsidRPr="00023AFB">
        <w:rPr>
          <w:rFonts w:asciiTheme="minorEastAsia" w:hAnsiTheme="minorEastAsia" w:hint="eastAsia"/>
          <w:color w:val="000000" w:themeColor="text1"/>
          <w:sz w:val="24"/>
          <w:szCs w:val="24"/>
        </w:rPr>
        <w:t>创游</w:t>
      </w:r>
      <w:r w:rsidRPr="00023AFB">
        <w:rPr>
          <w:rFonts w:asciiTheme="minorEastAsia" w:hAnsiTheme="minorEastAsia" w:hint="eastAsia"/>
          <w:color w:val="000000" w:themeColor="text1"/>
          <w:sz w:val="24"/>
          <w:szCs w:val="24"/>
        </w:rPr>
        <w:t>数学游戏，我们幼儿教师应当拓宽视野，选择与设计开放性、游戏性、低结构的环境和材料，让幼儿去接触、感知、应用数学，而不是将数学孤立起来，“为了数学而数学”，从而也背离了活动区本身所具有的属性和价值。</w:t>
      </w:r>
    </w:p>
    <w:p w:rsidR="00AE332D" w:rsidRPr="00023AFB" w:rsidRDefault="00837299" w:rsidP="001523F9">
      <w:pPr>
        <w:spacing w:line="400" w:lineRule="exact"/>
        <w:ind w:firstLineChars="200" w:firstLine="480"/>
        <w:rPr>
          <w:rFonts w:asciiTheme="minorEastAsia" w:hAnsiTheme="minorEastAsia"/>
          <w:color w:val="000000" w:themeColor="text1"/>
          <w:sz w:val="24"/>
          <w:szCs w:val="24"/>
        </w:rPr>
      </w:pPr>
      <w:r w:rsidRPr="00023AFB">
        <w:rPr>
          <w:rFonts w:asciiTheme="minorEastAsia" w:hAnsiTheme="minorEastAsia" w:hint="eastAsia"/>
          <w:color w:val="000000" w:themeColor="text1"/>
          <w:sz w:val="24"/>
          <w:szCs w:val="24"/>
        </w:rPr>
        <w:t>从</w:t>
      </w:r>
      <w:r w:rsidR="000200B4" w:rsidRPr="00023AFB">
        <w:rPr>
          <w:rFonts w:asciiTheme="minorEastAsia" w:hAnsiTheme="minorEastAsia" w:hint="eastAsia"/>
          <w:color w:val="000000" w:themeColor="text1"/>
          <w:sz w:val="24"/>
          <w:szCs w:val="24"/>
        </w:rPr>
        <w:t>绘本中挖掘活动区</w:t>
      </w:r>
      <w:r w:rsidRPr="00023AFB">
        <w:rPr>
          <w:rFonts w:asciiTheme="minorEastAsia" w:hAnsiTheme="minorEastAsia" w:hint="eastAsia"/>
          <w:color w:val="000000" w:themeColor="text1"/>
          <w:sz w:val="24"/>
          <w:szCs w:val="24"/>
        </w:rPr>
        <w:t>数学</w:t>
      </w:r>
      <w:r w:rsidR="000200B4" w:rsidRPr="00023AFB">
        <w:rPr>
          <w:rFonts w:asciiTheme="minorEastAsia" w:hAnsiTheme="minorEastAsia" w:hint="eastAsia"/>
          <w:color w:val="000000" w:themeColor="text1"/>
          <w:sz w:val="24"/>
          <w:szCs w:val="24"/>
        </w:rPr>
        <w:t>游戏，使幼儿在游戏中发展数学口语表达能力，又培养了艺术灵感，也锻炼了幼儿的体格，陶冶了情操。</w:t>
      </w:r>
      <w:r w:rsidR="00D22778" w:rsidRPr="00023AFB">
        <w:rPr>
          <w:rFonts w:asciiTheme="minorEastAsia" w:hAnsiTheme="minorEastAsia" w:hint="eastAsia"/>
          <w:color w:val="000000" w:themeColor="text1"/>
          <w:sz w:val="24"/>
          <w:szCs w:val="24"/>
        </w:rPr>
        <w:t>通过</w:t>
      </w:r>
      <w:r w:rsidR="00C331C1" w:rsidRPr="00023AFB">
        <w:rPr>
          <w:rFonts w:asciiTheme="minorEastAsia" w:hAnsiTheme="minorEastAsia" w:hint="eastAsia"/>
          <w:color w:val="000000" w:themeColor="text1"/>
          <w:sz w:val="24"/>
          <w:szCs w:val="24"/>
        </w:rPr>
        <w:t>创游数学游戏的</w:t>
      </w:r>
      <w:r w:rsidRPr="00023AFB">
        <w:rPr>
          <w:rFonts w:asciiTheme="minorEastAsia" w:hAnsiTheme="minorEastAsia" w:hint="eastAsia"/>
          <w:color w:val="000000" w:themeColor="text1"/>
          <w:sz w:val="24"/>
          <w:szCs w:val="24"/>
        </w:rPr>
        <w:t>开发与实施</w:t>
      </w:r>
      <w:r w:rsidR="00D22778" w:rsidRPr="00023AFB">
        <w:rPr>
          <w:rFonts w:asciiTheme="minorEastAsia" w:hAnsiTheme="minorEastAsia" w:hint="eastAsia"/>
          <w:color w:val="000000" w:themeColor="text1"/>
          <w:sz w:val="24"/>
          <w:szCs w:val="24"/>
        </w:rPr>
        <w:t>，我也可以总结这样的三句话：数学游戏反映</w:t>
      </w:r>
      <w:r w:rsidR="00537321" w:rsidRPr="00023AFB">
        <w:rPr>
          <w:rFonts w:asciiTheme="minorEastAsia" w:hAnsiTheme="minorEastAsia" w:hint="eastAsia"/>
          <w:color w:val="000000" w:themeColor="text1"/>
          <w:sz w:val="24"/>
          <w:szCs w:val="24"/>
        </w:rPr>
        <w:t>绘本内容，数学游戏巩固绘本阅读，数学游戏促进阅读绘本！</w:t>
      </w:r>
    </w:p>
    <w:p w:rsidR="00770EA2" w:rsidRPr="00952119" w:rsidRDefault="00770EA2" w:rsidP="001523F9">
      <w:pPr>
        <w:spacing w:line="400" w:lineRule="exact"/>
        <w:ind w:firstLineChars="200" w:firstLine="480"/>
        <w:rPr>
          <w:rFonts w:asciiTheme="minorEastAsia" w:hAnsiTheme="minorEastAsia"/>
          <w:color w:val="000000" w:themeColor="text1"/>
          <w:sz w:val="24"/>
          <w:szCs w:val="24"/>
        </w:rPr>
      </w:pPr>
    </w:p>
    <w:p w:rsidR="00770EA2" w:rsidRPr="00952119" w:rsidRDefault="00770EA2" w:rsidP="001523F9">
      <w:pPr>
        <w:spacing w:line="400" w:lineRule="exact"/>
        <w:ind w:firstLineChars="200" w:firstLine="480"/>
        <w:rPr>
          <w:rFonts w:asciiTheme="minorEastAsia" w:hAnsiTheme="minorEastAsia"/>
          <w:color w:val="000000" w:themeColor="text1"/>
          <w:sz w:val="24"/>
          <w:szCs w:val="24"/>
        </w:rPr>
      </w:pPr>
    </w:p>
    <w:p w:rsidR="00770EA2" w:rsidRPr="00952119" w:rsidRDefault="00770EA2" w:rsidP="00770EA2">
      <w:pPr>
        <w:spacing w:line="400" w:lineRule="exact"/>
        <w:rPr>
          <w:rFonts w:hAnsi="宋体" w:cs="Times New Roman"/>
          <w:color w:val="000000" w:themeColor="text1"/>
          <w:sz w:val="18"/>
          <w:szCs w:val="18"/>
        </w:rPr>
      </w:pPr>
      <w:r w:rsidRPr="00952119">
        <w:rPr>
          <w:rFonts w:hAnsi="宋体" w:cs="Times New Roman" w:hint="eastAsia"/>
          <w:color w:val="000000" w:themeColor="text1"/>
          <w:sz w:val="18"/>
          <w:szCs w:val="18"/>
        </w:rPr>
        <w:t>【</w:t>
      </w:r>
      <w:r w:rsidRPr="00952119">
        <w:rPr>
          <w:rFonts w:hAnsi="宋体" w:hint="eastAsia"/>
          <w:b/>
          <w:color w:val="000000" w:themeColor="text1"/>
          <w:sz w:val="18"/>
          <w:szCs w:val="18"/>
        </w:rPr>
        <w:t>参考文献</w:t>
      </w:r>
      <w:r w:rsidRPr="00952119">
        <w:rPr>
          <w:rFonts w:hAnsi="宋体" w:cs="Times New Roman" w:hint="eastAsia"/>
          <w:color w:val="000000" w:themeColor="text1"/>
          <w:sz w:val="18"/>
          <w:szCs w:val="18"/>
        </w:rPr>
        <w:t>】：</w:t>
      </w:r>
    </w:p>
    <w:p w:rsidR="00770EA2" w:rsidRPr="00952119" w:rsidRDefault="00770EA2" w:rsidP="00770EA2">
      <w:pPr>
        <w:spacing w:line="400" w:lineRule="exact"/>
        <w:rPr>
          <w:rFonts w:hAnsi="宋体"/>
          <w:color w:val="000000" w:themeColor="text1"/>
          <w:sz w:val="18"/>
          <w:szCs w:val="18"/>
        </w:rPr>
      </w:pPr>
      <w:r w:rsidRPr="00952119">
        <w:rPr>
          <w:rFonts w:ascii="Times New Roman" w:hAnsi="Times New Roman" w:cs="Times New Roman"/>
          <w:color w:val="000000" w:themeColor="text1"/>
          <w:sz w:val="18"/>
          <w:szCs w:val="18"/>
          <w:bdr w:val="none" w:sz="0" w:space="0" w:color="auto" w:frame="1"/>
        </w:rPr>
        <w:t>[</w:t>
      </w:r>
      <w:r w:rsidRPr="00952119">
        <w:rPr>
          <w:rFonts w:hAnsi="宋体"/>
          <w:color w:val="000000" w:themeColor="text1"/>
          <w:sz w:val="18"/>
          <w:szCs w:val="18"/>
        </w:rPr>
        <w:t xml:space="preserve">1] </w:t>
      </w:r>
      <w:r w:rsidR="00E85B0B" w:rsidRPr="00952119">
        <w:rPr>
          <w:rFonts w:hAnsi="宋体" w:hint="eastAsia"/>
          <w:color w:val="000000" w:themeColor="text1"/>
          <w:sz w:val="18"/>
          <w:szCs w:val="18"/>
        </w:rPr>
        <w:t>李季湄、冯晓霞</w:t>
      </w:r>
      <w:r w:rsidRPr="00952119">
        <w:rPr>
          <w:rFonts w:hAnsi="宋体" w:hint="eastAsia"/>
          <w:color w:val="000000" w:themeColor="text1"/>
          <w:sz w:val="18"/>
          <w:szCs w:val="18"/>
        </w:rPr>
        <w:t>：《</w:t>
      </w:r>
      <w:r w:rsidR="00E85B0B" w:rsidRPr="00952119">
        <w:rPr>
          <w:rFonts w:hAnsi="宋体" w:hint="eastAsia"/>
          <w:color w:val="000000" w:themeColor="text1"/>
          <w:sz w:val="18"/>
          <w:szCs w:val="18"/>
        </w:rPr>
        <w:t>3-6</w:t>
      </w:r>
      <w:r w:rsidR="00E85B0B" w:rsidRPr="00952119">
        <w:rPr>
          <w:rFonts w:hAnsi="宋体" w:hint="eastAsia"/>
          <w:color w:val="000000" w:themeColor="text1"/>
          <w:sz w:val="18"/>
          <w:szCs w:val="18"/>
        </w:rPr>
        <w:t>岁儿童学习与发展指南</w:t>
      </w:r>
      <w:r w:rsidRPr="00952119">
        <w:rPr>
          <w:rFonts w:hAnsi="宋体" w:hint="eastAsia"/>
          <w:color w:val="000000" w:themeColor="text1"/>
          <w:sz w:val="18"/>
          <w:szCs w:val="18"/>
        </w:rPr>
        <w:t>》解读，</w:t>
      </w:r>
      <w:r w:rsidR="00E85B0B" w:rsidRPr="00952119">
        <w:rPr>
          <w:rFonts w:hAnsi="宋体" w:hint="eastAsia"/>
          <w:color w:val="000000" w:themeColor="text1"/>
          <w:sz w:val="18"/>
          <w:szCs w:val="18"/>
        </w:rPr>
        <w:t>人民</w:t>
      </w:r>
      <w:r w:rsidRPr="00952119">
        <w:rPr>
          <w:rFonts w:hAnsi="宋体" w:hint="eastAsia"/>
          <w:color w:val="000000" w:themeColor="text1"/>
          <w:sz w:val="18"/>
          <w:szCs w:val="18"/>
        </w:rPr>
        <w:t>教育出版社，</w:t>
      </w:r>
      <w:r w:rsidR="00E85B0B" w:rsidRPr="00952119">
        <w:rPr>
          <w:rFonts w:hAnsi="宋体"/>
          <w:color w:val="000000" w:themeColor="text1"/>
          <w:sz w:val="18"/>
          <w:szCs w:val="18"/>
        </w:rPr>
        <w:t>20</w:t>
      </w:r>
      <w:r w:rsidR="00E85B0B" w:rsidRPr="00952119">
        <w:rPr>
          <w:rFonts w:hAnsi="宋体" w:hint="eastAsia"/>
          <w:color w:val="000000" w:themeColor="text1"/>
          <w:sz w:val="18"/>
          <w:szCs w:val="18"/>
        </w:rPr>
        <w:t>13</w:t>
      </w:r>
      <w:r w:rsidR="00E85B0B" w:rsidRPr="00952119">
        <w:rPr>
          <w:rFonts w:hAnsi="宋体"/>
          <w:color w:val="000000" w:themeColor="text1"/>
          <w:sz w:val="18"/>
          <w:szCs w:val="18"/>
        </w:rPr>
        <w:t>.</w:t>
      </w:r>
      <w:r w:rsidR="00E85B0B" w:rsidRPr="00952119">
        <w:rPr>
          <w:rFonts w:hAnsi="宋体" w:hint="eastAsia"/>
          <w:color w:val="000000" w:themeColor="text1"/>
          <w:sz w:val="18"/>
          <w:szCs w:val="18"/>
        </w:rPr>
        <w:t>03</w:t>
      </w:r>
    </w:p>
    <w:p w:rsidR="00770EA2" w:rsidRPr="00952119" w:rsidRDefault="00770EA2" w:rsidP="00770EA2">
      <w:pPr>
        <w:widowControl/>
        <w:spacing w:line="400" w:lineRule="exact"/>
        <w:jc w:val="left"/>
        <w:rPr>
          <w:rFonts w:hAnsi="宋体"/>
          <w:color w:val="000000" w:themeColor="text1"/>
          <w:sz w:val="18"/>
          <w:szCs w:val="18"/>
        </w:rPr>
      </w:pPr>
      <w:r w:rsidRPr="00952119">
        <w:rPr>
          <w:rFonts w:hAnsi="宋体"/>
          <w:color w:val="000000" w:themeColor="text1"/>
          <w:sz w:val="18"/>
          <w:szCs w:val="18"/>
        </w:rPr>
        <w:t>[2]</w:t>
      </w:r>
      <w:r w:rsidRPr="00952119">
        <w:rPr>
          <w:rFonts w:hAnsi="宋体" w:hint="eastAsia"/>
          <w:color w:val="000000" w:themeColor="text1"/>
          <w:sz w:val="18"/>
          <w:szCs w:val="18"/>
        </w:rPr>
        <w:t>虞莉莉</w:t>
      </w:r>
      <w:r w:rsidR="00E85B0B" w:rsidRPr="00952119">
        <w:rPr>
          <w:rFonts w:hAnsi="宋体" w:hint="eastAsia"/>
          <w:color w:val="000000" w:themeColor="text1"/>
          <w:sz w:val="18"/>
          <w:szCs w:val="18"/>
        </w:rPr>
        <w:t>：</w:t>
      </w:r>
      <w:r w:rsidRPr="00952119">
        <w:rPr>
          <w:rFonts w:hAnsi="宋体" w:hint="eastAsia"/>
          <w:color w:val="000000" w:themeColor="text1"/>
          <w:sz w:val="18"/>
          <w:szCs w:val="18"/>
        </w:rPr>
        <w:t>《幼儿园教育案例专题研究》</w:t>
      </w:r>
      <w:r w:rsidR="00E85B0B" w:rsidRPr="00952119">
        <w:rPr>
          <w:rFonts w:hAnsi="宋体" w:hint="eastAsia"/>
          <w:color w:val="000000" w:themeColor="text1"/>
          <w:sz w:val="18"/>
          <w:szCs w:val="18"/>
        </w:rPr>
        <w:t>，</w:t>
      </w:r>
      <w:r w:rsidRPr="00952119">
        <w:rPr>
          <w:rFonts w:hAnsi="宋体" w:hint="eastAsia"/>
          <w:color w:val="000000" w:themeColor="text1"/>
          <w:sz w:val="18"/>
          <w:szCs w:val="18"/>
        </w:rPr>
        <w:t>浙江大学出版社，</w:t>
      </w:r>
      <w:r w:rsidRPr="00952119">
        <w:rPr>
          <w:rFonts w:hAnsi="宋体"/>
          <w:color w:val="000000" w:themeColor="text1"/>
          <w:sz w:val="18"/>
          <w:szCs w:val="18"/>
        </w:rPr>
        <w:t>2005.7</w:t>
      </w:r>
    </w:p>
    <w:p w:rsidR="00770EA2" w:rsidRPr="00952119" w:rsidRDefault="00770EA2" w:rsidP="00770EA2">
      <w:pPr>
        <w:widowControl/>
        <w:spacing w:line="400" w:lineRule="exact"/>
        <w:jc w:val="left"/>
        <w:rPr>
          <w:rFonts w:hAnsi="宋体"/>
          <w:color w:val="000000" w:themeColor="text1"/>
          <w:sz w:val="18"/>
          <w:szCs w:val="18"/>
        </w:rPr>
      </w:pPr>
      <w:r w:rsidRPr="00952119">
        <w:rPr>
          <w:rFonts w:hAnsi="宋体"/>
          <w:color w:val="000000" w:themeColor="text1"/>
          <w:sz w:val="18"/>
          <w:szCs w:val="18"/>
        </w:rPr>
        <w:t>[3]</w:t>
      </w:r>
      <w:r w:rsidR="00E85B0B" w:rsidRPr="00952119">
        <w:rPr>
          <w:rFonts w:hAnsi="宋体" w:hint="eastAsia"/>
          <w:color w:val="000000" w:themeColor="text1"/>
          <w:sz w:val="18"/>
          <w:szCs w:val="18"/>
        </w:rPr>
        <w:t>邱学青：</w:t>
      </w:r>
      <w:r w:rsidRPr="00952119">
        <w:rPr>
          <w:rFonts w:hAnsi="宋体" w:hint="eastAsia"/>
          <w:color w:val="000000" w:themeColor="text1"/>
          <w:sz w:val="18"/>
          <w:szCs w:val="18"/>
        </w:rPr>
        <w:t>《</w:t>
      </w:r>
      <w:r w:rsidR="00E85B0B" w:rsidRPr="00952119">
        <w:rPr>
          <w:rFonts w:hAnsi="宋体" w:hint="eastAsia"/>
          <w:color w:val="000000" w:themeColor="text1"/>
          <w:sz w:val="18"/>
          <w:szCs w:val="18"/>
        </w:rPr>
        <w:t>给幼儿园教师的</w:t>
      </w:r>
      <w:r w:rsidR="00E85B0B" w:rsidRPr="00952119">
        <w:rPr>
          <w:rFonts w:hAnsi="宋体" w:hint="eastAsia"/>
          <w:color w:val="000000" w:themeColor="text1"/>
          <w:sz w:val="18"/>
          <w:szCs w:val="18"/>
        </w:rPr>
        <w:t>101</w:t>
      </w:r>
      <w:r w:rsidR="00E85B0B" w:rsidRPr="00952119">
        <w:rPr>
          <w:rFonts w:hAnsi="宋体" w:hint="eastAsia"/>
          <w:color w:val="000000" w:themeColor="text1"/>
          <w:sz w:val="18"/>
          <w:szCs w:val="18"/>
        </w:rPr>
        <w:t>条建议·游戏指导</w:t>
      </w:r>
      <w:r w:rsidRPr="00952119">
        <w:rPr>
          <w:rFonts w:hAnsi="宋体" w:hint="eastAsia"/>
          <w:color w:val="000000" w:themeColor="text1"/>
          <w:sz w:val="18"/>
          <w:szCs w:val="18"/>
        </w:rPr>
        <w:t>》</w:t>
      </w:r>
      <w:r w:rsidR="00E85B0B" w:rsidRPr="00952119">
        <w:rPr>
          <w:rFonts w:hAnsi="宋体" w:hint="eastAsia"/>
          <w:color w:val="000000" w:themeColor="text1"/>
          <w:sz w:val="18"/>
          <w:szCs w:val="18"/>
        </w:rPr>
        <w:t>，南京师范大学出版社</w:t>
      </w:r>
      <w:r w:rsidRPr="00952119">
        <w:rPr>
          <w:rFonts w:hAnsi="宋体" w:hint="eastAsia"/>
          <w:color w:val="000000" w:themeColor="text1"/>
          <w:sz w:val="18"/>
          <w:szCs w:val="18"/>
        </w:rPr>
        <w:t>，</w:t>
      </w:r>
      <w:r w:rsidR="00E85B0B" w:rsidRPr="00952119">
        <w:rPr>
          <w:rFonts w:hAnsi="宋体"/>
          <w:color w:val="000000" w:themeColor="text1"/>
          <w:sz w:val="18"/>
          <w:szCs w:val="18"/>
        </w:rPr>
        <w:t>201</w:t>
      </w:r>
      <w:r w:rsidR="00E85B0B" w:rsidRPr="00952119">
        <w:rPr>
          <w:rFonts w:hAnsi="宋体" w:hint="eastAsia"/>
          <w:color w:val="000000" w:themeColor="text1"/>
          <w:sz w:val="18"/>
          <w:szCs w:val="18"/>
        </w:rPr>
        <w:t>1</w:t>
      </w:r>
      <w:r w:rsidR="00E85B0B" w:rsidRPr="00952119">
        <w:rPr>
          <w:rFonts w:hAnsi="宋体"/>
          <w:color w:val="000000" w:themeColor="text1"/>
          <w:sz w:val="18"/>
          <w:szCs w:val="18"/>
        </w:rPr>
        <w:t>.</w:t>
      </w:r>
      <w:r w:rsidR="00E85B0B" w:rsidRPr="00952119">
        <w:rPr>
          <w:rFonts w:hAnsi="宋体" w:hint="eastAsia"/>
          <w:color w:val="000000" w:themeColor="text1"/>
          <w:sz w:val="18"/>
          <w:szCs w:val="18"/>
        </w:rPr>
        <w:t>06</w:t>
      </w:r>
    </w:p>
    <w:p w:rsidR="00770EA2" w:rsidRPr="00952119" w:rsidRDefault="00770EA2" w:rsidP="00770EA2">
      <w:pPr>
        <w:widowControl/>
        <w:spacing w:line="400" w:lineRule="exact"/>
        <w:jc w:val="left"/>
        <w:rPr>
          <w:rFonts w:hAnsi="宋体"/>
          <w:color w:val="000000" w:themeColor="text1"/>
          <w:sz w:val="18"/>
          <w:szCs w:val="18"/>
        </w:rPr>
      </w:pPr>
      <w:r w:rsidRPr="00952119">
        <w:rPr>
          <w:rFonts w:hAnsi="宋体"/>
          <w:color w:val="000000" w:themeColor="text1"/>
          <w:sz w:val="18"/>
          <w:szCs w:val="18"/>
        </w:rPr>
        <w:lastRenderedPageBreak/>
        <w:t xml:space="preserve">[4] </w:t>
      </w:r>
      <w:r w:rsidR="00E85B0B" w:rsidRPr="00952119">
        <w:rPr>
          <w:rFonts w:hAnsi="宋体" w:hint="eastAsia"/>
          <w:color w:val="000000" w:themeColor="text1"/>
          <w:sz w:val="18"/>
          <w:szCs w:val="18"/>
        </w:rPr>
        <w:t>孙向阳</w:t>
      </w:r>
      <w:r w:rsidRPr="00952119">
        <w:rPr>
          <w:rFonts w:hAnsi="宋体" w:hint="eastAsia"/>
          <w:color w:val="000000" w:themeColor="text1"/>
          <w:sz w:val="18"/>
          <w:szCs w:val="18"/>
        </w:rPr>
        <w:t>：《</w:t>
      </w:r>
      <w:r w:rsidR="00E85B0B" w:rsidRPr="00952119">
        <w:rPr>
          <w:rFonts w:hAnsi="宋体" w:hint="eastAsia"/>
          <w:color w:val="000000" w:themeColor="text1"/>
          <w:sz w:val="18"/>
          <w:szCs w:val="18"/>
        </w:rPr>
        <w:t>幼儿园区域活动案例</w:t>
      </w:r>
      <w:r w:rsidRPr="00952119">
        <w:rPr>
          <w:rFonts w:hAnsi="宋体" w:hint="eastAsia"/>
          <w:color w:val="000000" w:themeColor="text1"/>
          <w:sz w:val="18"/>
          <w:szCs w:val="18"/>
        </w:rPr>
        <w:t>》，</w:t>
      </w:r>
      <w:r w:rsidR="00E85B0B" w:rsidRPr="00952119">
        <w:rPr>
          <w:rFonts w:hAnsi="宋体" w:hint="eastAsia"/>
          <w:color w:val="000000" w:themeColor="text1"/>
          <w:sz w:val="18"/>
          <w:szCs w:val="18"/>
        </w:rPr>
        <w:t>中国轻工业</w:t>
      </w:r>
      <w:r w:rsidRPr="00952119">
        <w:rPr>
          <w:rFonts w:hAnsi="宋体" w:hint="eastAsia"/>
          <w:color w:val="000000" w:themeColor="text1"/>
          <w:sz w:val="18"/>
          <w:szCs w:val="18"/>
        </w:rPr>
        <w:t>出版社，</w:t>
      </w:r>
      <w:r w:rsidR="00E85B0B" w:rsidRPr="00952119">
        <w:rPr>
          <w:rFonts w:hAnsi="宋体"/>
          <w:color w:val="000000" w:themeColor="text1"/>
          <w:sz w:val="18"/>
          <w:szCs w:val="18"/>
        </w:rPr>
        <w:t>20</w:t>
      </w:r>
      <w:r w:rsidR="00E85B0B" w:rsidRPr="00952119">
        <w:rPr>
          <w:rFonts w:hAnsi="宋体" w:hint="eastAsia"/>
          <w:color w:val="000000" w:themeColor="text1"/>
          <w:sz w:val="18"/>
          <w:szCs w:val="18"/>
        </w:rPr>
        <w:t>14</w:t>
      </w:r>
      <w:r w:rsidR="00E85B0B" w:rsidRPr="00952119">
        <w:rPr>
          <w:rFonts w:hAnsi="宋体"/>
          <w:color w:val="000000" w:themeColor="text1"/>
          <w:sz w:val="18"/>
          <w:szCs w:val="18"/>
        </w:rPr>
        <w:t>.</w:t>
      </w:r>
      <w:r w:rsidR="00E85B0B" w:rsidRPr="00952119">
        <w:rPr>
          <w:rFonts w:hAnsi="宋体" w:hint="eastAsia"/>
          <w:color w:val="000000" w:themeColor="text1"/>
          <w:sz w:val="18"/>
          <w:szCs w:val="18"/>
        </w:rPr>
        <w:t>08</w:t>
      </w:r>
    </w:p>
    <w:p w:rsidR="00770EA2" w:rsidRPr="00952119" w:rsidRDefault="00770EA2" w:rsidP="001523F9">
      <w:pPr>
        <w:spacing w:line="400" w:lineRule="exact"/>
        <w:ind w:firstLineChars="200" w:firstLine="480"/>
        <w:rPr>
          <w:rFonts w:asciiTheme="minorEastAsia" w:hAnsiTheme="minorEastAsia"/>
          <w:color w:val="000000" w:themeColor="text1"/>
          <w:sz w:val="24"/>
          <w:szCs w:val="24"/>
        </w:rPr>
      </w:pPr>
    </w:p>
    <w:p w:rsidR="00AE332D" w:rsidRPr="00952119" w:rsidRDefault="00AE332D" w:rsidP="001523F9">
      <w:pPr>
        <w:spacing w:line="400" w:lineRule="exact"/>
        <w:ind w:firstLineChars="200" w:firstLine="480"/>
        <w:rPr>
          <w:rFonts w:asciiTheme="minorEastAsia" w:hAnsiTheme="minorEastAsia"/>
          <w:color w:val="000000" w:themeColor="text1"/>
          <w:sz w:val="24"/>
          <w:szCs w:val="24"/>
        </w:rPr>
      </w:pPr>
    </w:p>
    <w:sectPr w:rsidR="00AE332D" w:rsidRPr="00952119" w:rsidSect="00DF6414">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3D" w:rsidRDefault="008D663D" w:rsidP="00F20714">
      <w:r>
        <w:separator/>
      </w:r>
    </w:p>
  </w:endnote>
  <w:endnote w:type="continuationSeparator" w:id="0">
    <w:p w:rsidR="008D663D" w:rsidRDefault="008D663D" w:rsidP="00F20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3D" w:rsidRDefault="008D663D" w:rsidP="00F20714">
      <w:r>
        <w:separator/>
      </w:r>
    </w:p>
  </w:footnote>
  <w:footnote w:type="continuationSeparator" w:id="0">
    <w:p w:rsidR="008D663D" w:rsidRDefault="008D663D" w:rsidP="00F20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F1F3D"/>
    <w:multiLevelType w:val="hybridMultilevel"/>
    <w:tmpl w:val="69EE45C8"/>
    <w:lvl w:ilvl="0" w:tplc="B608CDC4">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3A3"/>
    <w:rsid w:val="00010762"/>
    <w:rsid w:val="000138A3"/>
    <w:rsid w:val="000142B5"/>
    <w:rsid w:val="0001710C"/>
    <w:rsid w:val="000200B4"/>
    <w:rsid w:val="00023AFB"/>
    <w:rsid w:val="00054DCB"/>
    <w:rsid w:val="0007020C"/>
    <w:rsid w:val="00072451"/>
    <w:rsid w:val="00074B20"/>
    <w:rsid w:val="000D1B16"/>
    <w:rsid w:val="000D2E29"/>
    <w:rsid w:val="000E43EC"/>
    <w:rsid w:val="00107DF8"/>
    <w:rsid w:val="00142FB1"/>
    <w:rsid w:val="001523F9"/>
    <w:rsid w:val="00161EAB"/>
    <w:rsid w:val="001B5552"/>
    <w:rsid w:val="001D32CA"/>
    <w:rsid w:val="001D3B16"/>
    <w:rsid w:val="001F0028"/>
    <w:rsid w:val="00213486"/>
    <w:rsid w:val="00224476"/>
    <w:rsid w:val="00243748"/>
    <w:rsid w:val="00250FCE"/>
    <w:rsid w:val="00262371"/>
    <w:rsid w:val="00275B90"/>
    <w:rsid w:val="00275D5C"/>
    <w:rsid w:val="002A5EA6"/>
    <w:rsid w:val="002C776F"/>
    <w:rsid w:val="002E110D"/>
    <w:rsid w:val="0032349D"/>
    <w:rsid w:val="00332211"/>
    <w:rsid w:val="00336FF8"/>
    <w:rsid w:val="00343395"/>
    <w:rsid w:val="0034343D"/>
    <w:rsid w:val="00374EE8"/>
    <w:rsid w:val="0037600E"/>
    <w:rsid w:val="00392FEF"/>
    <w:rsid w:val="003A06E7"/>
    <w:rsid w:val="003A38DA"/>
    <w:rsid w:val="003C3BE4"/>
    <w:rsid w:val="003D5218"/>
    <w:rsid w:val="003E03A3"/>
    <w:rsid w:val="0040105F"/>
    <w:rsid w:val="00416F91"/>
    <w:rsid w:val="00443BEF"/>
    <w:rsid w:val="0045193D"/>
    <w:rsid w:val="004B445A"/>
    <w:rsid w:val="004B66DE"/>
    <w:rsid w:val="004D7C5F"/>
    <w:rsid w:val="004F5C60"/>
    <w:rsid w:val="00501C40"/>
    <w:rsid w:val="00534D7E"/>
    <w:rsid w:val="00537321"/>
    <w:rsid w:val="00541B2B"/>
    <w:rsid w:val="0055349A"/>
    <w:rsid w:val="00554210"/>
    <w:rsid w:val="00585BD3"/>
    <w:rsid w:val="005877C2"/>
    <w:rsid w:val="005B2DB9"/>
    <w:rsid w:val="005C6C08"/>
    <w:rsid w:val="005D6917"/>
    <w:rsid w:val="006036E7"/>
    <w:rsid w:val="006044A2"/>
    <w:rsid w:val="00604876"/>
    <w:rsid w:val="00612640"/>
    <w:rsid w:val="0061726D"/>
    <w:rsid w:val="00631295"/>
    <w:rsid w:val="00666CF5"/>
    <w:rsid w:val="00667D83"/>
    <w:rsid w:val="0069182F"/>
    <w:rsid w:val="00694F76"/>
    <w:rsid w:val="006B5C1D"/>
    <w:rsid w:val="006E1FB9"/>
    <w:rsid w:val="006E25D9"/>
    <w:rsid w:val="006E6E14"/>
    <w:rsid w:val="0071747A"/>
    <w:rsid w:val="007363A6"/>
    <w:rsid w:val="0073767A"/>
    <w:rsid w:val="00742DAB"/>
    <w:rsid w:val="00770EA2"/>
    <w:rsid w:val="00772EA0"/>
    <w:rsid w:val="007A1BFA"/>
    <w:rsid w:val="007F12A0"/>
    <w:rsid w:val="008133E8"/>
    <w:rsid w:val="0082351A"/>
    <w:rsid w:val="008350C0"/>
    <w:rsid w:val="00837299"/>
    <w:rsid w:val="0084589A"/>
    <w:rsid w:val="0085423E"/>
    <w:rsid w:val="0087124A"/>
    <w:rsid w:val="00877904"/>
    <w:rsid w:val="00886CB9"/>
    <w:rsid w:val="008B4306"/>
    <w:rsid w:val="008C74B4"/>
    <w:rsid w:val="008D663D"/>
    <w:rsid w:val="008E50E0"/>
    <w:rsid w:val="008F65F1"/>
    <w:rsid w:val="0091137F"/>
    <w:rsid w:val="00916358"/>
    <w:rsid w:val="0094733F"/>
    <w:rsid w:val="00952119"/>
    <w:rsid w:val="00987575"/>
    <w:rsid w:val="009909F3"/>
    <w:rsid w:val="00995532"/>
    <w:rsid w:val="00996E7C"/>
    <w:rsid w:val="009A4FE1"/>
    <w:rsid w:val="009B3DCF"/>
    <w:rsid w:val="009C3BDB"/>
    <w:rsid w:val="00A0386E"/>
    <w:rsid w:val="00A161AD"/>
    <w:rsid w:val="00A177BD"/>
    <w:rsid w:val="00A419EE"/>
    <w:rsid w:val="00A500D2"/>
    <w:rsid w:val="00A66CC5"/>
    <w:rsid w:val="00A72D1F"/>
    <w:rsid w:val="00A8295B"/>
    <w:rsid w:val="00A86904"/>
    <w:rsid w:val="00A96CAF"/>
    <w:rsid w:val="00A97F66"/>
    <w:rsid w:val="00AE332D"/>
    <w:rsid w:val="00AF3D62"/>
    <w:rsid w:val="00B243BC"/>
    <w:rsid w:val="00B306DC"/>
    <w:rsid w:val="00B31A2B"/>
    <w:rsid w:val="00B67BBE"/>
    <w:rsid w:val="00B97856"/>
    <w:rsid w:val="00BB1C06"/>
    <w:rsid w:val="00BB58EA"/>
    <w:rsid w:val="00BE42D2"/>
    <w:rsid w:val="00BE52B5"/>
    <w:rsid w:val="00C048F6"/>
    <w:rsid w:val="00C23F2D"/>
    <w:rsid w:val="00C331C1"/>
    <w:rsid w:val="00C379D3"/>
    <w:rsid w:val="00C5151D"/>
    <w:rsid w:val="00C51C12"/>
    <w:rsid w:val="00C76502"/>
    <w:rsid w:val="00C8136A"/>
    <w:rsid w:val="00C83FF3"/>
    <w:rsid w:val="00CD2CBF"/>
    <w:rsid w:val="00D12D63"/>
    <w:rsid w:val="00D22778"/>
    <w:rsid w:val="00D36B77"/>
    <w:rsid w:val="00D76D1B"/>
    <w:rsid w:val="00D84298"/>
    <w:rsid w:val="00D9430A"/>
    <w:rsid w:val="00DA0089"/>
    <w:rsid w:val="00DA47FE"/>
    <w:rsid w:val="00DB3AA4"/>
    <w:rsid w:val="00DD0C10"/>
    <w:rsid w:val="00DE5E4A"/>
    <w:rsid w:val="00DF4FAF"/>
    <w:rsid w:val="00DF6414"/>
    <w:rsid w:val="00E23707"/>
    <w:rsid w:val="00E25DDD"/>
    <w:rsid w:val="00E265CB"/>
    <w:rsid w:val="00E32301"/>
    <w:rsid w:val="00E474BF"/>
    <w:rsid w:val="00E679A4"/>
    <w:rsid w:val="00E742AF"/>
    <w:rsid w:val="00E76208"/>
    <w:rsid w:val="00E85B0B"/>
    <w:rsid w:val="00E935E5"/>
    <w:rsid w:val="00EC62A3"/>
    <w:rsid w:val="00EF2C68"/>
    <w:rsid w:val="00F0109A"/>
    <w:rsid w:val="00F13501"/>
    <w:rsid w:val="00F20714"/>
    <w:rsid w:val="00F37EC2"/>
    <w:rsid w:val="00F4770A"/>
    <w:rsid w:val="00F90D93"/>
    <w:rsid w:val="00F947C2"/>
    <w:rsid w:val="00FB17EA"/>
    <w:rsid w:val="00FB6263"/>
    <w:rsid w:val="00FD356B"/>
    <w:rsid w:val="00FE211D"/>
    <w:rsid w:val="00FE28F1"/>
    <w:rsid w:val="00FF3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32D"/>
    <w:pPr>
      <w:ind w:firstLineChars="200" w:firstLine="420"/>
    </w:pPr>
  </w:style>
  <w:style w:type="paragraph" w:styleId="a4">
    <w:name w:val="header"/>
    <w:basedOn w:val="a"/>
    <w:link w:val="Char"/>
    <w:uiPriority w:val="99"/>
    <w:unhideWhenUsed/>
    <w:rsid w:val="00F20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0714"/>
    <w:rPr>
      <w:sz w:val="18"/>
      <w:szCs w:val="18"/>
    </w:rPr>
  </w:style>
  <w:style w:type="paragraph" w:styleId="a5">
    <w:name w:val="footer"/>
    <w:basedOn w:val="a"/>
    <w:link w:val="Char0"/>
    <w:uiPriority w:val="99"/>
    <w:unhideWhenUsed/>
    <w:rsid w:val="00F20714"/>
    <w:pPr>
      <w:tabs>
        <w:tab w:val="center" w:pos="4153"/>
        <w:tab w:val="right" w:pos="8306"/>
      </w:tabs>
      <w:snapToGrid w:val="0"/>
      <w:jc w:val="left"/>
    </w:pPr>
    <w:rPr>
      <w:sz w:val="18"/>
      <w:szCs w:val="18"/>
    </w:rPr>
  </w:style>
  <w:style w:type="character" w:customStyle="1" w:styleId="Char0">
    <w:name w:val="页脚 Char"/>
    <w:basedOn w:val="a0"/>
    <w:link w:val="a5"/>
    <w:uiPriority w:val="99"/>
    <w:rsid w:val="00F207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32D"/>
    <w:pPr>
      <w:ind w:firstLineChars="200" w:firstLine="420"/>
    </w:pPr>
  </w:style>
  <w:style w:type="paragraph" w:styleId="a4">
    <w:name w:val="header"/>
    <w:basedOn w:val="a"/>
    <w:link w:val="Char"/>
    <w:uiPriority w:val="99"/>
    <w:unhideWhenUsed/>
    <w:rsid w:val="00F20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0714"/>
    <w:rPr>
      <w:sz w:val="18"/>
      <w:szCs w:val="18"/>
    </w:rPr>
  </w:style>
  <w:style w:type="paragraph" w:styleId="a5">
    <w:name w:val="footer"/>
    <w:basedOn w:val="a"/>
    <w:link w:val="Char0"/>
    <w:uiPriority w:val="99"/>
    <w:unhideWhenUsed/>
    <w:rsid w:val="00F20714"/>
    <w:pPr>
      <w:tabs>
        <w:tab w:val="center" w:pos="4153"/>
        <w:tab w:val="right" w:pos="8306"/>
      </w:tabs>
      <w:snapToGrid w:val="0"/>
      <w:jc w:val="left"/>
    </w:pPr>
    <w:rPr>
      <w:sz w:val="18"/>
      <w:szCs w:val="18"/>
    </w:rPr>
  </w:style>
  <w:style w:type="character" w:customStyle="1" w:styleId="Char0">
    <w:name w:val="页脚 Char"/>
    <w:basedOn w:val="a0"/>
    <w:link w:val="a5"/>
    <w:uiPriority w:val="99"/>
    <w:rsid w:val="00F207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8</Pages>
  <Words>1060</Words>
  <Characters>6047</Characters>
  <Application>Microsoft Office Word</Application>
  <DocSecurity>0</DocSecurity>
  <Lines>50</Lines>
  <Paragraphs>14</Paragraphs>
  <ScaleCrop>false</ScaleCrop>
  <Company>Microsoft</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159</cp:revision>
  <dcterms:created xsi:type="dcterms:W3CDTF">2015-06-14T02:26:00Z</dcterms:created>
  <dcterms:modified xsi:type="dcterms:W3CDTF">2016-12-18T14:51:00Z</dcterms:modified>
</cp:coreProperties>
</file>