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A2" w:rsidRPr="008F42A2" w:rsidRDefault="000656FE" w:rsidP="008F42A2">
      <w:pPr>
        <w:spacing w:line="440" w:lineRule="exact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noProof/>
        </w:rPr>
        <w:pict>
          <v:rect id="_x0000_s1026" style="position:absolute;left:0;text-align:left;margin-left:308.25pt;margin-top:-38.25pt;width:105pt;height:23.25pt;z-index:251658240">
            <v:textbox>
              <w:txbxContent>
                <w:p w:rsidR="000656FE" w:rsidRPr="000656FE" w:rsidRDefault="000656FE" w:rsidP="000656FE">
                  <w:pPr>
                    <w:ind w:firstLineChars="100" w:firstLine="211"/>
                    <w:rPr>
                      <w:b/>
                    </w:rPr>
                  </w:pPr>
                  <w:r w:rsidRPr="000656FE">
                    <w:rPr>
                      <w:rFonts w:hint="eastAsia"/>
                      <w:b/>
                    </w:rPr>
                    <w:t>2016</w:t>
                  </w:r>
                  <w:r w:rsidRPr="000656FE">
                    <w:rPr>
                      <w:rFonts w:hint="eastAsia"/>
                      <w:b/>
                    </w:rPr>
                    <w:t>小语年会</w:t>
                  </w:r>
                </w:p>
              </w:txbxContent>
            </v:textbox>
          </v:rect>
        </w:pict>
      </w:r>
      <w:r w:rsidR="008F42A2">
        <w:rPr>
          <w:rFonts w:hint="eastAsia"/>
        </w:rPr>
        <w:t xml:space="preserve">               </w:t>
      </w:r>
      <w:r w:rsidR="008F42A2" w:rsidRPr="008F42A2">
        <w:rPr>
          <w:rFonts w:ascii="黑体" w:eastAsia="黑体" w:hAnsi="黑体" w:hint="eastAsia"/>
          <w:b/>
          <w:sz w:val="30"/>
          <w:szCs w:val="30"/>
        </w:rPr>
        <w:t xml:space="preserve"> 课前预学，为高效课堂插上翅膀</w:t>
      </w:r>
    </w:p>
    <w:p w:rsidR="008F42A2" w:rsidRPr="008F42A2" w:rsidRDefault="008F42A2" w:rsidP="008F42A2">
      <w:pPr>
        <w:spacing w:line="440" w:lineRule="exact"/>
        <w:ind w:firstLineChars="247" w:firstLine="744"/>
        <w:rPr>
          <w:rFonts w:ascii="黑体" w:eastAsia="黑体" w:hAnsi="黑体"/>
          <w:b/>
          <w:sz w:val="30"/>
          <w:szCs w:val="30"/>
        </w:rPr>
      </w:pPr>
      <w:r w:rsidRPr="008F42A2">
        <w:rPr>
          <w:rFonts w:ascii="黑体" w:eastAsia="黑体" w:hAnsi="黑体" w:hint="eastAsia"/>
          <w:b/>
          <w:sz w:val="30"/>
          <w:szCs w:val="30"/>
        </w:rPr>
        <w:t>——浅谈数字化环境中小学生语文预</w:t>
      </w:r>
      <w:proofErr w:type="gramStart"/>
      <w:r w:rsidRPr="008F42A2">
        <w:rPr>
          <w:rFonts w:ascii="黑体" w:eastAsia="黑体" w:hAnsi="黑体" w:hint="eastAsia"/>
          <w:b/>
          <w:sz w:val="30"/>
          <w:szCs w:val="30"/>
        </w:rPr>
        <w:t>学指导</w:t>
      </w:r>
      <w:proofErr w:type="gramEnd"/>
      <w:r w:rsidRPr="008F42A2">
        <w:rPr>
          <w:rFonts w:ascii="黑体" w:eastAsia="黑体" w:hAnsi="黑体" w:hint="eastAsia"/>
          <w:b/>
          <w:sz w:val="30"/>
          <w:szCs w:val="30"/>
        </w:rPr>
        <w:t>策略</w:t>
      </w:r>
    </w:p>
    <w:p w:rsidR="008F42A2" w:rsidRPr="00D97BA5" w:rsidRDefault="008F42A2" w:rsidP="008F42A2">
      <w:pPr>
        <w:spacing w:line="440" w:lineRule="exact"/>
        <w:ind w:firstLineChars="941" w:firstLine="2267"/>
        <w:rPr>
          <w:b/>
          <w:sz w:val="24"/>
          <w:szCs w:val="24"/>
        </w:rPr>
      </w:pPr>
      <w:r w:rsidRPr="00D97BA5">
        <w:rPr>
          <w:rFonts w:hint="eastAsia"/>
          <w:b/>
          <w:sz w:val="24"/>
          <w:szCs w:val="24"/>
        </w:rPr>
        <w:t>常州市北环路小学</w:t>
      </w:r>
      <w:r w:rsidRPr="00D97BA5">
        <w:rPr>
          <w:rFonts w:hint="eastAsia"/>
          <w:b/>
          <w:sz w:val="24"/>
          <w:szCs w:val="24"/>
        </w:rPr>
        <w:t xml:space="preserve">    </w:t>
      </w:r>
      <w:r w:rsidRPr="00D97BA5">
        <w:rPr>
          <w:rFonts w:hint="eastAsia"/>
          <w:b/>
          <w:sz w:val="24"/>
          <w:szCs w:val="24"/>
        </w:rPr>
        <w:t>顾燕茹</w:t>
      </w:r>
    </w:p>
    <w:p w:rsidR="008F42A2" w:rsidRPr="00964A80" w:rsidRDefault="008F42A2" w:rsidP="008F42A2">
      <w:pPr>
        <w:pStyle w:val="a3"/>
        <w:spacing w:before="0" w:beforeAutospacing="0" w:after="0" w:afterAutospacing="0" w:line="440" w:lineRule="exact"/>
        <w:ind w:firstLine="480"/>
        <w:rPr>
          <w:rFonts w:asciiTheme="majorEastAsia" w:eastAsiaTheme="majorEastAsia" w:hAnsiTheme="majorEastAsia"/>
          <w:color w:val="000000"/>
        </w:rPr>
      </w:pPr>
      <w:r w:rsidRPr="00964A80">
        <w:rPr>
          <w:rFonts w:asciiTheme="majorEastAsia" w:eastAsiaTheme="majorEastAsia" w:hAnsiTheme="majorEastAsia" w:cs="Arial"/>
          <w:color w:val="000000"/>
        </w:rPr>
        <w:t>古人云：“预则立，不预则废。”“预”即预学，就是课前进行必要的训练，提前进入情境，去体验，去感受</w:t>
      </w:r>
      <w:r w:rsidRPr="00964A80">
        <w:rPr>
          <w:rFonts w:asciiTheme="majorEastAsia" w:eastAsiaTheme="majorEastAsia" w:hAnsiTheme="majorEastAsia" w:cs="Arial" w:hint="eastAsia"/>
          <w:color w:val="000000"/>
        </w:rPr>
        <w:t>。</w:t>
      </w:r>
      <w:r w:rsidRPr="00964A80">
        <w:rPr>
          <w:rFonts w:asciiTheme="majorEastAsia" w:eastAsiaTheme="majorEastAsia" w:hAnsiTheme="majorEastAsia" w:hint="eastAsia"/>
          <w:color w:val="000000"/>
        </w:rPr>
        <w:t>传统的课前预习是你学你的，我学我的，同伴之间并无交流，可谓是“个人自扫门前雪”。而数字化环境的创设，则将每个学生个体紧密相连成一张巨大的学习网。</w:t>
      </w:r>
      <w:r w:rsidRPr="00964A80">
        <w:rPr>
          <w:rFonts w:asciiTheme="majorEastAsia" w:eastAsiaTheme="majorEastAsia" w:hAnsiTheme="majorEastAsia" w:cs="Arial"/>
          <w:color w:val="000000"/>
        </w:rPr>
        <w:t>我们常说，“授人以鱼”不如“授人以渔”</w:t>
      </w:r>
      <w:r w:rsidRPr="00964A80">
        <w:rPr>
          <w:rFonts w:asciiTheme="majorEastAsia" w:eastAsiaTheme="majorEastAsia" w:hAnsiTheme="majorEastAsia" w:cs="Arial" w:hint="eastAsia"/>
          <w:color w:val="000000"/>
        </w:rPr>
        <w:t>。</w:t>
      </w:r>
      <w:r w:rsidRPr="00964A80">
        <w:rPr>
          <w:rFonts w:asciiTheme="majorEastAsia" w:eastAsiaTheme="majorEastAsia" w:hAnsiTheme="majorEastAsia" w:hint="eastAsia"/>
          <w:color w:val="000000"/>
        </w:rPr>
        <w:t>那么在数字化环境中该如何指导学生进行语文课前预学，以达到课堂效率的最优化呢？下面我将</w:t>
      </w:r>
      <w:r>
        <w:rPr>
          <w:rFonts w:asciiTheme="majorEastAsia" w:eastAsiaTheme="majorEastAsia" w:hAnsiTheme="majorEastAsia" w:hint="eastAsia"/>
          <w:color w:val="000000"/>
        </w:rPr>
        <w:t>结合</w:t>
      </w:r>
      <w:proofErr w:type="gramStart"/>
      <w:r>
        <w:rPr>
          <w:rFonts w:asciiTheme="majorEastAsia" w:eastAsiaTheme="majorEastAsia" w:hAnsiTheme="majorEastAsia" w:hint="eastAsia"/>
          <w:color w:val="000000"/>
        </w:rPr>
        <w:t>本校乾景数字化</w:t>
      </w:r>
      <w:proofErr w:type="gramEnd"/>
      <w:r>
        <w:rPr>
          <w:rFonts w:asciiTheme="majorEastAsia" w:eastAsiaTheme="majorEastAsia" w:hAnsiTheme="majorEastAsia" w:hint="eastAsia"/>
          <w:color w:val="000000"/>
        </w:rPr>
        <w:t>学习平台</w:t>
      </w:r>
      <w:r w:rsidRPr="00964A80">
        <w:rPr>
          <w:rFonts w:asciiTheme="majorEastAsia" w:eastAsiaTheme="majorEastAsia" w:hAnsiTheme="majorEastAsia" w:hint="eastAsia"/>
          <w:color w:val="000000"/>
        </w:rPr>
        <w:t>来谈一谈。</w:t>
      </w:r>
    </w:p>
    <w:p w:rsidR="008F42A2" w:rsidRPr="00365C07" w:rsidRDefault="008F42A2" w:rsidP="008F42A2">
      <w:pPr>
        <w:spacing w:line="440" w:lineRule="exact"/>
        <w:ind w:firstLineChars="150" w:firstLine="361"/>
        <w:rPr>
          <w:rFonts w:ascii="Arial" w:eastAsia="宋体" w:hAnsi="Arial" w:cs="Arial"/>
          <w:b/>
          <w:color w:val="000000"/>
          <w:kern w:val="0"/>
          <w:sz w:val="24"/>
          <w:szCs w:val="18"/>
        </w:rPr>
      </w:pPr>
      <w:r w:rsidRPr="00365C07">
        <w:rPr>
          <w:rFonts w:ascii="Arial" w:eastAsia="宋体" w:hAnsi="Arial" w:cs="Arial" w:hint="eastAsia"/>
          <w:b/>
          <w:color w:val="000000"/>
          <w:kern w:val="0"/>
          <w:sz w:val="24"/>
          <w:szCs w:val="18"/>
        </w:rPr>
        <w:t>一、自助式预</w:t>
      </w:r>
      <w:proofErr w:type="gramStart"/>
      <w:r w:rsidRPr="00365C07">
        <w:rPr>
          <w:rFonts w:ascii="Arial" w:eastAsia="宋体" w:hAnsi="Arial" w:cs="Arial" w:hint="eastAsia"/>
          <w:b/>
          <w:color w:val="000000"/>
          <w:kern w:val="0"/>
          <w:sz w:val="24"/>
          <w:szCs w:val="18"/>
        </w:rPr>
        <w:t>学单充分</w:t>
      </w:r>
      <w:proofErr w:type="gramEnd"/>
      <w:r w:rsidRPr="00365C07">
        <w:rPr>
          <w:rFonts w:ascii="Arial" w:eastAsia="宋体" w:hAnsi="Arial" w:cs="Arial" w:hint="eastAsia"/>
          <w:b/>
          <w:color w:val="000000"/>
          <w:kern w:val="0"/>
          <w:sz w:val="24"/>
          <w:szCs w:val="18"/>
        </w:rPr>
        <w:t>激发学习兴趣</w:t>
      </w:r>
    </w:p>
    <w:p w:rsidR="008F42A2" w:rsidRPr="002C50AF" w:rsidRDefault="008F42A2" w:rsidP="008F42A2">
      <w:pPr>
        <w:pStyle w:val="a3"/>
        <w:spacing w:before="0" w:beforeAutospacing="0" w:after="0" w:afterAutospacing="0" w:line="440" w:lineRule="exact"/>
        <w:ind w:firstLineChars="150" w:firstLine="360"/>
      </w:pPr>
      <w:r w:rsidRPr="002C50AF">
        <w:rPr>
          <w:rFonts w:hint="eastAsia"/>
        </w:rPr>
        <w:t>俗话说得好，兴趣是最好的老师。传统的听说读写式的预学已经无法满足学生的求知欲，程式化的任务也无法激起他们学习的兴趣。因此，我会基于</w:t>
      </w:r>
      <w:r w:rsidRPr="002C50AF">
        <w:rPr>
          <w:rFonts w:hint="eastAsia"/>
          <w:color w:val="000000"/>
          <w:szCs w:val="28"/>
        </w:rPr>
        <w:t>《课标》</w:t>
      </w:r>
      <w:r w:rsidRPr="002C50AF">
        <w:rPr>
          <w:rFonts w:hint="eastAsia"/>
        </w:rPr>
        <w:t>在课前给学生提供一份自助式预学单，你对什么问题感兴趣就去探究什么问题，可以是字词理解，可以是课文朗读，可以是人物介绍，也可以是相关的背景资料等。在预学的过程如果有问题也可以提出质疑。这样就变“要我学”为“我要学”， 学生可以根据各自的兴趣爱好、学习习惯、学习能力等通过网络、工具书等途径去获取相关信息，并形成百花齐放百家争鸣的个性化预学单。</w:t>
      </w:r>
    </w:p>
    <w:p w:rsidR="008F42A2" w:rsidRPr="008F42A2" w:rsidRDefault="008F42A2" w:rsidP="008F42A2">
      <w:pPr>
        <w:pStyle w:val="a3"/>
        <w:spacing w:before="0" w:beforeAutospacing="0" w:after="0" w:afterAutospacing="0" w:line="440" w:lineRule="exact"/>
        <w:ind w:firstLineChars="150" w:firstLine="360"/>
        <w:rPr>
          <w:rFonts w:hint="eastAsia"/>
        </w:rPr>
      </w:pPr>
      <w:r w:rsidRPr="002C50AF">
        <w:rPr>
          <w:rFonts w:hint="eastAsia"/>
        </w:rPr>
        <w:t>例如，在上《石灰吟》一课前，我在班级群里利用</w:t>
      </w:r>
      <w:proofErr w:type="spellStart"/>
      <w:r w:rsidRPr="002C50AF">
        <w:rPr>
          <w:rFonts w:hint="eastAsia"/>
        </w:rPr>
        <w:t>qq</w:t>
      </w:r>
      <w:proofErr w:type="spellEnd"/>
      <w:r w:rsidRPr="002C50AF">
        <w:rPr>
          <w:rFonts w:hint="eastAsia"/>
        </w:rPr>
        <w:t>投票功能布置了这样的预学单：</w:t>
      </w:r>
    </w:p>
    <w:p w:rsidR="008F42A2" w:rsidRDefault="008F42A2" w:rsidP="008F42A2">
      <w:pPr>
        <w:pStyle w:val="a3"/>
        <w:spacing w:before="0" w:beforeAutospacing="0" w:after="0" w:afterAutospacing="0"/>
        <w:ind w:firstLineChars="150" w:firstLine="360"/>
        <w:rPr>
          <w:rFonts w:hint="eastAsia"/>
        </w:rPr>
      </w:pPr>
      <w:r>
        <w:rPr>
          <w:noProof/>
        </w:rPr>
        <w:drawing>
          <wp:inline distT="0" distB="0" distL="0" distR="0">
            <wp:extent cx="5734050" cy="2800350"/>
            <wp:effectExtent l="19050" t="0" r="0" b="0"/>
            <wp:docPr id="1" name="图片 1" descr="E:\石灰吟\课件图片\投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石灰吟\课件图片\投票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2A2" w:rsidRPr="002D3ACD" w:rsidRDefault="008F42A2" w:rsidP="008F42A2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="宋体" w:eastAsia="宋体" w:hAnsi="宋体" w:cs="宋体"/>
          <w:sz w:val="24"/>
          <w:szCs w:val="28"/>
        </w:rPr>
      </w:pPr>
      <w:r w:rsidRPr="002D3ACD">
        <w:rPr>
          <w:rFonts w:eastAsia="宋体" w:hint="eastAsia"/>
          <w:sz w:val="24"/>
        </w:rPr>
        <w:t>学生可以自主挑选感兴趣的</w:t>
      </w:r>
      <w:r w:rsidRPr="002D3ACD">
        <w:rPr>
          <w:rFonts w:eastAsia="宋体" w:hint="eastAsia"/>
          <w:sz w:val="24"/>
        </w:rPr>
        <w:t>1-2</w:t>
      </w:r>
      <w:r w:rsidRPr="002D3ACD">
        <w:rPr>
          <w:rFonts w:eastAsia="宋体" w:hint="eastAsia"/>
          <w:sz w:val="24"/>
        </w:rPr>
        <w:t>项进行投票并完成。</w:t>
      </w:r>
      <w:r w:rsidRPr="002D3ACD">
        <w:rPr>
          <w:rFonts w:eastAsia="宋体" w:hint="eastAsia"/>
          <w:color w:val="000000"/>
          <w:sz w:val="24"/>
        </w:rPr>
        <w:t>多种预习“菜单”的提供，让学生自主选择，自由探究，</w:t>
      </w:r>
      <w:r w:rsidRPr="002D3ACD">
        <w:rPr>
          <w:rFonts w:eastAsia="宋体" w:hint="eastAsia"/>
          <w:sz w:val="24"/>
        </w:rPr>
        <w:t>他们有的理解了字词诗意，有的介绍了于谦的</w:t>
      </w:r>
      <w:r w:rsidRPr="002D3ACD">
        <w:rPr>
          <w:rFonts w:eastAsia="宋体" w:hint="eastAsia"/>
          <w:sz w:val="24"/>
        </w:rPr>
        <w:lastRenderedPageBreak/>
        <w:t>生平，有的介绍了石灰的制作过程，还有的搜集了于谦的典故诗作并提出了质疑。</w:t>
      </w:r>
      <w:r w:rsidRPr="002D3ACD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这正是学习者在预习时触类旁通产生的灵感，是不可多得的学习资源。</w:t>
      </w:r>
      <w:r w:rsidRPr="002D3ACD">
        <w:rPr>
          <w:rFonts w:eastAsia="宋体" w:hint="eastAsia"/>
          <w:sz w:val="24"/>
        </w:rPr>
        <w:t>这样的预</w:t>
      </w:r>
      <w:proofErr w:type="gramStart"/>
      <w:r w:rsidRPr="002D3ACD">
        <w:rPr>
          <w:rFonts w:eastAsia="宋体" w:hint="eastAsia"/>
          <w:sz w:val="24"/>
        </w:rPr>
        <w:t>学</w:t>
      </w:r>
      <w:r w:rsidRPr="002D3ACD">
        <w:rPr>
          <w:rFonts w:eastAsia="宋体" w:hint="eastAsia"/>
          <w:color w:val="000000"/>
          <w:sz w:val="24"/>
        </w:rPr>
        <w:t>充分</w:t>
      </w:r>
      <w:proofErr w:type="gramEnd"/>
      <w:r w:rsidRPr="002D3ACD">
        <w:rPr>
          <w:rFonts w:eastAsia="宋体" w:hint="eastAsia"/>
          <w:color w:val="000000"/>
          <w:sz w:val="24"/>
        </w:rPr>
        <w:t>调动了学生的自主性和积极性，在传统的听说读写能力之上，还锻炼了他们搜集资料、提取信息、解决问题等能力，预习效果也大大提高了。</w:t>
      </w:r>
    </w:p>
    <w:p w:rsidR="008F42A2" w:rsidRPr="00365C07" w:rsidRDefault="008F42A2" w:rsidP="008F42A2">
      <w:pPr>
        <w:spacing w:line="440" w:lineRule="exact"/>
        <w:ind w:firstLineChars="200" w:firstLine="482"/>
        <w:rPr>
          <w:rFonts w:ascii="Arial" w:eastAsia="宋体" w:hAnsi="Arial" w:cs="Arial"/>
          <w:b/>
          <w:color w:val="000000"/>
          <w:kern w:val="0"/>
          <w:sz w:val="24"/>
          <w:szCs w:val="18"/>
        </w:rPr>
      </w:pPr>
      <w:r w:rsidRPr="00365C07">
        <w:rPr>
          <w:rFonts w:ascii="Arial" w:eastAsia="宋体" w:hAnsi="Arial" w:cs="Arial" w:hint="eastAsia"/>
          <w:b/>
          <w:color w:val="000000"/>
          <w:kern w:val="0"/>
          <w:sz w:val="24"/>
          <w:szCs w:val="18"/>
        </w:rPr>
        <w:t>二、个性化预学分享积极唤醒自主意识</w:t>
      </w:r>
    </w:p>
    <w:p w:rsidR="008F42A2" w:rsidRDefault="008F42A2" w:rsidP="008F42A2">
      <w:pPr>
        <w:spacing w:line="440" w:lineRule="exact"/>
        <w:ind w:firstLineChars="150" w:firstLine="360"/>
        <w:rPr>
          <w:rFonts w:ascii="宋体" w:hAnsi="宋体"/>
          <w:sz w:val="24"/>
          <w:szCs w:val="24"/>
        </w:rPr>
      </w:pPr>
      <w:r w:rsidRPr="002D3ACD">
        <w:rPr>
          <w:rFonts w:eastAsia="宋体" w:hint="eastAsia"/>
          <w:color w:val="000000"/>
          <w:sz w:val="24"/>
        </w:rPr>
        <w:t>传统的预</w:t>
      </w:r>
      <w:proofErr w:type="gramStart"/>
      <w:r w:rsidRPr="002D3ACD">
        <w:rPr>
          <w:rFonts w:eastAsia="宋体" w:hint="eastAsia"/>
          <w:color w:val="000000"/>
          <w:sz w:val="24"/>
        </w:rPr>
        <w:t>学交流</w:t>
      </w:r>
      <w:proofErr w:type="gramEnd"/>
      <w:r w:rsidRPr="002D3ACD">
        <w:rPr>
          <w:rFonts w:eastAsia="宋体" w:hint="eastAsia"/>
          <w:color w:val="000000"/>
          <w:sz w:val="24"/>
        </w:rPr>
        <w:t>由于课堂时间的限制交流面是十分狭隘的。而有了数字化环境</w:t>
      </w:r>
      <w:r>
        <w:rPr>
          <w:rFonts w:eastAsia="宋体" w:hint="eastAsia"/>
          <w:color w:val="000000"/>
          <w:sz w:val="24"/>
        </w:rPr>
        <w:t>则大不相同。</w:t>
      </w:r>
      <w:r w:rsidRPr="002D3ACD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学生在预学过程中获取到的信息，可以分门别类地上传到学校自主开发的数字化学习平台，成为大家互学的资源。例如《石灰吟》一课教学伊始，</w:t>
      </w:r>
      <w:r w:rsidRPr="002D3ACD">
        <w:rPr>
          <w:rFonts w:eastAsia="宋体" w:hint="eastAsia"/>
          <w:color w:val="000000"/>
          <w:sz w:val="24"/>
        </w:rPr>
        <w:t>我就让学生</w:t>
      </w:r>
      <w:r w:rsidRPr="007A0D48">
        <w:rPr>
          <w:rFonts w:ascii="宋体" w:eastAsia="宋体" w:hAnsi="宋体" w:hint="eastAsia"/>
          <w:sz w:val="24"/>
          <w:szCs w:val="24"/>
        </w:rPr>
        <w:t>先去学习平台中欣赏同学的预习单，然后挑选一份收获最</w:t>
      </w:r>
      <w:r w:rsidRPr="007A0D48">
        <w:rPr>
          <w:rFonts w:ascii="宋体" w:hAnsi="宋体" w:hint="eastAsia"/>
          <w:sz w:val="24"/>
          <w:szCs w:val="24"/>
        </w:rPr>
        <w:t>多的预习单来说一说。</w:t>
      </w:r>
      <w:r w:rsidRPr="008C23F1">
        <w:rPr>
          <w:rFonts w:ascii="宋体" w:hAnsi="宋体" w:hint="eastAsia"/>
          <w:sz w:val="24"/>
          <w:szCs w:val="24"/>
        </w:rPr>
        <w:t>他山之石，可以攻玉。</w:t>
      </w:r>
      <w:r>
        <w:rPr>
          <w:rFonts w:ascii="宋体" w:hAnsi="宋体" w:hint="eastAsia"/>
          <w:sz w:val="24"/>
          <w:szCs w:val="24"/>
        </w:rPr>
        <w:t>在这个过程中，学生不仅了解了</w:t>
      </w:r>
      <w:r w:rsidRPr="008C23F1">
        <w:rPr>
          <w:rFonts w:ascii="宋体" w:hAnsi="宋体" w:hint="eastAsia"/>
          <w:sz w:val="24"/>
          <w:szCs w:val="24"/>
        </w:rPr>
        <w:t>诗人</w:t>
      </w:r>
      <w:r>
        <w:rPr>
          <w:rFonts w:ascii="宋体" w:hAnsi="宋体" w:hint="eastAsia"/>
          <w:sz w:val="24"/>
          <w:szCs w:val="24"/>
        </w:rPr>
        <w:t>及写作背景</w:t>
      </w:r>
      <w:r w:rsidRPr="008C23F1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理解了</w:t>
      </w:r>
      <w:r w:rsidRPr="008C23F1">
        <w:rPr>
          <w:rFonts w:ascii="宋体" w:hAnsi="宋体" w:hint="eastAsia"/>
          <w:sz w:val="24"/>
          <w:szCs w:val="24"/>
        </w:rPr>
        <w:t>诗意、</w:t>
      </w:r>
      <w:r>
        <w:rPr>
          <w:rFonts w:ascii="宋体" w:hAnsi="宋体" w:hint="eastAsia"/>
          <w:sz w:val="24"/>
          <w:szCs w:val="24"/>
        </w:rPr>
        <w:t>字词，还清楚地知道了</w:t>
      </w:r>
      <w:r w:rsidRPr="008C23F1">
        <w:rPr>
          <w:rFonts w:ascii="宋体" w:hAnsi="宋体" w:hint="eastAsia"/>
          <w:sz w:val="24"/>
          <w:szCs w:val="24"/>
        </w:rPr>
        <w:t>石灰</w:t>
      </w:r>
      <w:r>
        <w:rPr>
          <w:rFonts w:ascii="宋体" w:hAnsi="宋体" w:hint="eastAsia"/>
          <w:sz w:val="24"/>
          <w:szCs w:val="24"/>
        </w:rPr>
        <w:t>的</w:t>
      </w:r>
      <w:r w:rsidRPr="008C23F1">
        <w:rPr>
          <w:rFonts w:ascii="宋体" w:hAnsi="宋体" w:hint="eastAsia"/>
          <w:sz w:val="24"/>
          <w:szCs w:val="24"/>
        </w:rPr>
        <w:t>制作</w:t>
      </w:r>
      <w:r>
        <w:rPr>
          <w:rFonts w:ascii="宋体" w:hAnsi="宋体" w:hint="eastAsia"/>
          <w:sz w:val="24"/>
          <w:szCs w:val="24"/>
        </w:rPr>
        <w:t>过程。尤为重要的是这些知识并不是老师“</w:t>
      </w:r>
      <w:r w:rsidRPr="00686F4D">
        <w:rPr>
          <w:rFonts w:ascii="宋体" w:hAnsi="宋体" w:hint="eastAsia"/>
          <w:sz w:val="24"/>
          <w:szCs w:val="24"/>
        </w:rPr>
        <w:t>填鸭式</w:t>
      </w:r>
      <w:r>
        <w:rPr>
          <w:rFonts w:ascii="宋体" w:hAnsi="宋体" w:hint="eastAsia"/>
          <w:sz w:val="24"/>
          <w:szCs w:val="24"/>
        </w:rPr>
        <w:t xml:space="preserve">”硬塞的，而是孩子们在同伴互学中自主愉快地掌握的。因为是同龄人的学习成果，所以他们在学习时显得更有兴趣，他们会去比较分析，汲取自己感兴趣的“养分。”在这一过程中，学生自主学习的意识也被充分唤醒。    </w:t>
      </w:r>
    </w:p>
    <w:p w:rsidR="008F42A2" w:rsidRDefault="008F42A2" w:rsidP="008F42A2">
      <w:pPr>
        <w:spacing w:line="440" w:lineRule="exact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孩子们在对比阅读中不仅能掌握知识，还能提升能力。比如在《石灰吟》一课的</w:t>
      </w:r>
      <w:proofErr w:type="gramStart"/>
      <w:r>
        <w:rPr>
          <w:rFonts w:ascii="宋体" w:hAnsi="宋体" w:hint="eastAsia"/>
          <w:sz w:val="24"/>
          <w:szCs w:val="24"/>
        </w:rPr>
        <w:t>预学单中</w:t>
      </w:r>
      <w:proofErr w:type="gramEnd"/>
      <w:r>
        <w:rPr>
          <w:rFonts w:ascii="宋体" w:hAnsi="宋体" w:hint="eastAsia"/>
          <w:sz w:val="24"/>
          <w:szCs w:val="24"/>
        </w:rPr>
        <w:t>，有不少学生对石灰的制作过程</w:t>
      </w:r>
      <w:proofErr w:type="gramStart"/>
      <w:r>
        <w:rPr>
          <w:rFonts w:ascii="宋体" w:hAnsi="宋体" w:hint="eastAsia"/>
          <w:sz w:val="24"/>
          <w:szCs w:val="24"/>
        </w:rPr>
        <w:t>很</w:t>
      </w:r>
      <w:proofErr w:type="gramEnd"/>
      <w:r>
        <w:rPr>
          <w:rFonts w:ascii="宋体" w:hAnsi="宋体" w:hint="eastAsia"/>
          <w:sz w:val="24"/>
          <w:szCs w:val="24"/>
        </w:rPr>
        <w:t>兴趣，他们在进行探究之后纷纷用自己的方式进行了表达：</w:t>
      </w:r>
    </w:p>
    <w:p w:rsidR="00302645" w:rsidRPr="00302645" w:rsidRDefault="00302645" w:rsidP="00302645">
      <w:pPr>
        <w:ind w:leftChars="228" w:left="479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</w:t>
      </w:r>
      <w:r w:rsidRPr="00302645">
        <w:rPr>
          <w:rFonts w:ascii="宋体" w:hAnsi="宋体" w:hint="eastAsia"/>
          <w:b/>
          <w:sz w:val="24"/>
          <w:szCs w:val="24"/>
        </w:rPr>
        <w:t xml:space="preserve"> 简笔画法</w:t>
      </w:r>
    </w:p>
    <w:p w:rsidR="00207B51" w:rsidRDefault="00207B51" w:rsidP="008F42A2">
      <w:pPr>
        <w:ind w:leftChars="228" w:left="479"/>
        <w:rPr>
          <w:rFonts w:ascii="宋体" w:hAnsi="宋体" w:hint="eastAsia"/>
          <w:noProof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5181600" cy="1857375"/>
            <wp:effectExtent l="19050" t="0" r="0" b="0"/>
            <wp:docPr id="7" name="图片 6" descr="石灰形成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石灰形成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B51" w:rsidRDefault="00302645" w:rsidP="00302645">
      <w:pPr>
        <w:ind w:leftChars="228" w:left="479"/>
        <w:rPr>
          <w:rFonts w:ascii="宋体" w:hAnsi="宋体"/>
          <w:noProof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5181600" cy="1819275"/>
            <wp:effectExtent l="19050" t="0" r="0" b="0"/>
            <wp:docPr id="10" name="图片 9" descr="石灰形成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石灰形成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645" w:rsidRPr="00302645" w:rsidRDefault="00302645" w:rsidP="00302645">
      <w:pPr>
        <w:ind w:leftChars="228" w:left="479" w:firstLineChars="1300" w:firstLine="3132"/>
        <w:rPr>
          <w:rFonts w:ascii="宋体" w:hAnsi="宋体"/>
          <w:b/>
          <w:sz w:val="24"/>
          <w:szCs w:val="24"/>
        </w:rPr>
      </w:pPr>
      <w:r w:rsidRPr="00302645">
        <w:rPr>
          <w:rFonts w:ascii="宋体" w:hAnsi="宋体" w:hint="eastAsia"/>
          <w:b/>
          <w:sz w:val="24"/>
          <w:szCs w:val="24"/>
        </w:rPr>
        <w:lastRenderedPageBreak/>
        <w:t>示意图法</w:t>
      </w:r>
    </w:p>
    <w:p w:rsidR="008F42A2" w:rsidRDefault="008F42A2" w:rsidP="008F42A2">
      <w:pPr>
        <w:ind w:leftChars="228" w:left="479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5600700" cy="3009900"/>
            <wp:effectExtent l="19050" t="0" r="0" b="0"/>
            <wp:docPr id="3" name="图片 3" descr="E:\石灰吟\预学单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石灰吟\预学单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417" cy="301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2A2" w:rsidRDefault="008F42A2" w:rsidP="008F42A2">
      <w:pPr>
        <w:ind w:leftChars="228" w:left="479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</w:t>
      </w:r>
    </w:p>
    <w:p w:rsidR="00302645" w:rsidRPr="00302645" w:rsidRDefault="00302645" w:rsidP="00302645">
      <w:pPr>
        <w:pStyle w:val="a3"/>
        <w:spacing w:before="0" w:beforeAutospacing="0" w:after="0" w:afterAutospacing="0"/>
        <w:ind w:firstLineChars="1750" w:firstLine="4216"/>
        <w:rPr>
          <w:b/>
        </w:rPr>
      </w:pPr>
      <w:r w:rsidRPr="00302645">
        <w:rPr>
          <w:rFonts w:hint="eastAsia"/>
          <w:b/>
        </w:rPr>
        <w:t>自述法</w:t>
      </w:r>
    </w:p>
    <w:p w:rsidR="00302645" w:rsidRDefault="008F42A2" w:rsidP="00302645">
      <w:pPr>
        <w:pStyle w:val="a3"/>
        <w:spacing w:before="0" w:beforeAutospacing="0" w:after="0" w:afterAutospacing="0"/>
        <w:ind w:firstLine="480"/>
        <w:rPr>
          <w:rFonts w:hint="eastAsia"/>
        </w:rPr>
      </w:pPr>
      <w:r>
        <w:rPr>
          <w:noProof/>
        </w:rPr>
        <w:drawing>
          <wp:inline distT="0" distB="0" distL="0" distR="0">
            <wp:extent cx="5657849" cy="3200400"/>
            <wp:effectExtent l="19050" t="0" r="1" b="0"/>
            <wp:docPr id="4" name="图片 4" descr="E:\石灰吟\预学单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石灰吟\预学单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907" cy="3204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2A2" w:rsidRPr="00365C07" w:rsidRDefault="008F42A2" w:rsidP="00302645">
      <w:pPr>
        <w:pStyle w:val="a3"/>
        <w:spacing w:before="0" w:beforeAutospacing="0" w:after="0" w:afterAutospacing="0" w:line="440" w:lineRule="exact"/>
        <w:ind w:firstLine="480"/>
      </w:pPr>
      <w:r>
        <w:rPr>
          <w:rFonts w:hint="eastAsia"/>
        </w:rPr>
        <w:t xml:space="preserve"> </w:t>
      </w:r>
      <w:r w:rsidRPr="00365C07">
        <w:rPr>
          <w:rFonts w:hint="eastAsia"/>
        </w:rPr>
        <w:t>这些展示方法都是孩子们在对探究资料进行内化后的创造性表达，比纯粹的文字介绍更加直观生动，更符合孩子的心理特征。其他学生在看到这些多元的表达方式时，不仅对石灰的形成过程一清二楚，同时还学到了筛选资料、提取关键信息、多元思维呈现等学习方法，可谓是一举多得。数字化平台让课前预学成为学生学习的有效资源，使其在分享交流中不断进步。这样的课堂，孩子们又怎能不学得积极主动呢？</w:t>
      </w:r>
    </w:p>
    <w:p w:rsidR="008F42A2" w:rsidRPr="00365C07" w:rsidRDefault="008F42A2" w:rsidP="00302645">
      <w:pPr>
        <w:pStyle w:val="a3"/>
        <w:numPr>
          <w:ilvl w:val="0"/>
          <w:numId w:val="1"/>
        </w:numPr>
        <w:spacing w:before="0" w:beforeAutospacing="0" w:after="0" w:afterAutospacing="0" w:line="440" w:lineRule="exact"/>
        <w:rPr>
          <w:b/>
        </w:rPr>
      </w:pPr>
      <w:r w:rsidRPr="00365C07">
        <w:rPr>
          <w:rFonts w:hint="eastAsia"/>
          <w:b/>
        </w:rPr>
        <w:lastRenderedPageBreak/>
        <w:t>擂台赛预学检测及时反馈学习效果</w:t>
      </w:r>
    </w:p>
    <w:p w:rsidR="00302645" w:rsidRDefault="008F42A2" w:rsidP="00302645">
      <w:pPr>
        <w:pStyle w:val="a3"/>
        <w:spacing w:before="0" w:beforeAutospacing="0" w:after="0" w:afterAutospacing="0" w:line="440" w:lineRule="exact"/>
        <w:ind w:firstLineChars="200" w:firstLine="480"/>
      </w:pPr>
      <w:proofErr w:type="gramStart"/>
      <w:r>
        <w:rPr>
          <w:rFonts w:hint="eastAsia"/>
        </w:rPr>
        <w:t>乾景数字化</w:t>
      </w:r>
      <w:proofErr w:type="gramEnd"/>
      <w:r>
        <w:rPr>
          <w:rFonts w:hint="eastAsia"/>
        </w:rPr>
        <w:t>平台中有擂台赛这一功能，教师可以针对教学中的重难点运用选择题、判断题等形式来检测学生的预学效果。当然，这里的检测题一般是学生通过预学能够自己掌握的知识层面的，比如</w:t>
      </w:r>
      <w:r w:rsidRPr="004C310C">
        <w:rPr>
          <w:rFonts w:hint="eastAsia"/>
        </w:rPr>
        <w:t>对重点字词读音、意思、用法的掌握情况</w:t>
      </w:r>
      <w:r>
        <w:rPr>
          <w:rFonts w:hint="eastAsia"/>
        </w:rPr>
        <w:t>等。通过这一检测，教师就可以通过平台的数据分析清楚地了解到学生的预学状况，只需对其中的薄弱环节有针对性地进行指导，避免了传统课堂上面面俱到令学生厌烦的情形。例如在《钱学森》一课我设计了这样的检测题：</w:t>
      </w:r>
    </w:p>
    <w:p w:rsidR="008F42A2" w:rsidRPr="00565FBB" w:rsidRDefault="008F42A2" w:rsidP="008F42A2">
      <w:pPr>
        <w:pStyle w:val="a3"/>
        <w:spacing w:before="0" w:beforeAutospacing="0" w:after="0" w:afterAutospacing="0"/>
        <w:ind w:firstLineChars="200" w:firstLine="480"/>
      </w:pPr>
      <w:r>
        <w:rPr>
          <w:noProof/>
        </w:rPr>
        <w:drawing>
          <wp:inline distT="0" distB="0" distL="0" distR="0">
            <wp:extent cx="4724400" cy="5438775"/>
            <wp:effectExtent l="19050" t="0" r="0" b="0"/>
            <wp:docPr id="5" name="图片 1" descr="D:\北环路小学\钱学森预学检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北环路小学\钱学森预学检测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2A2" w:rsidRPr="00365C07" w:rsidRDefault="008F42A2" w:rsidP="000656FE">
      <w:pPr>
        <w:spacing w:line="440" w:lineRule="exact"/>
        <w:ind w:firstLineChars="250" w:firstLine="600"/>
        <w:rPr>
          <w:rFonts w:ascii="宋体" w:hAnsi="宋体"/>
          <w:sz w:val="24"/>
        </w:rPr>
      </w:pPr>
      <w:r w:rsidRPr="00365C07">
        <w:rPr>
          <w:rFonts w:hint="eastAsia"/>
          <w:sz w:val="24"/>
          <w:szCs w:val="24"/>
        </w:rPr>
        <w:t>内容包括易错字音、语境中</w:t>
      </w:r>
      <w:r>
        <w:rPr>
          <w:rFonts w:hint="eastAsia"/>
          <w:sz w:val="24"/>
          <w:szCs w:val="24"/>
        </w:rPr>
        <w:t>的词义辨析和词语搭配这三个方面。当我查看反馈结果后发现学生对字音</w:t>
      </w:r>
      <w:r w:rsidRPr="00365C07">
        <w:rPr>
          <w:rFonts w:hint="eastAsia"/>
          <w:sz w:val="24"/>
          <w:szCs w:val="24"/>
        </w:rPr>
        <w:t>、字义的掌握正确率较高，而对</w:t>
      </w:r>
      <w:r w:rsidRPr="00365C07">
        <w:rPr>
          <w:rFonts w:hint="eastAsia"/>
          <w:sz w:val="24"/>
          <w:szCs w:val="24"/>
        </w:rPr>
        <w:t xml:space="preserve"> </w:t>
      </w:r>
      <w:r w:rsidRPr="00365C07">
        <w:rPr>
          <w:rFonts w:hint="eastAsia"/>
          <w:sz w:val="24"/>
          <w:szCs w:val="24"/>
        </w:rPr>
        <w:t>“优厚”与“优越”的用法混淆不清，在检测题“钱学森享受着（）的待遇，有（）的工作条件”中出现了较多错误。于是我重点辨析了这两个词的用法：</w:t>
      </w:r>
      <w:r w:rsidRPr="00365C07">
        <w:rPr>
          <w:rFonts w:ascii="宋体" w:hAnsi="宋体" w:hint="eastAsia"/>
          <w:sz w:val="24"/>
          <w:szCs w:val="24"/>
        </w:rPr>
        <w:t>优厚是（待遇等）好、丰</w:t>
      </w:r>
      <w:r w:rsidRPr="00365C07">
        <w:rPr>
          <w:rFonts w:ascii="宋体" w:hAnsi="宋体" w:hint="eastAsia"/>
          <w:sz w:val="24"/>
          <w:szCs w:val="24"/>
        </w:rPr>
        <w:lastRenderedPageBreak/>
        <w:t>厚，月薪优厚；优越则是优胜、优良的意思，一般指条件，地理位置。通过辨析，让学生知道这里不能互换，词语搭配必须讲究准确性。利用数字化平台的检测，可以及时进行数据分析，让教师</w:t>
      </w:r>
      <w:r>
        <w:rPr>
          <w:rFonts w:ascii="宋体" w:hAnsi="宋体" w:hint="eastAsia"/>
          <w:sz w:val="24"/>
          <w:szCs w:val="24"/>
        </w:rPr>
        <w:t>对学生的预学状况了如指掌，</w:t>
      </w:r>
      <w:r w:rsidRPr="00365C07">
        <w:rPr>
          <w:rFonts w:ascii="宋体" w:hAnsi="宋体" w:hint="eastAsia"/>
          <w:sz w:val="24"/>
          <w:szCs w:val="24"/>
        </w:rPr>
        <w:t>清楚什么要拎，什么可以放，这样的教学完全是根据学生的实际情况而展开的</w:t>
      </w:r>
      <w:r>
        <w:rPr>
          <w:rFonts w:ascii="宋体" w:hAnsi="宋体" w:hint="eastAsia"/>
          <w:sz w:val="24"/>
        </w:rPr>
        <w:t>，有的放矢，大大节省了时间，使课堂更高效。</w:t>
      </w:r>
    </w:p>
    <w:p w:rsidR="008F42A2" w:rsidRPr="00365C07" w:rsidRDefault="008F42A2" w:rsidP="000656FE">
      <w:pPr>
        <w:spacing w:line="440" w:lineRule="exact"/>
        <w:ind w:firstLineChars="200" w:firstLine="482"/>
        <w:rPr>
          <w:rFonts w:ascii="Arial" w:eastAsia="宋体" w:hAnsi="Arial" w:cs="Arial"/>
          <w:b/>
          <w:color w:val="000000"/>
          <w:kern w:val="0"/>
          <w:sz w:val="24"/>
          <w:szCs w:val="24"/>
        </w:rPr>
      </w:pPr>
      <w:r w:rsidRPr="00365C07">
        <w:rPr>
          <w:rFonts w:ascii="Arial" w:eastAsia="宋体" w:hAnsi="Arial" w:cs="Arial" w:hint="eastAsia"/>
          <w:b/>
          <w:color w:val="000000"/>
          <w:kern w:val="0"/>
          <w:sz w:val="24"/>
          <w:szCs w:val="24"/>
        </w:rPr>
        <w:t>四、预</w:t>
      </w:r>
      <w:proofErr w:type="gramStart"/>
      <w:r w:rsidRPr="00365C07">
        <w:rPr>
          <w:rFonts w:ascii="Arial" w:eastAsia="宋体" w:hAnsi="Arial" w:cs="Arial" w:hint="eastAsia"/>
          <w:b/>
          <w:color w:val="000000"/>
          <w:kern w:val="0"/>
          <w:sz w:val="24"/>
          <w:szCs w:val="24"/>
        </w:rPr>
        <w:t>学单资源</w:t>
      </w:r>
      <w:proofErr w:type="gramEnd"/>
      <w:r w:rsidRPr="00365C07">
        <w:rPr>
          <w:rFonts w:ascii="Arial" w:eastAsia="宋体" w:hAnsi="Arial" w:cs="Arial" w:hint="eastAsia"/>
          <w:b/>
          <w:color w:val="000000"/>
          <w:kern w:val="0"/>
          <w:sz w:val="24"/>
          <w:szCs w:val="24"/>
        </w:rPr>
        <w:t>梳理有效</w:t>
      </w:r>
      <w:r>
        <w:rPr>
          <w:rFonts w:ascii="Arial" w:eastAsia="宋体" w:hAnsi="Arial" w:cs="Arial" w:hint="eastAsia"/>
          <w:b/>
          <w:color w:val="000000"/>
          <w:kern w:val="0"/>
          <w:sz w:val="24"/>
          <w:szCs w:val="24"/>
        </w:rPr>
        <w:t>聚焦重点难点</w:t>
      </w:r>
    </w:p>
    <w:p w:rsidR="008F42A2" w:rsidRPr="000843E4" w:rsidRDefault="008F42A2" w:rsidP="000656FE">
      <w:pPr>
        <w:spacing w:line="440" w:lineRule="exact"/>
        <w:ind w:firstLine="435"/>
        <w:rPr>
          <w:rFonts w:asciiTheme="majorEastAsia" w:eastAsiaTheme="majorEastAsia" w:hAnsiTheme="majorEastAsia"/>
          <w:sz w:val="24"/>
          <w:szCs w:val="24"/>
        </w:rPr>
      </w:pPr>
      <w:r w:rsidRPr="000843E4">
        <w:rPr>
          <w:rFonts w:asciiTheme="majorEastAsia" w:eastAsiaTheme="majorEastAsia" w:hAnsiTheme="majorEastAsia" w:cs="Arial"/>
          <w:color w:val="000000"/>
          <w:kern w:val="0"/>
          <w:sz w:val="24"/>
          <w:szCs w:val="24"/>
        </w:rPr>
        <w:t>建构主义学习理论强调：学生的学习活动必须与任务或问题相结合，以探索问题来引导和维持学习者的学习兴趣和动机，创建真实的教学环境，让学生带着真实的任务学习，以使学生拥有学习的主动权。</w:t>
      </w:r>
      <w:r w:rsidRPr="000843E4">
        <w:rPr>
          <w:rFonts w:ascii="Arial" w:eastAsia="宋体" w:hAnsi="Arial" w:cs="Arial"/>
          <w:color w:val="000000"/>
          <w:kern w:val="0"/>
          <w:sz w:val="24"/>
          <w:szCs w:val="24"/>
        </w:rPr>
        <w:t>通过预学，学生完成了对课文</w:t>
      </w:r>
      <w:r w:rsidRPr="000843E4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的</w:t>
      </w:r>
      <w:r w:rsidRPr="000843E4">
        <w:rPr>
          <w:rFonts w:ascii="Arial" w:eastAsia="宋体" w:hAnsi="Arial" w:cs="Arial"/>
          <w:color w:val="000000"/>
          <w:kern w:val="0"/>
          <w:sz w:val="24"/>
          <w:szCs w:val="24"/>
        </w:rPr>
        <w:t>全面独立的</w:t>
      </w:r>
      <w:r w:rsidRPr="000843E4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个性化</w:t>
      </w:r>
      <w:r w:rsidRPr="000843E4">
        <w:rPr>
          <w:rFonts w:ascii="Arial" w:eastAsia="宋体" w:hAnsi="Arial" w:cs="Arial"/>
          <w:color w:val="000000"/>
          <w:kern w:val="0"/>
          <w:sz w:val="24"/>
          <w:szCs w:val="24"/>
        </w:rPr>
        <w:t>学习。</w:t>
      </w:r>
      <w:r w:rsidRPr="000843E4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因此，当学生走进课堂时已不是一无所知</w:t>
      </w:r>
      <w:r w:rsidRPr="000843E4">
        <w:rPr>
          <w:rFonts w:ascii="Arial" w:eastAsia="宋体" w:hAnsi="Arial" w:cs="Arial"/>
          <w:color w:val="000000"/>
          <w:kern w:val="0"/>
          <w:sz w:val="24"/>
          <w:szCs w:val="24"/>
        </w:rPr>
        <w:t>，而课堂也</w:t>
      </w:r>
      <w:r w:rsidRPr="000843E4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不需要</w:t>
      </w:r>
      <w:r w:rsidRPr="000843E4">
        <w:rPr>
          <w:rFonts w:ascii="Arial" w:eastAsia="宋体" w:hAnsi="Arial" w:cs="Arial"/>
          <w:color w:val="000000"/>
          <w:kern w:val="0"/>
          <w:sz w:val="24"/>
          <w:szCs w:val="24"/>
        </w:rPr>
        <w:t>从零开始。</w:t>
      </w:r>
      <w:r w:rsidRPr="000843E4">
        <w:rPr>
          <w:rFonts w:asciiTheme="majorEastAsia" w:eastAsiaTheme="majorEastAsia" w:hAnsiTheme="majorEastAsia" w:hint="eastAsia"/>
          <w:sz w:val="24"/>
          <w:szCs w:val="24"/>
        </w:rPr>
        <w:t>老师大可不必面面俱到地讲述，而</w:t>
      </w:r>
      <w:proofErr w:type="gramStart"/>
      <w:r w:rsidRPr="000843E4">
        <w:rPr>
          <w:rFonts w:asciiTheme="majorEastAsia" w:eastAsiaTheme="majorEastAsia" w:hAnsiTheme="majorEastAsia" w:hint="eastAsia"/>
          <w:sz w:val="24"/>
          <w:szCs w:val="24"/>
        </w:rPr>
        <w:t>应教学</w:t>
      </w:r>
      <w:proofErr w:type="gramEnd"/>
      <w:r w:rsidRPr="000843E4">
        <w:rPr>
          <w:rFonts w:asciiTheme="majorEastAsia" w:eastAsiaTheme="majorEastAsia" w:hAnsiTheme="majorEastAsia" w:hint="eastAsia"/>
          <w:sz w:val="24"/>
          <w:szCs w:val="24"/>
        </w:rPr>
        <w:t>生所需，给予学生所求。所以教师课前必须对学生的预学单有选择</w:t>
      </w:r>
      <w:proofErr w:type="gramStart"/>
      <w:r w:rsidRPr="000843E4">
        <w:rPr>
          <w:rFonts w:asciiTheme="majorEastAsia" w:eastAsiaTheme="majorEastAsia" w:hAnsiTheme="majorEastAsia" w:hint="eastAsia"/>
          <w:sz w:val="24"/>
          <w:szCs w:val="24"/>
        </w:rPr>
        <w:t>地统整梳理</w:t>
      </w:r>
      <w:proofErr w:type="gramEnd"/>
      <w:r w:rsidRPr="000843E4">
        <w:rPr>
          <w:rFonts w:asciiTheme="majorEastAsia" w:eastAsiaTheme="majorEastAsia" w:hAnsiTheme="majorEastAsia" w:hint="eastAsia"/>
          <w:sz w:val="24"/>
          <w:szCs w:val="24"/>
        </w:rPr>
        <w:t>，筛选有价值的信息，在此</w:t>
      </w:r>
      <w:r w:rsidRPr="000843E4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基础上</w:t>
      </w:r>
      <w:r w:rsidRPr="000843E4">
        <w:rPr>
          <w:rFonts w:asciiTheme="majorEastAsia" w:eastAsiaTheme="majorEastAsia" w:hAnsiTheme="majorEastAsia" w:hint="eastAsia"/>
          <w:color w:val="000000"/>
          <w:sz w:val="24"/>
          <w:szCs w:val="24"/>
        </w:rPr>
        <w:t>可以</w:t>
      </w:r>
      <w:r w:rsidRPr="000843E4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更加有效地进行深入指导</w:t>
      </w:r>
      <w:r w:rsidRPr="000843E4">
        <w:rPr>
          <w:rFonts w:asciiTheme="majorEastAsia" w:eastAsiaTheme="majorEastAsia" w:hAnsiTheme="majorEastAsia" w:hint="eastAsia"/>
          <w:color w:val="000000"/>
          <w:sz w:val="24"/>
          <w:szCs w:val="24"/>
        </w:rPr>
        <w:t>。</w:t>
      </w:r>
      <w:r w:rsidRPr="000843E4">
        <w:rPr>
          <w:rFonts w:asciiTheme="majorEastAsia" w:eastAsiaTheme="majorEastAsia" w:hAnsiTheme="majorEastAsia" w:hint="eastAsia"/>
          <w:sz w:val="24"/>
          <w:szCs w:val="24"/>
        </w:rPr>
        <w:t>在</w:t>
      </w:r>
      <w:proofErr w:type="gramStart"/>
      <w:r w:rsidRPr="000843E4">
        <w:rPr>
          <w:rFonts w:asciiTheme="majorEastAsia" w:eastAsiaTheme="majorEastAsia" w:hAnsiTheme="majorEastAsia" w:hint="eastAsia"/>
          <w:sz w:val="24"/>
          <w:szCs w:val="24"/>
        </w:rPr>
        <w:t>预学单中</w:t>
      </w:r>
      <w:proofErr w:type="gramEnd"/>
      <w:r w:rsidRPr="000843E4">
        <w:rPr>
          <w:rFonts w:asciiTheme="majorEastAsia" w:eastAsiaTheme="majorEastAsia" w:hAnsiTheme="majorEastAsia" w:hint="eastAsia"/>
          <w:sz w:val="24"/>
          <w:szCs w:val="24"/>
        </w:rPr>
        <w:t xml:space="preserve">我特别关注孩子提出的问题，因为这些问题正是我们在课堂教学中亟需解决的重难点。 </w:t>
      </w:r>
    </w:p>
    <w:p w:rsidR="008F42A2" w:rsidRPr="00110069" w:rsidRDefault="008F42A2" w:rsidP="000656FE">
      <w:pPr>
        <w:spacing w:line="440" w:lineRule="exact"/>
        <w:ind w:firstLine="435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110069">
        <w:rPr>
          <w:rFonts w:asciiTheme="majorEastAsia" w:eastAsiaTheme="majorEastAsia" w:hAnsiTheme="majorEastAsia" w:hint="eastAsia"/>
          <w:sz w:val="24"/>
          <w:szCs w:val="24"/>
        </w:rPr>
        <w:t xml:space="preserve"> 比如《石灰吟》这节课，我</w:t>
      </w:r>
      <w:r>
        <w:rPr>
          <w:rFonts w:asciiTheme="majorEastAsia" w:eastAsiaTheme="majorEastAsia" w:hAnsiTheme="majorEastAsia" w:hint="eastAsia"/>
          <w:sz w:val="24"/>
          <w:szCs w:val="24"/>
        </w:rPr>
        <w:t>把所有孩子的质疑进行了整理并放入学习平台让学生进行投票，最终产生了两个学生最感兴趣的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问题</w:t>
      </w:r>
      <w:r>
        <w:rPr>
          <w:rFonts w:asciiTheme="majorEastAsia" w:eastAsiaTheme="majorEastAsia" w:hAnsiTheme="majorEastAsia" w:hint="eastAsia"/>
          <w:sz w:val="24"/>
          <w:szCs w:val="24"/>
        </w:rPr>
        <w:t>：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1.“清白”仅仅是指石灰的颜色吗？(包文刚）2.于谦为什么要赞美石灰？（刘涛）</w:t>
      </w:r>
      <w:r>
        <w:rPr>
          <w:rFonts w:asciiTheme="majorEastAsia" w:eastAsiaTheme="majorEastAsia" w:hAnsiTheme="majorEastAsia" w:hint="eastAsia"/>
          <w:sz w:val="24"/>
          <w:szCs w:val="24"/>
        </w:rPr>
        <w:t>并以此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为抓手展开</w:t>
      </w:r>
      <w:r>
        <w:rPr>
          <w:rFonts w:asciiTheme="majorEastAsia" w:eastAsiaTheme="majorEastAsia" w:hAnsiTheme="majorEastAsia" w:hint="eastAsia"/>
          <w:sz w:val="24"/>
          <w:szCs w:val="24"/>
        </w:rPr>
        <w:t>了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深入教学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解决第一个问题时，我让学生默读古诗，圈出关键字词体会作者赞美了石灰的哪些品质。学生凭借之前预学分享时对诗意及石灰烧制过程的了解，</w:t>
      </w:r>
      <w:r>
        <w:rPr>
          <w:rFonts w:asciiTheme="majorEastAsia" w:eastAsiaTheme="majorEastAsia" w:hAnsiTheme="majorEastAsia" w:hint="eastAsia"/>
          <w:sz w:val="24"/>
          <w:szCs w:val="24"/>
        </w:rPr>
        <w:t>加上平台中拓展资料的介绍，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很快感悟到石灰具有坚强不屈、洁身自好、不怕牺牲等品质，因为它要留清白在人间。此时再点拨学生“你对这个‘清白’二字有没有新的认识？</w:t>
      </w:r>
      <w:r w:rsidRPr="00110069">
        <w:rPr>
          <w:rFonts w:asciiTheme="majorEastAsia" w:eastAsiaTheme="majorEastAsia" w:hAnsiTheme="majorEastAsia" w:hint="eastAsia"/>
          <w:b/>
          <w:sz w:val="24"/>
          <w:szCs w:val="24"/>
        </w:rPr>
        <w:t>”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他们立即体会到“清白”既</w:t>
      </w:r>
      <w:r w:rsidRPr="00110069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指石灰洁白的本色，又比喻高尚的节操，这是一语双关。</w:t>
      </w:r>
      <w:r>
        <w:rPr>
          <w:rFonts w:asciiTheme="majorEastAsia" w:eastAsiaTheme="majorEastAsia" w:hAnsiTheme="majorEastAsia" w:hint="eastAsia"/>
          <w:sz w:val="24"/>
          <w:szCs w:val="24"/>
        </w:rPr>
        <w:t>还有学生联系</w:t>
      </w:r>
      <w:proofErr w:type="gramStart"/>
      <w:r>
        <w:rPr>
          <w:rFonts w:asciiTheme="majorEastAsia" w:eastAsiaTheme="majorEastAsia" w:hAnsiTheme="majorEastAsia" w:hint="eastAsia"/>
          <w:sz w:val="24"/>
          <w:szCs w:val="24"/>
        </w:rPr>
        <w:t>预学单中</w:t>
      </w:r>
      <w:proofErr w:type="gramEnd"/>
      <w:r>
        <w:rPr>
          <w:rFonts w:asciiTheme="majorEastAsia" w:eastAsiaTheme="majorEastAsia" w:hAnsiTheme="majorEastAsia" w:hint="eastAsia"/>
          <w:sz w:val="24"/>
          <w:szCs w:val="24"/>
        </w:rPr>
        <w:t>写作背景谈到了</w:t>
      </w:r>
      <w:proofErr w:type="gramStart"/>
      <w:r>
        <w:rPr>
          <w:rFonts w:asciiTheme="majorEastAsia" w:eastAsiaTheme="majorEastAsia" w:hAnsiTheme="majorEastAsia" w:hint="eastAsia"/>
          <w:sz w:val="24"/>
          <w:szCs w:val="24"/>
        </w:rPr>
        <w:t>于谦想做</w:t>
      </w:r>
      <w:proofErr w:type="gramEnd"/>
      <w:r>
        <w:rPr>
          <w:rFonts w:asciiTheme="majorEastAsia" w:eastAsiaTheme="majorEastAsia" w:hAnsiTheme="majorEastAsia" w:hint="eastAsia"/>
          <w:sz w:val="24"/>
          <w:szCs w:val="24"/>
        </w:rPr>
        <w:t>一个像石灰那样的人，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这样就顺利成章地</w:t>
      </w:r>
      <w:r w:rsidRPr="00110069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让孩子了解到古诗中“托物言志”的写法。从而第二个问题也迎刃而解。</w:t>
      </w:r>
    </w:p>
    <w:p w:rsidR="008F42A2" w:rsidRPr="004758D9" w:rsidRDefault="008F42A2" w:rsidP="000656FE">
      <w:pPr>
        <w:spacing w:line="440" w:lineRule="exact"/>
        <w:ind w:firstLine="435"/>
        <w:rPr>
          <w:rFonts w:ascii="Arial" w:hAnsi="Arial" w:cs="Arial"/>
          <w:color w:val="000000"/>
          <w:sz w:val="18"/>
          <w:szCs w:val="18"/>
        </w:rPr>
      </w:pPr>
      <w:r w:rsidRPr="00110069">
        <w:rPr>
          <w:rFonts w:asciiTheme="majorEastAsia" w:eastAsiaTheme="majorEastAsia" w:hAnsiTheme="majorEastAsia" w:cs="Arial"/>
          <w:color w:val="000000"/>
          <w:kern w:val="0"/>
          <w:sz w:val="24"/>
          <w:szCs w:val="24"/>
        </w:rPr>
        <w:t>学生的学习不单是知识由外到内的转移和传递，更应该是学生主动建构自己的知识经验的</w:t>
      </w:r>
      <w:r>
        <w:rPr>
          <w:rFonts w:asciiTheme="majorEastAsia" w:eastAsiaTheme="majorEastAsia" w:hAnsiTheme="majorEastAsia" w:cs="Arial"/>
          <w:color w:val="000000"/>
          <w:kern w:val="0"/>
          <w:sz w:val="24"/>
          <w:szCs w:val="24"/>
        </w:rPr>
        <w:t>过程，通过新经验和原有知识经验的相互作用，充实和丰富自身的知识</w:t>
      </w:r>
      <w:r>
        <w:rPr>
          <w:rFonts w:asciiTheme="majorEastAsia" w:eastAsiaTheme="majorEastAsia" w:hAnsiTheme="majorEastAsia" w:cs="Arial" w:hint="eastAsia"/>
          <w:color w:val="000000"/>
          <w:kern w:val="0"/>
          <w:sz w:val="24"/>
          <w:szCs w:val="24"/>
        </w:rPr>
        <w:t>与</w:t>
      </w:r>
      <w:r w:rsidRPr="00110069">
        <w:rPr>
          <w:rFonts w:asciiTheme="majorEastAsia" w:eastAsiaTheme="majorEastAsia" w:hAnsiTheme="majorEastAsia" w:cs="Arial"/>
          <w:color w:val="000000"/>
          <w:kern w:val="0"/>
          <w:sz w:val="24"/>
          <w:szCs w:val="24"/>
        </w:rPr>
        <w:t>能力。</w:t>
      </w:r>
      <w:r w:rsidRPr="00110069">
        <w:rPr>
          <w:rFonts w:asciiTheme="majorEastAsia" w:eastAsiaTheme="majorEastAsia" w:hAnsiTheme="majorEastAsia" w:hint="eastAsia"/>
          <w:sz w:val="24"/>
          <w:szCs w:val="24"/>
        </w:rPr>
        <w:t>课堂上，教师要把舞台让给学生，充分相信学生的学习能力，以</w:t>
      </w:r>
      <w:proofErr w:type="gramStart"/>
      <w:r w:rsidRPr="00110069">
        <w:rPr>
          <w:rFonts w:asciiTheme="majorEastAsia" w:eastAsiaTheme="majorEastAsia" w:hAnsiTheme="majorEastAsia" w:hint="eastAsia"/>
          <w:sz w:val="24"/>
          <w:szCs w:val="24"/>
        </w:rPr>
        <w:t>预学单中</w:t>
      </w:r>
      <w:proofErr w:type="gramEnd"/>
      <w:r w:rsidRPr="00110069">
        <w:rPr>
          <w:rFonts w:asciiTheme="majorEastAsia" w:eastAsiaTheme="majorEastAsia" w:hAnsiTheme="majorEastAsia" w:hint="eastAsia"/>
          <w:sz w:val="24"/>
          <w:szCs w:val="24"/>
        </w:rPr>
        <w:t>的关键问题来驱动学生，聚焦教学重难点，从而</w:t>
      </w:r>
      <w:r w:rsidRPr="00110069">
        <w:rPr>
          <w:rFonts w:asciiTheme="majorEastAsia" w:eastAsiaTheme="majorEastAsia" w:hAnsiTheme="majorEastAsia" w:cs="Arial"/>
          <w:color w:val="000000"/>
          <w:kern w:val="0"/>
          <w:sz w:val="24"/>
          <w:szCs w:val="24"/>
        </w:rPr>
        <w:t xml:space="preserve">提高课堂教学效率。 </w:t>
      </w:r>
    </w:p>
    <w:p w:rsidR="008F42A2" w:rsidRPr="00702BB1" w:rsidRDefault="008F42A2" w:rsidP="000656FE">
      <w:pPr>
        <w:spacing w:line="440" w:lineRule="exact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总而言之，数字化环境的创设为</w:t>
      </w:r>
      <w:r w:rsidRPr="00702BB1">
        <w:rPr>
          <w:rFonts w:ascii="宋体" w:hAnsi="宋体" w:hint="eastAsia"/>
          <w:sz w:val="24"/>
        </w:rPr>
        <w:t>学生</w:t>
      </w:r>
      <w:r>
        <w:rPr>
          <w:rFonts w:ascii="宋体" w:hAnsi="宋体" w:hint="eastAsia"/>
          <w:sz w:val="24"/>
        </w:rPr>
        <w:t>的预学搭建了更广阔的舞台。学生的自学是建立在自身能力的基础上，又能借助数字化环境提升认知，同时还能分享同</w:t>
      </w:r>
      <w:r>
        <w:rPr>
          <w:rFonts w:ascii="宋体" w:hAnsi="宋体" w:hint="eastAsia"/>
          <w:sz w:val="24"/>
        </w:rPr>
        <w:lastRenderedPageBreak/>
        <w:t>伴</w:t>
      </w:r>
      <w:r w:rsidRPr="00702BB1">
        <w:rPr>
          <w:rFonts w:ascii="宋体" w:hAnsi="宋体" w:hint="eastAsia"/>
          <w:sz w:val="24"/>
        </w:rPr>
        <w:t>的学习成果，使预习不再停留在形式上。</w:t>
      </w:r>
      <w:r>
        <w:rPr>
          <w:rFonts w:ascii="宋体" w:hAnsi="宋体" w:hint="eastAsia"/>
          <w:sz w:val="24"/>
        </w:rPr>
        <w:t>这样的预学给了</w:t>
      </w:r>
      <w:r w:rsidRPr="00702BB1">
        <w:rPr>
          <w:rFonts w:ascii="宋体" w:hAnsi="宋体" w:cs="宋体"/>
          <w:kern w:val="0"/>
          <w:sz w:val="24"/>
        </w:rPr>
        <w:t>学生更多的自由，把</w:t>
      </w:r>
      <w:r w:rsidRPr="00702BB1">
        <w:rPr>
          <w:rFonts w:ascii="宋体" w:hAnsi="宋体" w:cs="宋体" w:hint="eastAsia"/>
          <w:kern w:val="0"/>
          <w:sz w:val="24"/>
        </w:rPr>
        <w:t>汲取知识</w:t>
      </w:r>
      <w:r w:rsidRPr="00702BB1">
        <w:rPr>
          <w:rFonts w:ascii="宋体" w:hAnsi="宋体" w:cs="宋体"/>
          <w:kern w:val="0"/>
          <w:sz w:val="24"/>
        </w:rPr>
        <w:t>的过程放在教室外，让大家选择最适合自己的方式接受新知识；而把知识内化的过程放在教室内，</w:t>
      </w:r>
      <w:r>
        <w:rPr>
          <w:rFonts w:ascii="宋体" w:hAnsi="宋体" w:cs="宋体" w:hint="eastAsia"/>
          <w:kern w:val="0"/>
          <w:sz w:val="24"/>
        </w:rPr>
        <w:t>聚焦重难点，促使生生</w:t>
      </w:r>
      <w:r w:rsidRPr="00702BB1">
        <w:rPr>
          <w:rFonts w:ascii="宋体" w:hAnsi="宋体" w:cs="宋体"/>
          <w:kern w:val="0"/>
          <w:sz w:val="24"/>
        </w:rPr>
        <w:t>之间、</w:t>
      </w:r>
      <w:r>
        <w:rPr>
          <w:rFonts w:ascii="宋体" w:hAnsi="宋体" w:cs="宋体" w:hint="eastAsia"/>
          <w:kern w:val="0"/>
          <w:sz w:val="24"/>
        </w:rPr>
        <w:t>师生</w:t>
      </w:r>
      <w:r w:rsidRPr="00702BB1">
        <w:rPr>
          <w:rFonts w:ascii="宋体" w:hAnsi="宋体" w:cs="宋体"/>
          <w:kern w:val="0"/>
          <w:sz w:val="24"/>
        </w:rPr>
        <w:t>之间有更多的沟通和交流</w:t>
      </w:r>
      <w:r w:rsidRPr="00702BB1">
        <w:rPr>
          <w:rFonts w:ascii="宋体" w:hAnsi="宋体" w:cs="宋体" w:hint="eastAsia"/>
          <w:kern w:val="0"/>
          <w:sz w:val="24"/>
        </w:rPr>
        <w:t>，</w:t>
      </w:r>
      <w:r>
        <w:rPr>
          <w:rFonts w:ascii="宋体" w:hAnsi="宋体" w:cs="宋体" w:hint="eastAsia"/>
          <w:kern w:val="0"/>
          <w:sz w:val="24"/>
        </w:rPr>
        <w:t>为高效课堂插上了一双有力的翅膀。</w:t>
      </w:r>
    </w:p>
    <w:p w:rsidR="00E277C1" w:rsidRPr="008F42A2" w:rsidRDefault="00590241" w:rsidP="000656FE">
      <w:pPr>
        <w:spacing w:line="440" w:lineRule="exact"/>
      </w:pPr>
    </w:p>
    <w:sectPr w:rsidR="00E277C1" w:rsidRPr="008F42A2" w:rsidSect="003E1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64F2"/>
    <w:multiLevelType w:val="hybridMultilevel"/>
    <w:tmpl w:val="0B3E8F3C"/>
    <w:lvl w:ilvl="0" w:tplc="2CC607BC">
      <w:start w:val="3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42A2"/>
    <w:rsid w:val="000656FE"/>
    <w:rsid w:val="00207B51"/>
    <w:rsid w:val="00302645"/>
    <w:rsid w:val="00590241"/>
    <w:rsid w:val="008F42A2"/>
    <w:rsid w:val="009958FB"/>
    <w:rsid w:val="00BD078C"/>
    <w:rsid w:val="00E44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42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F42A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F42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2016-12-01T00:31:00Z</dcterms:created>
  <dcterms:modified xsi:type="dcterms:W3CDTF">2016-12-01T00:51:00Z</dcterms:modified>
</cp:coreProperties>
</file>