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D4" w:rsidRPr="00F97D65" w:rsidRDefault="006224D4"/>
    <w:p w:rsidR="006224D4" w:rsidRPr="00C32EF2" w:rsidRDefault="00960BF4" w:rsidP="00960BF4">
      <w:pPr>
        <w:jc w:val="center"/>
        <w:rPr>
          <w:b/>
          <w:sz w:val="32"/>
          <w:szCs w:val="32"/>
        </w:rPr>
      </w:pPr>
      <w:r w:rsidRPr="00C32EF2">
        <w:rPr>
          <w:rFonts w:hint="eastAsia"/>
          <w:b/>
          <w:sz w:val="32"/>
          <w:szCs w:val="32"/>
        </w:rPr>
        <w:t>2015</w:t>
      </w:r>
      <w:r w:rsidR="00C32EF2">
        <w:rPr>
          <w:rFonts w:hint="eastAsia"/>
          <w:b/>
          <w:sz w:val="32"/>
          <w:szCs w:val="32"/>
        </w:rPr>
        <w:t>年秋学期教育</w:t>
      </w:r>
      <w:r w:rsidR="009E3A80" w:rsidRPr="00C32EF2">
        <w:rPr>
          <w:rFonts w:hint="eastAsia"/>
          <w:b/>
          <w:sz w:val="32"/>
          <w:szCs w:val="32"/>
        </w:rPr>
        <w:t>评估</w:t>
      </w:r>
      <w:r w:rsidR="00C32EF2">
        <w:rPr>
          <w:rFonts w:hint="eastAsia"/>
          <w:b/>
          <w:sz w:val="32"/>
          <w:szCs w:val="32"/>
        </w:rPr>
        <w:t>与质量监测中心</w:t>
      </w:r>
      <w:r w:rsidRPr="00C32EF2">
        <w:rPr>
          <w:rFonts w:hint="eastAsia"/>
          <w:b/>
          <w:sz w:val="32"/>
          <w:szCs w:val="32"/>
        </w:rPr>
        <w:t>工作计划</w:t>
      </w:r>
    </w:p>
    <w:p w:rsidR="009E3A80" w:rsidRPr="00F97D65" w:rsidRDefault="009E3A80" w:rsidP="009E3A80">
      <w:pPr>
        <w:jc w:val="left"/>
        <w:rPr>
          <w:sz w:val="24"/>
        </w:rPr>
      </w:pPr>
    </w:p>
    <w:p w:rsidR="00352C4B" w:rsidRPr="00F97D65" w:rsidRDefault="009E3A80" w:rsidP="00755ADD">
      <w:pPr>
        <w:spacing w:line="400" w:lineRule="exact"/>
        <w:ind w:firstLineChars="150" w:firstLine="360"/>
        <w:jc w:val="left"/>
        <w:rPr>
          <w:sz w:val="24"/>
          <w:szCs w:val="24"/>
        </w:rPr>
      </w:pPr>
      <w:r w:rsidRPr="00F97D65">
        <w:rPr>
          <w:rFonts w:hint="eastAsia"/>
          <w:sz w:val="24"/>
          <w:szCs w:val="24"/>
        </w:rPr>
        <w:t>“凡事预则立不预则废”，为了更好地促进教育</w:t>
      </w:r>
      <w:r w:rsidR="00302071">
        <w:rPr>
          <w:rFonts w:hint="eastAsia"/>
          <w:sz w:val="24"/>
          <w:szCs w:val="24"/>
        </w:rPr>
        <w:t>评估与质量监测中心</w:t>
      </w:r>
      <w:r w:rsidRPr="00F97D65">
        <w:rPr>
          <w:rFonts w:hint="eastAsia"/>
          <w:sz w:val="24"/>
          <w:szCs w:val="24"/>
        </w:rPr>
        <w:t>本学期工作顺利有效进行，特制定本</w:t>
      </w:r>
      <w:r w:rsidR="00352C4B" w:rsidRPr="00F97D65">
        <w:rPr>
          <w:rFonts w:hint="eastAsia"/>
          <w:sz w:val="24"/>
          <w:szCs w:val="24"/>
        </w:rPr>
        <w:t>学期工作计划。</w:t>
      </w:r>
    </w:p>
    <w:p w:rsidR="00352C4B" w:rsidRPr="00302071" w:rsidRDefault="00352C4B" w:rsidP="00755ADD">
      <w:pPr>
        <w:spacing w:line="400" w:lineRule="exact"/>
        <w:ind w:firstLineChars="150" w:firstLine="360"/>
        <w:jc w:val="left"/>
        <w:rPr>
          <w:sz w:val="24"/>
          <w:szCs w:val="24"/>
        </w:rPr>
      </w:pPr>
    </w:p>
    <w:p w:rsidR="00352C4B" w:rsidRPr="00F97D65" w:rsidRDefault="00755ADD" w:rsidP="00755ADD">
      <w:pPr>
        <w:spacing w:line="400" w:lineRule="exact"/>
        <w:ind w:firstLineChars="200" w:firstLine="482"/>
        <w:jc w:val="left"/>
        <w:rPr>
          <w:b/>
          <w:sz w:val="24"/>
          <w:szCs w:val="24"/>
        </w:rPr>
      </w:pPr>
      <w:r w:rsidRPr="00F97D65">
        <w:rPr>
          <w:rFonts w:hint="eastAsia"/>
          <w:b/>
          <w:sz w:val="24"/>
          <w:szCs w:val="24"/>
        </w:rPr>
        <w:t>一、</w:t>
      </w:r>
      <w:r w:rsidR="00352C4B" w:rsidRPr="00F97D65">
        <w:rPr>
          <w:rFonts w:hint="eastAsia"/>
          <w:b/>
          <w:sz w:val="24"/>
          <w:szCs w:val="24"/>
        </w:rPr>
        <w:t>主要任务</w:t>
      </w:r>
    </w:p>
    <w:p w:rsidR="009E3A80" w:rsidRPr="00F97D65" w:rsidRDefault="00352C4B" w:rsidP="00755ADD">
      <w:pPr>
        <w:spacing w:line="400" w:lineRule="exact"/>
        <w:ind w:firstLineChars="200" w:firstLine="480"/>
        <w:jc w:val="left"/>
        <w:rPr>
          <w:sz w:val="24"/>
          <w:szCs w:val="24"/>
        </w:rPr>
      </w:pPr>
      <w:r w:rsidRPr="00F97D65">
        <w:rPr>
          <w:rFonts w:hint="eastAsia"/>
          <w:sz w:val="24"/>
          <w:szCs w:val="24"/>
        </w:rPr>
        <w:t>本学期将</w:t>
      </w:r>
      <w:r w:rsidR="00F16ACC" w:rsidRPr="00F97D65">
        <w:rPr>
          <w:rFonts w:hint="eastAsia"/>
          <w:sz w:val="24"/>
          <w:szCs w:val="24"/>
        </w:rPr>
        <w:t>正式</w:t>
      </w:r>
      <w:r w:rsidRPr="00F97D65">
        <w:rPr>
          <w:rFonts w:hint="eastAsia"/>
          <w:sz w:val="24"/>
          <w:szCs w:val="24"/>
        </w:rPr>
        <w:t>开展常州市基础教育质量的监测和评估，包括学业质量监测和非学业质量监测</w:t>
      </w:r>
      <w:r w:rsidR="0042265C">
        <w:rPr>
          <w:rFonts w:hint="eastAsia"/>
          <w:sz w:val="24"/>
          <w:szCs w:val="24"/>
        </w:rPr>
        <w:t>两</w:t>
      </w:r>
      <w:r w:rsidRPr="00F97D65">
        <w:rPr>
          <w:rFonts w:hint="eastAsia"/>
          <w:sz w:val="24"/>
          <w:szCs w:val="24"/>
        </w:rPr>
        <w:t>方面。</w:t>
      </w:r>
    </w:p>
    <w:p w:rsidR="00352C4B" w:rsidRPr="00F97D65" w:rsidRDefault="00352C4B" w:rsidP="00755ADD">
      <w:pPr>
        <w:spacing w:line="400" w:lineRule="exact"/>
        <w:ind w:firstLineChars="200" w:firstLine="480"/>
        <w:jc w:val="left"/>
        <w:rPr>
          <w:sz w:val="24"/>
          <w:szCs w:val="24"/>
        </w:rPr>
      </w:pPr>
    </w:p>
    <w:p w:rsidR="00D65715" w:rsidRPr="00F97D65" w:rsidRDefault="00D65715" w:rsidP="00D65715">
      <w:pPr>
        <w:spacing w:line="400" w:lineRule="exact"/>
        <w:ind w:firstLineChars="200" w:firstLine="482"/>
        <w:rPr>
          <w:b/>
          <w:sz w:val="24"/>
          <w:szCs w:val="24"/>
        </w:rPr>
      </w:pPr>
      <w:r w:rsidRPr="00F97D65">
        <w:rPr>
          <w:rFonts w:hint="eastAsia"/>
          <w:b/>
          <w:sz w:val="24"/>
          <w:szCs w:val="24"/>
        </w:rPr>
        <w:t>二、评估步骤</w:t>
      </w:r>
    </w:p>
    <w:p w:rsidR="00352C4B" w:rsidRPr="00F97D65" w:rsidRDefault="00D65715" w:rsidP="00D65715">
      <w:pPr>
        <w:spacing w:line="400" w:lineRule="exact"/>
        <w:ind w:firstLineChars="200" w:firstLine="480"/>
        <w:rPr>
          <w:sz w:val="24"/>
          <w:szCs w:val="24"/>
        </w:rPr>
      </w:pPr>
      <w:r w:rsidRPr="00F97D65">
        <w:rPr>
          <w:rFonts w:hint="eastAsia"/>
          <w:sz w:val="24"/>
          <w:szCs w:val="24"/>
        </w:rPr>
        <w:t>1.</w:t>
      </w:r>
      <w:r w:rsidR="00352C4B" w:rsidRPr="00F97D65">
        <w:rPr>
          <w:rFonts w:hint="eastAsia"/>
          <w:sz w:val="24"/>
          <w:szCs w:val="24"/>
        </w:rPr>
        <w:t>明确评</w:t>
      </w:r>
      <w:r w:rsidR="00CA366B" w:rsidRPr="00F97D65">
        <w:rPr>
          <w:rFonts w:hint="eastAsia"/>
          <w:sz w:val="24"/>
          <w:szCs w:val="24"/>
        </w:rPr>
        <w:t>估</w:t>
      </w:r>
      <w:r w:rsidR="00352C4B" w:rsidRPr="00F97D65">
        <w:rPr>
          <w:rFonts w:hint="eastAsia"/>
          <w:sz w:val="24"/>
          <w:szCs w:val="24"/>
        </w:rPr>
        <w:t>目标。一方面通过评估了解常州地区</w:t>
      </w:r>
      <w:r w:rsidR="00F16ACC" w:rsidRPr="00F97D65">
        <w:rPr>
          <w:rFonts w:hint="eastAsia"/>
          <w:sz w:val="24"/>
          <w:szCs w:val="24"/>
        </w:rPr>
        <w:t>的</w:t>
      </w:r>
      <w:r w:rsidR="00352C4B" w:rsidRPr="00F97D65">
        <w:rPr>
          <w:rFonts w:hint="eastAsia"/>
          <w:sz w:val="24"/>
          <w:szCs w:val="24"/>
        </w:rPr>
        <w:t>基础教育质量状况，为学校和教育行政部门的改革提供参考依据；另一方面</w:t>
      </w:r>
      <w:r w:rsidR="00073CA2" w:rsidRPr="00F97D65">
        <w:rPr>
          <w:rFonts w:hint="eastAsia"/>
          <w:sz w:val="24"/>
          <w:szCs w:val="24"/>
        </w:rPr>
        <w:t>根据评估结果提高和改进常州地区的基础教育质量，更好地</w:t>
      </w:r>
      <w:r w:rsidR="00352C4B" w:rsidRPr="00F97D65">
        <w:rPr>
          <w:rFonts w:hint="eastAsia"/>
          <w:sz w:val="24"/>
          <w:szCs w:val="24"/>
        </w:rPr>
        <w:t>促进学生</w:t>
      </w:r>
      <w:r w:rsidR="00073CA2" w:rsidRPr="00F97D65">
        <w:rPr>
          <w:rFonts w:hint="eastAsia"/>
          <w:sz w:val="24"/>
          <w:szCs w:val="24"/>
        </w:rPr>
        <w:t>的全面发展。</w:t>
      </w:r>
    </w:p>
    <w:p w:rsidR="00352C4B" w:rsidRPr="00F97D65" w:rsidRDefault="00F16ACC" w:rsidP="00D65715">
      <w:pPr>
        <w:spacing w:line="400" w:lineRule="exact"/>
        <w:ind w:firstLineChars="200" w:firstLine="480"/>
        <w:rPr>
          <w:sz w:val="24"/>
          <w:szCs w:val="24"/>
        </w:rPr>
      </w:pPr>
      <w:r w:rsidRPr="00F97D65">
        <w:rPr>
          <w:rFonts w:hint="eastAsia"/>
          <w:sz w:val="24"/>
          <w:szCs w:val="24"/>
        </w:rPr>
        <w:t>2.</w:t>
      </w:r>
      <w:r w:rsidR="00073CA2" w:rsidRPr="00F97D65">
        <w:rPr>
          <w:rFonts w:hint="eastAsia"/>
          <w:sz w:val="24"/>
          <w:szCs w:val="24"/>
        </w:rPr>
        <w:t>确定评价工具。</w:t>
      </w:r>
      <w:r w:rsidR="00CA366B" w:rsidRPr="00F97D65">
        <w:rPr>
          <w:rFonts w:hint="eastAsia"/>
          <w:sz w:val="24"/>
          <w:szCs w:val="24"/>
        </w:rPr>
        <w:t>学科测试方面组织学科专家编写学科测试</w:t>
      </w:r>
      <w:r w:rsidR="000917E9" w:rsidRPr="00F97D65">
        <w:rPr>
          <w:rFonts w:hint="eastAsia"/>
          <w:sz w:val="24"/>
          <w:szCs w:val="24"/>
        </w:rPr>
        <w:t>卷</w:t>
      </w:r>
      <w:r w:rsidR="00CA366B" w:rsidRPr="00F97D65">
        <w:rPr>
          <w:rFonts w:hint="eastAsia"/>
          <w:sz w:val="24"/>
          <w:szCs w:val="24"/>
        </w:rPr>
        <w:t>；非学业评价方面</w:t>
      </w:r>
      <w:r w:rsidR="00073CA2" w:rsidRPr="00F97D65">
        <w:rPr>
          <w:rFonts w:hint="eastAsia"/>
          <w:sz w:val="24"/>
          <w:szCs w:val="24"/>
        </w:rPr>
        <w:t>在现有</w:t>
      </w:r>
      <w:r w:rsidR="00352C4B" w:rsidRPr="00F97D65">
        <w:rPr>
          <w:rFonts w:hint="eastAsia"/>
          <w:sz w:val="24"/>
          <w:szCs w:val="24"/>
        </w:rPr>
        <w:t>量表</w:t>
      </w:r>
      <w:r w:rsidR="00073CA2" w:rsidRPr="00F97D65">
        <w:rPr>
          <w:rFonts w:hint="eastAsia"/>
          <w:sz w:val="24"/>
          <w:szCs w:val="24"/>
        </w:rPr>
        <w:t>的</w:t>
      </w:r>
      <w:r w:rsidR="00352C4B" w:rsidRPr="00F97D65">
        <w:rPr>
          <w:rFonts w:hint="eastAsia"/>
          <w:sz w:val="24"/>
          <w:szCs w:val="24"/>
        </w:rPr>
        <w:t>基础上</w:t>
      </w:r>
      <w:r w:rsidRPr="00F97D65">
        <w:rPr>
          <w:rFonts w:hint="eastAsia"/>
          <w:sz w:val="24"/>
          <w:szCs w:val="24"/>
        </w:rPr>
        <w:t>邀请专家进行修正完善，确定评估问卷，保证其具有良好的科学性。</w:t>
      </w:r>
    </w:p>
    <w:p w:rsidR="00073CA2" w:rsidRPr="00F97D65" w:rsidRDefault="00D65715" w:rsidP="00D65715">
      <w:pPr>
        <w:spacing w:line="400" w:lineRule="exact"/>
        <w:ind w:firstLineChars="200" w:firstLine="480"/>
        <w:rPr>
          <w:sz w:val="24"/>
          <w:szCs w:val="24"/>
        </w:rPr>
      </w:pPr>
      <w:r w:rsidRPr="00F97D65">
        <w:rPr>
          <w:rFonts w:hint="eastAsia"/>
          <w:sz w:val="24"/>
          <w:szCs w:val="24"/>
        </w:rPr>
        <w:t>3.</w:t>
      </w:r>
      <w:r w:rsidR="00073CA2" w:rsidRPr="00F97D65">
        <w:rPr>
          <w:rFonts w:hint="eastAsia"/>
          <w:sz w:val="24"/>
          <w:szCs w:val="24"/>
        </w:rPr>
        <w:t>试测。在正式评估前抽取小部分学生进行试测，检验问卷和试题的信效度问题。根据试测结果，修改</w:t>
      </w:r>
      <w:r w:rsidR="00CA366B" w:rsidRPr="00F97D65">
        <w:rPr>
          <w:rFonts w:hint="eastAsia"/>
          <w:sz w:val="24"/>
          <w:szCs w:val="24"/>
        </w:rPr>
        <w:t>试题和</w:t>
      </w:r>
      <w:r w:rsidR="00073CA2" w:rsidRPr="00F97D65">
        <w:rPr>
          <w:rFonts w:hint="eastAsia"/>
          <w:sz w:val="24"/>
          <w:szCs w:val="24"/>
        </w:rPr>
        <w:t>问卷内容，最终确定评估问卷。</w:t>
      </w:r>
    </w:p>
    <w:p w:rsidR="00073CA2" w:rsidRPr="00F97D65" w:rsidRDefault="00D65715" w:rsidP="00D65715">
      <w:pPr>
        <w:spacing w:line="400" w:lineRule="exact"/>
        <w:ind w:firstLineChars="200" w:firstLine="480"/>
        <w:rPr>
          <w:sz w:val="24"/>
          <w:szCs w:val="24"/>
        </w:rPr>
      </w:pPr>
      <w:r w:rsidRPr="00F97D65">
        <w:rPr>
          <w:rFonts w:hint="eastAsia"/>
          <w:sz w:val="24"/>
          <w:szCs w:val="24"/>
        </w:rPr>
        <w:t>4.</w:t>
      </w:r>
      <w:r w:rsidR="00073CA2" w:rsidRPr="00F97D65">
        <w:rPr>
          <w:rFonts w:hint="eastAsia"/>
          <w:sz w:val="24"/>
          <w:szCs w:val="24"/>
        </w:rPr>
        <w:t>正式施测。</w:t>
      </w:r>
      <w:r w:rsidR="00CA366B" w:rsidRPr="00F97D65">
        <w:rPr>
          <w:rFonts w:hint="eastAsia"/>
          <w:sz w:val="24"/>
          <w:szCs w:val="24"/>
        </w:rPr>
        <w:t>开展学科测试，组织阅卷；</w:t>
      </w:r>
      <w:r w:rsidR="00073CA2" w:rsidRPr="00F97D65">
        <w:rPr>
          <w:rFonts w:hint="eastAsia"/>
          <w:sz w:val="24"/>
          <w:szCs w:val="24"/>
        </w:rPr>
        <w:t>抽取样本学校，发放问卷，回收数据。</w:t>
      </w:r>
    </w:p>
    <w:p w:rsidR="00073CA2" w:rsidRPr="00F97D65" w:rsidRDefault="00D65715" w:rsidP="00D65715">
      <w:pPr>
        <w:spacing w:line="400" w:lineRule="exact"/>
        <w:ind w:firstLineChars="200" w:firstLine="480"/>
        <w:rPr>
          <w:sz w:val="24"/>
          <w:szCs w:val="24"/>
        </w:rPr>
      </w:pPr>
      <w:r w:rsidRPr="00F97D65">
        <w:rPr>
          <w:rFonts w:hint="eastAsia"/>
          <w:sz w:val="24"/>
          <w:szCs w:val="24"/>
        </w:rPr>
        <w:t>5.</w:t>
      </w:r>
      <w:r w:rsidR="00073CA2" w:rsidRPr="00F97D65">
        <w:rPr>
          <w:rFonts w:hint="eastAsia"/>
          <w:sz w:val="24"/>
          <w:szCs w:val="24"/>
        </w:rPr>
        <w:t>数据的整理与分析。数据回收后对数据进行统计分析。</w:t>
      </w:r>
    </w:p>
    <w:p w:rsidR="00073CA2" w:rsidRPr="00F97D65" w:rsidRDefault="00F16ACC" w:rsidP="00F16ACC">
      <w:pPr>
        <w:spacing w:line="400" w:lineRule="exact"/>
        <w:ind w:firstLineChars="200" w:firstLine="480"/>
        <w:rPr>
          <w:sz w:val="24"/>
          <w:szCs w:val="24"/>
        </w:rPr>
      </w:pPr>
      <w:r w:rsidRPr="00F97D65">
        <w:rPr>
          <w:rFonts w:hint="eastAsia"/>
          <w:sz w:val="24"/>
          <w:szCs w:val="24"/>
        </w:rPr>
        <w:t>6.</w:t>
      </w:r>
      <w:r w:rsidR="00073CA2" w:rsidRPr="00F97D65">
        <w:rPr>
          <w:rFonts w:hint="eastAsia"/>
          <w:sz w:val="24"/>
          <w:szCs w:val="24"/>
        </w:rPr>
        <w:t>撰写</w:t>
      </w:r>
      <w:r w:rsidRPr="00F97D65">
        <w:rPr>
          <w:rFonts w:hint="eastAsia"/>
          <w:sz w:val="24"/>
          <w:szCs w:val="24"/>
        </w:rPr>
        <w:t>评估</w:t>
      </w:r>
      <w:r w:rsidR="00073CA2" w:rsidRPr="00F97D65">
        <w:rPr>
          <w:rFonts w:hint="eastAsia"/>
          <w:sz w:val="24"/>
          <w:szCs w:val="24"/>
        </w:rPr>
        <w:t>报告。</w:t>
      </w:r>
      <w:r w:rsidRPr="00F97D65">
        <w:rPr>
          <w:rFonts w:hint="eastAsia"/>
          <w:sz w:val="24"/>
          <w:szCs w:val="24"/>
        </w:rPr>
        <w:t>根据监测过程和监测结果撰写评估报告。</w:t>
      </w:r>
    </w:p>
    <w:p w:rsidR="00073CA2" w:rsidRPr="00F97D65" w:rsidRDefault="00073CA2" w:rsidP="00755ADD">
      <w:pPr>
        <w:spacing w:line="400" w:lineRule="exact"/>
        <w:ind w:firstLineChars="150" w:firstLine="360"/>
        <w:rPr>
          <w:sz w:val="24"/>
          <w:szCs w:val="24"/>
        </w:rPr>
      </w:pPr>
    </w:p>
    <w:p w:rsidR="00073CA2" w:rsidRPr="00F97D65" w:rsidRDefault="00D65715" w:rsidP="00D65715">
      <w:pPr>
        <w:spacing w:line="400" w:lineRule="exact"/>
        <w:ind w:left="480"/>
        <w:rPr>
          <w:b/>
          <w:sz w:val="24"/>
          <w:szCs w:val="24"/>
        </w:rPr>
      </w:pPr>
      <w:r w:rsidRPr="00F97D65">
        <w:rPr>
          <w:rFonts w:hint="eastAsia"/>
          <w:b/>
          <w:sz w:val="24"/>
          <w:szCs w:val="24"/>
        </w:rPr>
        <w:t>三、</w:t>
      </w:r>
      <w:r w:rsidR="00073CA2" w:rsidRPr="00F97D65">
        <w:rPr>
          <w:rFonts w:hint="eastAsia"/>
          <w:b/>
          <w:sz w:val="24"/>
          <w:szCs w:val="24"/>
        </w:rPr>
        <w:t>评估方法</w:t>
      </w:r>
    </w:p>
    <w:p w:rsidR="00073CA2" w:rsidRPr="00F97D65" w:rsidRDefault="00755ADD" w:rsidP="00755ADD">
      <w:pPr>
        <w:spacing w:line="400" w:lineRule="exact"/>
        <w:ind w:firstLineChars="200" w:firstLine="480"/>
        <w:rPr>
          <w:sz w:val="24"/>
          <w:szCs w:val="24"/>
        </w:rPr>
      </w:pPr>
      <w:r w:rsidRPr="00F97D65">
        <w:rPr>
          <w:rFonts w:hint="eastAsia"/>
          <w:sz w:val="24"/>
          <w:szCs w:val="24"/>
        </w:rPr>
        <w:t>1.</w:t>
      </w:r>
      <w:r w:rsidR="00073CA2" w:rsidRPr="00F97D65">
        <w:rPr>
          <w:rFonts w:hint="eastAsia"/>
          <w:sz w:val="24"/>
          <w:szCs w:val="24"/>
        </w:rPr>
        <w:t>问卷调查法</w:t>
      </w:r>
    </w:p>
    <w:p w:rsidR="00D65715" w:rsidRPr="00F97D65" w:rsidRDefault="00073CA2" w:rsidP="00D65715">
      <w:pPr>
        <w:spacing w:line="400" w:lineRule="exact"/>
        <w:ind w:firstLineChars="200" w:firstLine="480"/>
        <w:rPr>
          <w:sz w:val="24"/>
          <w:szCs w:val="24"/>
        </w:rPr>
      </w:pPr>
      <w:r w:rsidRPr="00F97D65">
        <w:rPr>
          <w:rFonts w:hint="eastAsia"/>
          <w:sz w:val="24"/>
          <w:szCs w:val="24"/>
        </w:rPr>
        <w:t>对非学业质量采用问卷调查的形式了解常州地区</w:t>
      </w:r>
      <w:r w:rsidR="00755ADD" w:rsidRPr="00F97D65">
        <w:rPr>
          <w:rFonts w:hint="eastAsia"/>
          <w:sz w:val="24"/>
          <w:szCs w:val="24"/>
        </w:rPr>
        <w:t>中小学生</w:t>
      </w:r>
      <w:r w:rsidRPr="00F97D65">
        <w:rPr>
          <w:rFonts w:hint="eastAsia"/>
          <w:sz w:val="24"/>
          <w:szCs w:val="24"/>
        </w:rPr>
        <w:t>的品德发展</w:t>
      </w:r>
      <w:r w:rsidR="00755ADD" w:rsidRPr="00F97D65">
        <w:rPr>
          <w:rFonts w:hint="eastAsia"/>
          <w:sz w:val="24"/>
          <w:szCs w:val="24"/>
        </w:rPr>
        <w:t>发平、兴趣特长养成等问题。</w:t>
      </w:r>
    </w:p>
    <w:p w:rsidR="00755ADD" w:rsidRPr="00F97D65" w:rsidRDefault="00755ADD" w:rsidP="00755ADD">
      <w:pPr>
        <w:spacing w:line="400" w:lineRule="exact"/>
        <w:ind w:firstLineChars="200" w:firstLine="480"/>
        <w:rPr>
          <w:sz w:val="24"/>
          <w:szCs w:val="24"/>
        </w:rPr>
      </w:pPr>
      <w:r w:rsidRPr="00F97D65">
        <w:rPr>
          <w:rFonts w:hint="eastAsia"/>
          <w:sz w:val="24"/>
          <w:szCs w:val="24"/>
        </w:rPr>
        <w:t>2.</w:t>
      </w:r>
      <w:r w:rsidR="001C5F91" w:rsidRPr="00F97D65">
        <w:rPr>
          <w:rFonts w:hint="eastAsia"/>
          <w:sz w:val="24"/>
          <w:szCs w:val="24"/>
        </w:rPr>
        <w:t>纸笔</w:t>
      </w:r>
      <w:r w:rsidR="000917E9" w:rsidRPr="00F97D65">
        <w:rPr>
          <w:rFonts w:hint="eastAsia"/>
          <w:sz w:val="24"/>
          <w:szCs w:val="24"/>
        </w:rPr>
        <w:t>测试</w:t>
      </w:r>
    </w:p>
    <w:p w:rsidR="00755ADD" w:rsidRPr="00F97D65" w:rsidRDefault="00755ADD" w:rsidP="00755ADD">
      <w:pPr>
        <w:spacing w:line="400" w:lineRule="exact"/>
        <w:ind w:firstLineChars="200" w:firstLine="480"/>
        <w:rPr>
          <w:sz w:val="24"/>
          <w:szCs w:val="24"/>
        </w:rPr>
      </w:pPr>
      <w:r w:rsidRPr="00F97D65">
        <w:rPr>
          <w:rFonts w:hint="eastAsia"/>
          <w:sz w:val="24"/>
          <w:szCs w:val="24"/>
        </w:rPr>
        <w:t>通过</w:t>
      </w:r>
      <w:r w:rsidR="00CA366B" w:rsidRPr="00F97D65">
        <w:rPr>
          <w:rFonts w:hint="eastAsia"/>
          <w:sz w:val="24"/>
          <w:szCs w:val="24"/>
        </w:rPr>
        <w:t>编写学科测试卷，组织学生作答，评估和了解</w:t>
      </w:r>
      <w:r w:rsidRPr="00F97D65">
        <w:rPr>
          <w:rFonts w:hint="eastAsia"/>
          <w:sz w:val="24"/>
          <w:szCs w:val="24"/>
        </w:rPr>
        <w:t>学生的学业质量状况。</w:t>
      </w:r>
    </w:p>
    <w:p w:rsidR="00755ADD" w:rsidRPr="00F97D65" w:rsidRDefault="00755ADD" w:rsidP="00D65715">
      <w:pPr>
        <w:spacing w:line="400" w:lineRule="exact"/>
        <w:ind w:firstLineChars="200" w:firstLine="480"/>
        <w:rPr>
          <w:sz w:val="24"/>
          <w:szCs w:val="24"/>
        </w:rPr>
      </w:pPr>
      <w:r w:rsidRPr="00F97D65">
        <w:rPr>
          <w:rFonts w:hint="eastAsia"/>
          <w:sz w:val="24"/>
          <w:szCs w:val="24"/>
        </w:rPr>
        <w:t>3.</w:t>
      </w:r>
      <w:r w:rsidRPr="00F97D65">
        <w:rPr>
          <w:rFonts w:hint="eastAsia"/>
          <w:sz w:val="24"/>
          <w:szCs w:val="24"/>
        </w:rPr>
        <w:t>访谈法</w:t>
      </w:r>
    </w:p>
    <w:p w:rsidR="00D65715" w:rsidRPr="00F97D65" w:rsidRDefault="00755ADD" w:rsidP="00755ADD">
      <w:pPr>
        <w:spacing w:line="400" w:lineRule="exact"/>
        <w:ind w:firstLineChars="200" w:firstLine="480"/>
        <w:rPr>
          <w:sz w:val="24"/>
          <w:szCs w:val="24"/>
        </w:rPr>
      </w:pPr>
      <w:r w:rsidRPr="00F97D65">
        <w:rPr>
          <w:rFonts w:hint="eastAsia"/>
          <w:sz w:val="24"/>
          <w:szCs w:val="24"/>
        </w:rPr>
        <w:t>针对问卷调查和</w:t>
      </w:r>
      <w:r w:rsidR="00CA366B" w:rsidRPr="00F97D65">
        <w:rPr>
          <w:rFonts w:hint="eastAsia"/>
          <w:sz w:val="24"/>
          <w:szCs w:val="24"/>
        </w:rPr>
        <w:t>学科</w:t>
      </w:r>
      <w:r w:rsidRPr="00F97D65">
        <w:rPr>
          <w:rFonts w:hint="eastAsia"/>
          <w:sz w:val="24"/>
          <w:szCs w:val="24"/>
        </w:rPr>
        <w:t>测试中出现的问题，弥补这两项调查存在的不足，对学校管理者、教师、学生进行访谈，探究背后的问题。</w:t>
      </w:r>
    </w:p>
    <w:p w:rsidR="00755ADD" w:rsidRPr="00F97D65" w:rsidRDefault="00755ADD" w:rsidP="00CA366B">
      <w:pPr>
        <w:spacing w:line="400" w:lineRule="exact"/>
        <w:rPr>
          <w:sz w:val="24"/>
          <w:szCs w:val="24"/>
        </w:rPr>
      </w:pPr>
    </w:p>
    <w:p w:rsidR="00D65715" w:rsidRPr="00F97D65" w:rsidRDefault="00755ADD" w:rsidP="00D65715">
      <w:pPr>
        <w:spacing w:line="400" w:lineRule="exact"/>
        <w:ind w:firstLineChars="200" w:firstLine="482"/>
        <w:rPr>
          <w:b/>
          <w:sz w:val="24"/>
          <w:szCs w:val="24"/>
        </w:rPr>
      </w:pPr>
      <w:r w:rsidRPr="00F97D65">
        <w:rPr>
          <w:rFonts w:hint="eastAsia"/>
          <w:b/>
          <w:sz w:val="24"/>
          <w:szCs w:val="24"/>
        </w:rPr>
        <w:lastRenderedPageBreak/>
        <w:t>四、具体时间安排</w:t>
      </w:r>
    </w:p>
    <w:tbl>
      <w:tblPr>
        <w:tblStyle w:val="a3"/>
        <w:tblpPr w:leftFromText="180" w:rightFromText="180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899"/>
        <w:gridCol w:w="3598"/>
        <w:gridCol w:w="805"/>
        <w:gridCol w:w="805"/>
        <w:gridCol w:w="805"/>
        <w:gridCol w:w="805"/>
        <w:gridCol w:w="805"/>
      </w:tblGrid>
      <w:tr w:rsidR="00CA366B" w:rsidRPr="00F97D65" w:rsidTr="000917E9">
        <w:trPr>
          <w:trHeight w:val="422"/>
        </w:trPr>
        <w:tc>
          <w:tcPr>
            <w:tcW w:w="0" w:type="auto"/>
            <w:vMerge w:val="restart"/>
            <w:vAlign w:val="center"/>
          </w:tcPr>
          <w:p w:rsidR="00CA366B" w:rsidRPr="00F97D65" w:rsidRDefault="00CA366B" w:rsidP="00CA366B">
            <w:pPr>
              <w:spacing w:line="400" w:lineRule="exact"/>
              <w:rPr>
                <w:sz w:val="24"/>
                <w:szCs w:val="24"/>
              </w:rPr>
            </w:pPr>
            <w:r w:rsidRPr="00F97D65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0" w:type="auto"/>
          </w:tcPr>
          <w:p w:rsidR="00CA366B" w:rsidRPr="00F97D65" w:rsidRDefault="00CA366B" w:rsidP="00CA366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F97D65">
              <w:rPr>
                <w:rFonts w:hint="eastAsia"/>
                <w:b/>
                <w:sz w:val="24"/>
                <w:szCs w:val="24"/>
              </w:rPr>
              <w:t>学业质量监测</w:t>
            </w:r>
          </w:p>
        </w:tc>
        <w:tc>
          <w:tcPr>
            <w:tcW w:w="0" w:type="auto"/>
            <w:gridSpan w:val="5"/>
          </w:tcPr>
          <w:p w:rsidR="00CA366B" w:rsidRPr="00F97D65" w:rsidRDefault="00CA366B" w:rsidP="00CA366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F97D65">
              <w:rPr>
                <w:rFonts w:hint="eastAsia"/>
                <w:b/>
                <w:sz w:val="24"/>
                <w:szCs w:val="24"/>
              </w:rPr>
              <w:t>非学业质量监测</w:t>
            </w:r>
          </w:p>
        </w:tc>
      </w:tr>
      <w:tr w:rsidR="00790663" w:rsidRPr="00F97D65" w:rsidTr="000917E9">
        <w:trPr>
          <w:trHeight w:val="979"/>
        </w:trPr>
        <w:tc>
          <w:tcPr>
            <w:tcW w:w="0" w:type="auto"/>
            <w:vMerge/>
          </w:tcPr>
          <w:p w:rsidR="00CA366B" w:rsidRPr="00F97D65" w:rsidRDefault="00CA366B" w:rsidP="00CA36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366B" w:rsidRPr="00F97D65" w:rsidRDefault="00CA366B" w:rsidP="00CA366B">
            <w:pPr>
              <w:ind w:firstLineChars="250" w:firstLine="600"/>
              <w:rPr>
                <w:sz w:val="24"/>
                <w:szCs w:val="24"/>
              </w:rPr>
            </w:pPr>
            <w:r w:rsidRPr="00F97D65">
              <w:rPr>
                <w:rFonts w:hint="eastAsia"/>
                <w:sz w:val="24"/>
                <w:szCs w:val="24"/>
              </w:rPr>
              <w:t>学业发展水平</w:t>
            </w:r>
          </w:p>
        </w:tc>
        <w:tc>
          <w:tcPr>
            <w:tcW w:w="0" w:type="auto"/>
            <w:vAlign w:val="center"/>
          </w:tcPr>
          <w:p w:rsidR="00CA366B" w:rsidRPr="00F97D65" w:rsidRDefault="00CA366B" w:rsidP="00CA366B">
            <w:pPr>
              <w:jc w:val="center"/>
              <w:rPr>
                <w:color w:val="000000"/>
                <w:sz w:val="18"/>
                <w:szCs w:val="21"/>
              </w:rPr>
            </w:pPr>
          </w:p>
          <w:p w:rsidR="00CA366B" w:rsidRPr="00F97D65" w:rsidRDefault="00CA366B" w:rsidP="00CA366B">
            <w:pPr>
              <w:jc w:val="center"/>
              <w:rPr>
                <w:rFonts w:cs="宋体"/>
                <w:color w:val="000000"/>
                <w:sz w:val="18"/>
                <w:szCs w:val="21"/>
              </w:rPr>
            </w:pPr>
            <w:r w:rsidRPr="00F97D65">
              <w:rPr>
                <w:rFonts w:hint="eastAsia"/>
                <w:color w:val="000000"/>
                <w:sz w:val="18"/>
                <w:szCs w:val="21"/>
              </w:rPr>
              <w:t>品德发展水平</w:t>
            </w:r>
          </w:p>
          <w:p w:rsidR="00CA366B" w:rsidRPr="00F97D65" w:rsidRDefault="00CA366B" w:rsidP="00CA366B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A366B" w:rsidRPr="00F97D65" w:rsidRDefault="00CA366B" w:rsidP="00CA366B">
            <w:pPr>
              <w:jc w:val="center"/>
              <w:rPr>
                <w:rFonts w:cs="宋体"/>
                <w:color w:val="000000"/>
                <w:sz w:val="18"/>
                <w:szCs w:val="21"/>
              </w:rPr>
            </w:pPr>
            <w:r w:rsidRPr="00F97D65">
              <w:rPr>
                <w:rFonts w:hint="eastAsia"/>
                <w:color w:val="000000"/>
                <w:sz w:val="18"/>
                <w:szCs w:val="21"/>
              </w:rPr>
              <w:t>身心发展水平</w:t>
            </w:r>
          </w:p>
        </w:tc>
        <w:tc>
          <w:tcPr>
            <w:tcW w:w="0" w:type="auto"/>
            <w:vAlign w:val="center"/>
          </w:tcPr>
          <w:p w:rsidR="00CA366B" w:rsidRPr="00F97D65" w:rsidRDefault="00CA366B" w:rsidP="00CA366B">
            <w:pPr>
              <w:jc w:val="center"/>
              <w:rPr>
                <w:rFonts w:cs="宋体"/>
                <w:color w:val="000000"/>
                <w:sz w:val="18"/>
                <w:szCs w:val="21"/>
              </w:rPr>
            </w:pPr>
            <w:r w:rsidRPr="00F97D65">
              <w:rPr>
                <w:rFonts w:hint="eastAsia"/>
                <w:color w:val="000000"/>
                <w:sz w:val="18"/>
                <w:szCs w:val="21"/>
              </w:rPr>
              <w:t>兴趣特长养成</w:t>
            </w:r>
          </w:p>
        </w:tc>
        <w:tc>
          <w:tcPr>
            <w:tcW w:w="0" w:type="auto"/>
            <w:vAlign w:val="center"/>
          </w:tcPr>
          <w:p w:rsidR="00CA366B" w:rsidRPr="00F97D65" w:rsidRDefault="00CA366B" w:rsidP="00CA366B">
            <w:pPr>
              <w:jc w:val="center"/>
              <w:rPr>
                <w:rFonts w:cs="宋体"/>
                <w:color w:val="000000"/>
                <w:sz w:val="18"/>
                <w:szCs w:val="21"/>
              </w:rPr>
            </w:pPr>
            <w:r w:rsidRPr="00F97D65">
              <w:rPr>
                <w:rFonts w:hint="eastAsia"/>
                <w:color w:val="000000"/>
                <w:sz w:val="18"/>
                <w:szCs w:val="21"/>
              </w:rPr>
              <w:t>学习动力状况</w:t>
            </w:r>
          </w:p>
        </w:tc>
        <w:tc>
          <w:tcPr>
            <w:tcW w:w="0" w:type="auto"/>
            <w:vAlign w:val="center"/>
          </w:tcPr>
          <w:p w:rsidR="00CA366B" w:rsidRPr="00F97D65" w:rsidRDefault="00CA366B" w:rsidP="00CA366B">
            <w:pPr>
              <w:jc w:val="center"/>
              <w:rPr>
                <w:rFonts w:cs="宋体"/>
                <w:color w:val="000000"/>
                <w:sz w:val="18"/>
                <w:szCs w:val="21"/>
              </w:rPr>
            </w:pPr>
            <w:r w:rsidRPr="00F97D65">
              <w:rPr>
                <w:rFonts w:hint="eastAsia"/>
                <w:color w:val="000000"/>
                <w:sz w:val="18"/>
                <w:szCs w:val="21"/>
              </w:rPr>
              <w:t>学业负担情况</w:t>
            </w:r>
          </w:p>
        </w:tc>
      </w:tr>
      <w:tr w:rsidR="00CA366B" w:rsidRPr="00F97D65" w:rsidTr="000917E9">
        <w:tc>
          <w:tcPr>
            <w:tcW w:w="0" w:type="auto"/>
            <w:vAlign w:val="center"/>
          </w:tcPr>
          <w:p w:rsidR="00CA366B" w:rsidRPr="00F97D65" w:rsidRDefault="00CA366B" w:rsidP="00CA366B">
            <w:pPr>
              <w:spacing w:line="400" w:lineRule="exact"/>
              <w:jc w:val="center"/>
              <w:rPr>
                <w:szCs w:val="21"/>
              </w:rPr>
            </w:pPr>
            <w:r w:rsidRPr="00F97D65">
              <w:rPr>
                <w:rFonts w:hint="eastAsia"/>
                <w:szCs w:val="21"/>
              </w:rPr>
              <w:t>2015.09</w:t>
            </w:r>
          </w:p>
        </w:tc>
        <w:tc>
          <w:tcPr>
            <w:tcW w:w="0" w:type="auto"/>
          </w:tcPr>
          <w:p w:rsidR="00CA366B" w:rsidRPr="00F97D65" w:rsidRDefault="00CA366B" w:rsidP="00CA366B">
            <w:pPr>
              <w:spacing w:line="400" w:lineRule="exact"/>
              <w:rPr>
                <w:szCs w:val="21"/>
              </w:rPr>
            </w:pPr>
            <w:r w:rsidRPr="00F97D65">
              <w:rPr>
                <w:rFonts w:hint="eastAsia"/>
                <w:szCs w:val="21"/>
              </w:rPr>
              <w:t>与</w:t>
            </w:r>
            <w:r w:rsidR="000917E9" w:rsidRPr="00F97D65">
              <w:rPr>
                <w:rFonts w:hint="eastAsia"/>
                <w:szCs w:val="21"/>
              </w:rPr>
              <w:t>院长、</w:t>
            </w:r>
            <w:r w:rsidRPr="00F97D65">
              <w:rPr>
                <w:rFonts w:hint="eastAsia"/>
                <w:szCs w:val="21"/>
              </w:rPr>
              <w:t>各学科教研员沟通，获得其支持与配合</w:t>
            </w:r>
            <w:r w:rsidR="00790663" w:rsidRPr="00F97D65">
              <w:rPr>
                <w:rFonts w:hint="eastAsia"/>
                <w:szCs w:val="21"/>
              </w:rPr>
              <w:t>，确定学业测试的科目、年级等问题</w:t>
            </w:r>
          </w:p>
        </w:tc>
        <w:tc>
          <w:tcPr>
            <w:tcW w:w="0" w:type="auto"/>
            <w:gridSpan w:val="5"/>
          </w:tcPr>
          <w:p w:rsidR="00CA366B" w:rsidRPr="00F97D65" w:rsidRDefault="00CA366B" w:rsidP="00CA366B">
            <w:pPr>
              <w:spacing w:line="400" w:lineRule="exact"/>
              <w:rPr>
                <w:szCs w:val="21"/>
              </w:rPr>
            </w:pPr>
            <w:r w:rsidRPr="00F97D65">
              <w:rPr>
                <w:rFonts w:hint="eastAsia"/>
                <w:szCs w:val="21"/>
              </w:rPr>
              <w:t>整理现有问卷，邀请相关专家对问卷的维度、内容进行修改，形成问卷初稿</w:t>
            </w:r>
          </w:p>
        </w:tc>
      </w:tr>
      <w:tr w:rsidR="00CA366B" w:rsidRPr="00F97D65" w:rsidTr="000917E9">
        <w:tc>
          <w:tcPr>
            <w:tcW w:w="0" w:type="auto"/>
            <w:vAlign w:val="center"/>
          </w:tcPr>
          <w:p w:rsidR="00CA366B" w:rsidRPr="00F97D65" w:rsidRDefault="00CA366B" w:rsidP="00CA366B">
            <w:pPr>
              <w:spacing w:line="400" w:lineRule="exact"/>
              <w:jc w:val="center"/>
              <w:rPr>
                <w:szCs w:val="21"/>
              </w:rPr>
            </w:pPr>
            <w:r w:rsidRPr="00F97D65">
              <w:rPr>
                <w:rFonts w:hint="eastAsia"/>
                <w:szCs w:val="21"/>
              </w:rPr>
              <w:t>2015.10</w:t>
            </w:r>
          </w:p>
        </w:tc>
        <w:tc>
          <w:tcPr>
            <w:tcW w:w="0" w:type="auto"/>
          </w:tcPr>
          <w:p w:rsidR="00CA366B" w:rsidRPr="00F97D65" w:rsidRDefault="00CA366B" w:rsidP="000917E9">
            <w:pPr>
              <w:spacing w:line="400" w:lineRule="exact"/>
              <w:rPr>
                <w:szCs w:val="21"/>
              </w:rPr>
            </w:pPr>
            <w:r w:rsidRPr="00F97D65">
              <w:rPr>
                <w:rFonts w:hint="eastAsia"/>
                <w:szCs w:val="21"/>
              </w:rPr>
              <w:t>与学科教研员开展座谈，明确学科测试</w:t>
            </w:r>
            <w:r w:rsidR="000917E9" w:rsidRPr="00F97D65">
              <w:rPr>
                <w:rFonts w:hint="eastAsia"/>
                <w:szCs w:val="21"/>
              </w:rPr>
              <w:t>的</w:t>
            </w:r>
            <w:r w:rsidRPr="00F97D65">
              <w:rPr>
                <w:rFonts w:hint="eastAsia"/>
                <w:szCs w:val="21"/>
              </w:rPr>
              <w:t>命题原则、</w:t>
            </w:r>
            <w:r w:rsidR="000917E9" w:rsidRPr="00F97D65">
              <w:rPr>
                <w:rFonts w:hint="eastAsia"/>
                <w:szCs w:val="21"/>
              </w:rPr>
              <w:t>测试框架、检测试卷双向细目表及</w:t>
            </w:r>
            <w:r w:rsidRPr="00F97D65">
              <w:rPr>
                <w:rFonts w:hint="eastAsia"/>
                <w:szCs w:val="21"/>
              </w:rPr>
              <w:t>需要注意的事项</w:t>
            </w:r>
            <w:r w:rsidR="000917E9" w:rsidRPr="00F97D65">
              <w:rPr>
                <w:rFonts w:hint="eastAsia"/>
                <w:szCs w:val="21"/>
              </w:rPr>
              <w:t>，开始研制学科测试卷</w:t>
            </w:r>
          </w:p>
        </w:tc>
        <w:tc>
          <w:tcPr>
            <w:tcW w:w="0" w:type="auto"/>
            <w:gridSpan w:val="5"/>
          </w:tcPr>
          <w:p w:rsidR="00CA366B" w:rsidRPr="00F97D65" w:rsidRDefault="00CA366B" w:rsidP="00CA366B">
            <w:pPr>
              <w:spacing w:line="400" w:lineRule="exact"/>
              <w:rPr>
                <w:szCs w:val="21"/>
              </w:rPr>
            </w:pPr>
            <w:r w:rsidRPr="00F97D65">
              <w:rPr>
                <w:rFonts w:hint="eastAsia"/>
                <w:szCs w:val="21"/>
              </w:rPr>
              <w:t>在内容和格式上再次修改问卷，</w:t>
            </w:r>
            <w:r w:rsidRPr="00F97D65">
              <w:rPr>
                <w:rFonts w:hint="eastAsia"/>
                <w:szCs w:val="21"/>
              </w:rPr>
              <w:t>10</w:t>
            </w:r>
            <w:r w:rsidRPr="00F97D65">
              <w:rPr>
                <w:rFonts w:hint="eastAsia"/>
                <w:szCs w:val="21"/>
              </w:rPr>
              <w:t>月</w:t>
            </w:r>
            <w:proofErr w:type="gramStart"/>
            <w:r w:rsidRPr="00F97D65">
              <w:rPr>
                <w:rFonts w:hint="eastAsia"/>
                <w:szCs w:val="21"/>
              </w:rPr>
              <w:t>下旬上</w:t>
            </w:r>
            <w:proofErr w:type="gramEnd"/>
            <w:r w:rsidRPr="00F97D65">
              <w:rPr>
                <w:rFonts w:hint="eastAsia"/>
                <w:szCs w:val="21"/>
              </w:rPr>
              <w:t>传系统，开展试测，</w:t>
            </w:r>
            <w:proofErr w:type="gramStart"/>
            <w:r w:rsidRPr="00F97D65">
              <w:rPr>
                <w:rFonts w:hint="eastAsia"/>
                <w:szCs w:val="21"/>
              </w:rPr>
              <w:t>进行信</w:t>
            </w:r>
            <w:proofErr w:type="gramEnd"/>
            <w:r w:rsidRPr="00F97D65">
              <w:rPr>
                <w:rFonts w:hint="eastAsia"/>
                <w:szCs w:val="21"/>
              </w:rPr>
              <w:t>效度检验</w:t>
            </w:r>
          </w:p>
        </w:tc>
      </w:tr>
      <w:tr w:rsidR="00CA366B" w:rsidRPr="00F97D65" w:rsidTr="000917E9">
        <w:tc>
          <w:tcPr>
            <w:tcW w:w="0" w:type="auto"/>
            <w:vAlign w:val="center"/>
          </w:tcPr>
          <w:p w:rsidR="00CA366B" w:rsidRPr="00F97D65" w:rsidRDefault="00CA366B" w:rsidP="00CA366B">
            <w:pPr>
              <w:spacing w:line="400" w:lineRule="exact"/>
              <w:jc w:val="center"/>
              <w:rPr>
                <w:szCs w:val="21"/>
              </w:rPr>
            </w:pPr>
            <w:r w:rsidRPr="00F97D65">
              <w:rPr>
                <w:rFonts w:hint="eastAsia"/>
                <w:szCs w:val="21"/>
              </w:rPr>
              <w:t>2015.11</w:t>
            </w:r>
          </w:p>
        </w:tc>
        <w:tc>
          <w:tcPr>
            <w:tcW w:w="0" w:type="auto"/>
            <w:vAlign w:val="center"/>
          </w:tcPr>
          <w:p w:rsidR="00CA366B" w:rsidRPr="00F97D65" w:rsidRDefault="005159CA" w:rsidP="00CA366B">
            <w:pPr>
              <w:spacing w:line="400" w:lineRule="exact"/>
              <w:jc w:val="left"/>
              <w:rPr>
                <w:szCs w:val="21"/>
              </w:rPr>
            </w:pPr>
            <w:r w:rsidRPr="00F97D65">
              <w:rPr>
                <w:rFonts w:hint="eastAsia"/>
                <w:szCs w:val="21"/>
              </w:rPr>
              <w:t>完成试题</w:t>
            </w:r>
            <w:r w:rsidR="000917E9" w:rsidRPr="00F97D65">
              <w:rPr>
                <w:rFonts w:hint="eastAsia"/>
                <w:szCs w:val="21"/>
              </w:rPr>
              <w:t>的</w:t>
            </w:r>
            <w:r w:rsidRPr="00F97D65">
              <w:rPr>
                <w:rFonts w:hint="eastAsia"/>
                <w:szCs w:val="21"/>
              </w:rPr>
              <w:t>编制和评分标准的研制</w:t>
            </w:r>
          </w:p>
        </w:tc>
        <w:tc>
          <w:tcPr>
            <w:tcW w:w="0" w:type="auto"/>
            <w:gridSpan w:val="5"/>
          </w:tcPr>
          <w:p w:rsidR="00CA366B" w:rsidRPr="00F97D65" w:rsidRDefault="00CA366B" w:rsidP="00CA366B">
            <w:pPr>
              <w:spacing w:line="400" w:lineRule="exact"/>
              <w:rPr>
                <w:szCs w:val="21"/>
              </w:rPr>
            </w:pPr>
            <w:r w:rsidRPr="00F97D65">
              <w:rPr>
                <w:rFonts w:hint="eastAsia"/>
                <w:szCs w:val="21"/>
              </w:rPr>
              <w:t>上旬在试测的基础上修改问卷题目，形成问卷终稿；下旬确定评估的地区、学校、年级，开展正式施测</w:t>
            </w:r>
          </w:p>
        </w:tc>
      </w:tr>
      <w:tr w:rsidR="00CA366B" w:rsidRPr="00F97D65" w:rsidTr="000917E9">
        <w:tc>
          <w:tcPr>
            <w:tcW w:w="0" w:type="auto"/>
            <w:vAlign w:val="center"/>
          </w:tcPr>
          <w:p w:rsidR="00CA366B" w:rsidRPr="00F97D65" w:rsidRDefault="00CA366B" w:rsidP="00CA366B">
            <w:pPr>
              <w:spacing w:line="400" w:lineRule="exact"/>
              <w:jc w:val="center"/>
              <w:rPr>
                <w:szCs w:val="21"/>
              </w:rPr>
            </w:pPr>
            <w:r w:rsidRPr="00F97D65">
              <w:rPr>
                <w:rFonts w:hint="eastAsia"/>
                <w:szCs w:val="21"/>
              </w:rPr>
              <w:t>2015.12</w:t>
            </w:r>
          </w:p>
        </w:tc>
        <w:tc>
          <w:tcPr>
            <w:tcW w:w="0" w:type="auto"/>
            <w:vAlign w:val="center"/>
          </w:tcPr>
          <w:p w:rsidR="00CA366B" w:rsidRPr="00F97D65" w:rsidRDefault="00CA366B" w:rsidP="00CA366B">
            <w:pPr>
              <w:spacing w:line="400" w:lineRule="exact"/>
              <w:jc w:val="left"/>
              <w:rPr>
                <w:szCs w:val="21"/>
              </w:rPr>
            </w:pPr>
            <w:r w:rsidRPr="00F97D65">
              <w:rPr>
                <w:rFonts w:hint="eastAsia"/>
                <w:szCs w:val="21"/>
              </w:rPr>
              <w:t>修改试题，最终定稿</w:t>
            </w:r>
            <w:r w:rsidR="00790663" w:rsidRPr="00F97D65">
              <w:rPr>
                <w:rFonts w:hint="eastAsia"/>
                <w:szCs w:val="21"/>
              </w:rPr>
              <w:t>（包括监考工作手册）</w:t>
            </w:r>
          </w:p>
        </w:tc>
        <w:tc>
          <w:tcPr>
            <w:tcW w:w="0" w:type="auto"/>
            <w:gridSpan w:val="5"/>
          </w:tcPr>
          <w:p w:rsidR="00CA366B" w:rsidRPr="00F97D65" w:rsidRDefault="00CA366B" w:rsidP="00CA366B">
            <w:pPr>
              <w:spacing w:line="400" w:lineRule="exact"/>
              <w:rPr>
                <w:szCs w:val="21"/>
              </w:rPr>
            </w:pPr>
            <w:r w:rsidRPr="00F97D65">
              <w:rPr>
                <w:rFonts w:hint="eastAsia"/>
                <w:szCs w:val="21"/>
              </w:rPr>
              <w:t>正式施测，回收数据</w:t>
            </w:r>
          </w:p>
        </w:tc>
      </w:tr>
      <w:tr w:rsidR="00CA366B" w:rsidRPr="00F97D65" w:rsidTr="000917E9">
        <w:tc>
          <w:tcPr>
            <w:tcW w:w="0" w:type="auto"/>
            <w:vAlign w:val="center"/>
          </w:tcPr>
          <w:p w:rsidR="00CA366B" w:rsidRPr="00F97D65" w:rsidRDefault="00CA366B" w:rsidP="00CA366B">
            <w:pPr>
              <w:spacing w:line="400" w:lineRule="exact"/>
              <w:jc w:val="center"/>
              <w:rPr>
                <w:szCs w:val="21"/>
              </w:rPr>
            </w:pPr>
            <w:r w:rsidRPr="00F97D65">
              <w:rPr>
                <w:rFonts w:hint="eastAsia"/>
                <w:szCs w:val="21"/>
              </w:rPr>
              <w:t>2016.01</w:t>
            </w:r>
          </w:p>
        </w:tc>
        <w:tc>
          <w:tcPr>
            <w:tcW w:w="0" w:type="auto"/>
          </w:tcPr>
          <w:p w:rsidR="00CA366B" w:rsidRPr="00F97D65" w:rsidRDefault="000917E9" w:rsidP="005159CA">
            <w:pPr>
              <w:spacing w:line="400" w:lineRule="exact"/>
              <w:rPr>
                <w:szCs w:val="21"/>
              </w:rPr>
            </w:pPr>
            <w:r w:rsidRPr="00F97D65">
              <w:rPr>
                <w:rFonts w:hint="eastAsia"/>
                <w:szCs w:val="21"/>
              </w:rPr>
              <w:t>选择学校，</w:t>
            </w:r>
            <w:r w:rsidR="00CA366B" w:rsidRPr="00F97D65">
              <w:rPr>
                <w:rFonts w:hint="eastAsia"/>
                <w:szCs w:val="21"/>
              </w:rPr>
              <w:t>正式施测，</w:t>
            </w:r>
            <w:r w:rsidR="005159CA" w:rsidRPr="00F97D65">
              <w:rPr>
                <w:rFonts w:hint="eastAsia"/>
                <w:szCs w:val="21"/>
              </w:rPr>
              <w:t>组织阅卷</w:t>
            </w:r>
            <w:r w:rsidR="005159CA" w:rsidRPr="00F97D65">
              <w:rPr>
                <w:szCs w:val="21"/>
              </w:rPr>
              <w:t xml:space="preserve"> </w:t>
            </w:r>
          </w:p>
        </w:tc>
        <w:tc>
          <w:tcPr>
            <w:tcW w:w="0" w:type="auto"/>
            <w:gridSpan w:val="5"/>
          </w:tcPr>
          <w:p w:rsidR="00CA366B" w:rsidRPr="00F97D65" w:rsidRDefault="00CA366B" w:rsidP="00CA366B">
            <w:pPr>
              <w:spacing w:line="400" w:lineRule="exact"/>
              <w:rPr>
                <w:szCs w:val="21"/>
              </w:rPr>
            </w:pPr>
            <w:r w:rsidRPr="00F97D65">
              <w:rPr>
                <w:rFonts w:hint="eastAsia"/>
                <w:szCs w:val="21"/>
              </w:rPr>
              <w:t>数据的整理与分析</w:t>
            </w:r>
          </w:p>
        </w:tc>
      </w:tr>
      <w:tr w:rsidR="00CA366B" w:rsidRPr="00F97D65" w:rsidTr="000917E9">
        <w:tc>
          <w:tcPr>
            <w:tcW w:w="0" w:type="auto"/>
            <w:vAlign w:val="center"/>
          </w:tcPr>
          <w:p w:rsidR="00CA366B" w:rsidRPr="00F97D65" w:rsidRDefault="00CA366B" w:rsidP="00CA366B">
            <w:pPr>
              <w:spacing w:line="400" w:lineRule="exact"/>
              <w:jc w:val="center"/>
              <w:rPr>
                <w:szCs w:val="21"/>
              </w:rPr>
            </w:pPr>
            <w:r w:rsidRPr="00F97D65">
              <w:rPr>
                <w:rFonts w:hint="eastAsia"/>
                <w:szCs w:val="21"/>
              </w:rPr>
              <w:t>2016.02</w:t>
            </w:r>
          </w:p>
        </w:tc>
        <w:tc>
          <w:tcPr>
            <w:tcW w:w="0" w:type="auto"/>
          </w:tcPr>
          <w:p w:rsidR="00CA366B" w:rsidRPr="00F97D65" w:rsidRDefault="00CA366B" w:rsidP="00CA366B">
            <w:pPr>
              <w:spacing w:line="400" w:lineRule="exact"/>
              <w:rPr>
                <w:szCs w:val="21"/>
              </w:rPr>
            </w:pPr>
            <w:r w:rsidRPr="00F97D65">
              <w:rPr>
                <w:rFonts w:hint="eastAsia"/>
                <w:szCs w:val="21"/>
              </w:rPr>
              <w:t>数据的整理与分析</w:t>
            </w:r>
          </w:p>
        </w:tc>
        <w:tc>
          <w:tcPr>
            <w:tcW w:w="0" w:type="auto"/>
            <w:gridSpan w:val="5"/>
          </w:tcPr>
          <w:p w:rsidR="00CA366B" w:rsidRPr="00F97D65" w:rsidRDefault="00CA366B" w:rsidP="00CA366B">
            <w:pPr>
              <w:spacing w:line="400" w:lineRule="exact"/>
              <w:rPr>
                <w:szCs w:val="21"/>
              </w:rPr>
            </w:pPr>
            <w:r w:rsidRPr="00F97D65">
              <w:rPr>
                <w:rFonts w:hint="eastAsia"/>
                <w:szCs w:val="21"/>
              </w:rPr>
              <w:t>数据的分析与撰写研究报告</w:t>
            </w:r>
          </w:p>
        </w:tc>
      </w:tr>
    </w:tbl>
    <w:p w:rsidR="005159CA" w:rsidRPr="00F97D65" w:rsidRDefault="005159CA" w:rsidP="00D65715">
      <w:pPr>
        <w:spacing w:line="400" w:lineRule="exact"/>
        <w:ind w:firstLineChars="200" w:firstLine="480"/>
        <w:rPr>
          <w:sz w:val="24"/>
          <w:szCs w:val="24"/>
        </w:rPr>
      </w:pPr>
    </w:p>
    <w:p w:rsidR="005159CA" w:rsidRPr="00F97D65" w:rsidRDefault="005159CA" w:rsidP="005159CA">
      <w:pPr>
        <w:widowControl/>
        <w:ind w:firstLineChars="200" w:firstLine="482"/>
        <w:jc w:val="left"/>
        <w:rPr>
          <w:b/>
          <w:sz w:val="24"/>
          <w:szCs w:val="24"/>
        </w:rPr>
      </w:pPr>
    </w:p>
    <w:p w:rsidR="005159CA" w:rsidRPr="00F97D65" w:rsidRDefault="005159CA" w:rsidP="005159CA">
      <w:pPr>
        <w:widowControl/>
        <w:ind w:firstLineChars="200" w:firstLine="482"/>
        <w:jc w:val="left"/>
        <w:rPr>
          <w:b/>
          <w:sz w:val="24"/>
          <w:szCs w:val="24"/>
        </w:rPr>
      </w:pPr>
      <w:r w:rsidRPr="00F97D65">
        <w:rPr>
          <w:rFonts w:hint="eastAsia"/>
          <w:b/>
          <w:sz w:val="24"/>
          <w:szCs w:val="24"/>
        </w:rPr>
        <w:t>五、需要考虑的问题</w:t>
      </w:r>
    </w:p>
    <w:p w:rsidR="005159CA" w:rsidRPr="00F97D65" w:rsidRDefault="005159CA" w:rsidP="005159CA">
      <w:pPr>
        <w:widowControl/>
        <w:ind w:firstLineChars="200" w:firstLine="480"/>
        <w:jc w:val="left"/>
        <w:rPr>
          <w:sz w:val="24"/>
          <w:szCs w:val="24"/>
        </w:rPr>
      </w:pPr>
    </w:p>
    <w:p w:rsidR="00F97D65" w:rsidRPr="0042265C" w:rsidRDefault="00D65715" w:rsidP="0042265C">
      <w:pPr>
        <w:spacing w:line="400" w:lineRule="exact"/>
        <w:ind w:firstLineChars="200" w:firstLine="480"/>
        <w:rPr>
          <w:sz w:val="24"/>
          <w:szCs w:val="24"/>
        </w:rPr>
      </w:pPr>
      <w:r w:rsidRPr="0042265C">
        <w:rPr>
          <w:rFonts w:hint="eastAsia"/>
          <w:sz w:val="24"/>
          <w:szCs w:val="24"/>
        </w:rPr>
        <w:t>1.</w:t>
      </w:r>
      <w:r w:rsidR="00F97D65" w:rsidRPr="0042265C">
        <w:rPr>
          <w:rFonts w:hint="eastAsia"/>
          <w:sz w:val="24"/>
          <w:szCs w:val="24"/>
        </w:rPr>
        <w:t>学业测试卷、问卷的信效度与质量问题</w:t>
      </w:r>
    </w:p>
    <w:p w:rsidR="00960BF4" w:rsidRPr="0042265C" w:rsidRDefault="00F97D65" w:rsidP="00D65715">
      <w:pPr>
        <w:spacing w:line="400" w:lineRule="exact"/>
        <w:ind w:firstLineChars="200" w:firstLine="480"/>
        <w:rPr>
          <w:sz w:val="24"/>
          <w:szCs w:val="24"/>
        </w:rPr>
      </w:pPr>
      <w:r w:rsidRPr="0042265C">
        <w:rPr>
          <w:rFonts w:hint="eastAsia"/>
          <w:sz w:val="24"/>
          <w:szCs w:val="24"/>
        </w:rPr>
        <w:t>只有使用科学的评估工具才能得到有效的评估结果。学业试卷质量和问卷的信度、</w:t>
      </w:r>
      <w:r w:rsidR="00960BF4" w:rsidRPr="0042265C">
        <w:rPr>
          <w:rFonts w:hint="eastAsia"/>
          <w:sz w:val="24"/>
          <w:szCs w:val="24"/>
        </w:rPr>
        <w:t>效度对整个测评结果具有重要影响，因此，施测的</w:t>
      </w:r>
      <w:r w:rsidRPr="0042265C">
        <w:rPr>
          <w:rFonts w:hint="eastAsia"/>
          <w:sz w:val="24"/>
          <w:szCs w:val="24"/>
        </w:rPr>
        <w:t>工具</w:t>
      </w:r>
      <w:r w:rsidR="00960BF4" w:rsidRPr="0042265C">
        <w:rPr>
          <w:rFonts w:hint="eastAsia"/>
          <w:sz w:val="24"/>
          <w:szCs w:val="24"/>
        </w:rPr>
        <w:t>必须具有科学性和良好的信效度，每一份问卷的</w:t>
      </w:r>
      <w:r w:rsidR="00755ADD" w:rsidRPr="0042265C">
        <w:rPr>
          <w:rFonts w:hint="eastAsia"/>
          <w:sz w:val="24"/>
          <w:szCs w:val="24"/>
        </w:rPr>
        <w:t>具体</w:t>
      </w:r>
      <w:r w:rsidR="00960BF4" w:rsidRPr="0042265C">
        <w:rPr>
          <w:rFonts w:hint="eastAsia"/>
          <w:sz w:val="24"/>
          <w:szCs w:val="24"/>
        </w:rPr>
        <w:t>内容需要</w:t>
      </w:r>
      <w:r w:rsidR="00755ADD" w:rsidRPr="0042265C">
        <w:rPr>
          <w:rFonts w:hint="eastAsia"/>
          <w:sz w:val="24"/>
          <w:szCs w:val="24"/>
        </w:rPr>
        <w:t>得到</w:t>
      </w:r>
      <w:r w:rsidRPr="0042265C">
        <w:rPr>
          <w:rFonts w:hint="eastAsia"/>
          <w:sz w:val="24"/>
          <w:szCs w:val="24"/>
        </w:rPr>
        <w:t>相关学科专家</w:t>
      </w:r>
      <w:r w:rsidR="00960BF4" w:rsidRPr="0042265C">
        <w:rPr>
          <w:rFonts w:hint="eastAsia"/>
          <w:sz w:val="24"/>
          <w:szCs w:val="24"/>
        </w:rPr>
        <w:t>的指导和修正。</w:t>
      </w:r>
    </w:p>
    <w:p w:rsidR="00F97D65" w:rsidRPr="0042265C" w:rsidRDefault="00F97D65" w:rsidP="0042265C">
      <w:pPr>
        <w:spacing w:line="400" w:lineRule="exact"/>
        <w:ind w:firstLineChars="200" w:firstLine="480"/>
        <w:rPr>
          <w:sz w:val="24"/>
          <w:szCs w:val="24"/>
        </w:rPr>
      </w:pPr>
      <w:r w:rsidRPr="0042265C">
        <w:rPr>
          <w:rFonts w:hint="eastAsia"/>
          <w:sz w:val="24"/>
          <w:szCs w:val="24"/>
        </w:rPr>
        <w:t xml:space="preserve">2. </w:t>
      </w:r>
      <w:r w:rsidRPr="0042265C">
        <w:rPr>
          <w:rFonts w:hint="eastAsia"/>
          <w:sz w:val="24"/>
          <w:szCs w:val="24"/>
        </w:rPr>
        <w:t>抽样学科、年级的选择</w:t>
      </w:r>
    </w:p>
    <w:p w:rsidR="00C32EF2" w:rsidRPr="0042265C" w:rsidRDefault="00C32EF2" w:rsidP="00C32EF2">
      <w:pPr>
        <w:spacing w:line="400" w:lineRule="exact"/>
        <w:ind w:firstLineChars="195" w:firstLine="468"/>
        <w:rPr>
          <w:sz w:val="24"/>
          <w:szCs w:val="24"/>
        </w:rPr>
      </w:pPr>
      <w:r w:rsidRPr="0042265C">
        <w:rPr>
          <w:rFonts w:hint="eastAsia"/>
          <w:sz w:val="24"/>
          <w:szCs w:val="24"/>
        </w:rPr>
        <w:t>学科以初中</w:t>
      </w:r>
    </w:p>
    <w:p w:rsidR="00F97D65" w:rsidRPr="0042265C" w:rsidRDefault="00F97D65" w:rsidP="0042265C">
      <w:pPr>
        <w:spacing w:line="400" w:lineRule="exact"/>
        <w:ind w:firstLineChars="200" w:firstLine="480"/>
        <w:rPr>
          <w:sz w:val="24"/>
          <w:szCs w:val="24"/>
        </w:rPr>
      </w:pPr>
      <w:r w:rsidRPr="0042265C">
        <w:rPr>
          <w:rFonts w:hint="eastAsia"/>
          <w:sz w:val="24"/>
          <w:szCs w:val="24"/>
        </w:rPr>
        <w:t>3.</w:t>
      </w:r>
      <w:r w:rsidRPr="0042265C">
        <w:rPr>
          <w:rFonts w:hint="eastAsia"/>
          <w:sz w:val="24"/>
          <w:szCs w:val="24"/>
        </w:rPr>
        <w:t>测试地区、学校的确定</w:t>
      </w:r>
    </w:p>
    <w:p w:rsidR="00F97D65" w:rsidRPr="0042265C" w:rsidRDefault="00F97D65" w:rsidP="00F97D65">
      <w:pPr>
        <w:spacing w:line="400" w:lineRule="exact"/>
        <w:ind w:firstLineChars="200" w:firstLine="480"/>
        <w:rPr>
          <w:sz w:val="24"/>
          <w:szCs w:val="24"/>
        </w:rPr>
      </w:pPr>
      <w:r w:rsidRPr="0042265C">
        <w:rPr>
          <w:rFonts w:hint="eastAsia"/>
          <w:sz w:val="24"/>
          <w:szCs w:val="24"/>
        </w:rPr>
        <w:t>抽测样本</w:t>
      </w:r>
      <w:r w:rsidR="00C32EF2" w:rsidRPr="0042265C">
        <w:rPr>
          <w:rFonts w:hint="eastAsia"/>
          <w:sz w:val="24"/>
          <w:szCs w:val="24"/>
        </w:rPr>
        <w:t>、学校的随机选择。</w:t>
      </w:r>
    </w:p>
    <w:p w:rsidR="00F97D65" w:rsidRPr="0042265C" w:rsidRDefault="00F97D65" w:rsidP="0042265C">
      <w:pPr>
        <w:spacing w:line="400" w:lineRule="exact"/>
        <w:ind w:firstLineChars="200" w:firstLine="480"/>
        <w:rPr>
          <w:sz w:val="24"/>
          <w:szCs w:val="24"/>
        </w:rPr>
      </w:pPr>
      <w:r w:rsidRPr="0042265C">
        <w:rPr>
          <w:rFonts w:hint="eastAsia"/>
          <w:sz w:val="24"/>
          <w:szCs w:val="24"/>
        </w:rPr>
        <w:t>4.</w:t>
      </w:r>
      <w:r w:rsidRPr="0042265C">
        <w:rPr>
          <w:rFonts w:hint="eastAsia"/>
          <w:sz w:val="24"/>
          <w:szCs w:val="24"/>
        </w:rPr>
        <w:t>与学科教研员的沟通</w:t>
      </w:r>
      <w:r w:rsidR="001800A0" w:rsidRPr="0042265C">
        <w:rPr>
          <w:rFonts w:hint="eastAsia"/>
          <w:sz w:val="24"/>
          <w:szCs w:val="24"/>
        </w:rPr>
        <w:t>与合作</w:t>
      </w:r>
    </w:p>
    <w:p w:rsidR="00F97D65" w:rsidRPr="0042265C" w:rsidRDefault="00F97D65" w:rsidP="00F97D65">
      <w:pPr>
        <w:spacing w:line="400" w:lineRule="exact"/>
        <w:ind w:firstLineChars="200" w:firstLine="480"/>
        <w:rPr>
          <w:sz w:val="24"/>
          <w:szCs w:val="24"/>
        </w:rPr>
      </w:pPr>
      <w:r w:rsidRPr="0042265C">
        <w:rPr>
          <w:rFonts w:hint="eastAsia"/>
          <w:sz w:val="24"/>
          <w:szCs w:val="24"/>
        </w:rPr>
        <w:t>学科测试前期需要组织相应学科</w:t>
      </w:r>
      <w:r w:rsidR="001800A0" w:rsidRPr="0042265C">
        <w:rPr>
          <w:rFonts w:hint="eastAsia"/>
          <w:sz w:val="24"/>
          <w:szCs w:val="24"/>
        </w:rPr>
        <w:t>教研员</w:t>
      </w:r>
      <w:r w:rsidRPr="0042265C">
        <w:rPr>
          <w:rFonts w:hint="eastAsia"/>
          <w:sz w:val="24"/>
          <w:szCs w:val="24"/>
        </w:rPr>
        <w:t>做好试题的编制工作，</w:t>
      </w:r>
      <w:proofErr w:type="gramStart"/>
      <w:r w:rsidRPr="0042265C">
        <w:rPr>
          <w:rFonts w:hint="eastAsia"/>
          <w:sz w:val="24"/>
          <w:szCs w:val="24"/>
        </w:rPr>
        <w:t>学科组需研制</w:t>
      </w:r>
      <w:proofErr w:type="gramEnd"/>
      <w:r w:rsidRPr="0042265C">
        <w:rPr>
          <w:rFonts w:hint="eastAsia"/>
          <w:sz w:val="24"/>
          <w:szCs w:val="24"/>
        </w:rPr>
        <w:t>出</w:t>
      </w:r>
      <w:r w:rsidRPr="0042265C">
        <w:rPr>
          <w:rFonts w:hint="eastAsia"/>
          <w:sz w:val="24"/>
          <w:szCs w:val="24"/>
        </w:rPr>
        <w:t>3</w:t>
      </w:r>
      <w:r w:rsidRPr="0042265C">
        <w:rPr>
          <w:rFonts w:hint="eastAsia"/>
          <w:sz w:val="24"/>
          <w:szCs w:val="24"/>
        </w:rPr>
        <w:t>倍于正式测试需要的试题。</w:t>
      </w:r>
    </w:p>
    <w:p w:rsidR="00F97D65" w:rsidRPr="0042265C" w:rsidRDefault="00F97D65" w:rsidP="0042265C">
      <w:pPr>
        <w:spacing w:line="400" w:lineRule="exact"/>
        <w:ind w:firstLineChars="200" w:firstLine="480"/>
        <w:rPr>
          <w:sz w:val="24"/>
          <w:szCs w:val="24"/>
        </w:rPr>
      </w:pPr>
      <w:r w:rsidRPr="0042265C">
        <w:rPr>
          <w:rFonts w:hint="eastAsia"/>
          <w:sz w:val="24"/>
          <w:szCs w:val="24"/>
        </w:rPr>
        <w:lastRenderedPageBreak/>
        <w:t>5.</w:t>
      </w:r>
      <w:r w:rsidRPr="0042265C">
        <w:rPr>
          <w:rFonts w:hint="eastAsia"/>
          <w:sz w:val="24"/>
          <w:szCs w:val="24"/>
        </w:rPr>
        <w:t>施测学校的沟通</w:t>
      </w:r>
      <w:r w:rsidR="00E53E6D" w:rsidRPr="0042265C">
        <w:rPr>
          <w:rFonts w:hint="eastAsia"/>
          <w:sz w:val="24"/>
          <w:szCs w:val="24"/>
        </w:rPr>
        <w:t>、组织测试工作</w:t>
      </w:r>
    </w:p>
    <w:p w:rsidR="00F97D65" w:rsidRPr="0042265C" w:rsidRDefault="00D65715" w:rsidP="00D65715">
      <w:pPr>
        <w:spacing w:line="400" w:lineRule="exact"/>
        <w:ind w:firstLineChars="200" w:firstLine="480"/>
        <w:rPr>
          <w:sz w:val="24"/>
          <w:szCs w:val="24"/>
        </w:rPr>
      </w:pPr>
      <w:r w:rsidRPr="0042265C">
        <w:rPr>
          <w:rFonts w:hint="eastAsia"/>
          <w:sz w:val="24"/>
          <w:szCs w:val="24"/>
        </w:rPr>
        <w:t>为了使问卷具有较高的回收率，开展非学业评价时最好让学校组织学生统一在机房填写，这需要前期和学校进行沟通。</w:t>
      </w:r>
    </w:p>
    <w:p w:rsidR="00E53E6D" w:rsidRPr="0042265C" w:rsidRDefault="00F97D65" w:rsidP="0042265C">
      <w:pPr>
        <w:spacing w:line="400" w:lineRule="exact"/>
        <w:ind w:firstLineChars="200" w:firstLine="480"/>
        <w:rPr>
          <w:sz w:val="24"/>
          <w:szCs w:val="24"/>
        </w:rPr>
      </w:pPr>
      <w:r w:rsidRPr="0042265C">
        <w:rPr>
          <w:rFonts w:hint="eastAsia"/>
          <w:sz w:val="24"/>
          <w:szCs w:val="24"/>
        </w:rPr>
        <w:t>6.</w:t>
      </w:r>
      <w:r w:rsidR="00E53E6D" w:rsidRPr="0042265C">
        <w:rPr>
          <w:rFonts w:hint="eastAsia"/>
          <w:sz w:val="24"/>
          <w:szCs w:val="24"/>
        </w:rPr>
        <w:t>非学业评价问卷的修改</w:t>
      </w:r>
    </w:p>
    <w:p w:rsidR="0042265C" w:rsidRDefault="00E53E6D" w:rsidP="00E53E6D">
      <w:pPr>
        <w:spacing w:line="400" w:lineRule="exact"/>
        <w:ind w:firstLineChars="150" w:firstLine="360"/>
        <w:rPr>
          <w:rFonts w:hint="eastAsia"/>
          <w:sz w:val="24"/>
          <w:szCs w:val="24"/>
        </w:rPr>
      </w:pPr>
      <w:r w:rsidRPr="0042265C">
        <w:rPr>
          <w:rFonts w:hint="eastAsia"/>
          <w:sz w:val="24"/>
          <w:szCs w:val="24"/>
        </w:rPr>
        <w:t>（</w:t>
      </w:r>
      <w:r w:rsidRPr="0042265C">
        <w:rPr>
          <w:rFonts w:hint="eastAsia"/>
          <w:sz w:val="24"/>
          <w:szCs w:val="24"/>
        </w:rPr>
        <w:t>1</w:t>
      </w:r>
      <w:r w:rsidRPr="0042265C">
        <w:rPr>
          <w:rFonts w:hint="eastAsia"/>
          <w:sz w:val="24"/>
          <w:szCs w:val="24"/>
        </w:rPr>
        <w:t>）内容方面。非学业评价涉及的内容非常多，问卷数量较多，</w:t>
      </w:r>
      <w:r w:rsidR="0042265C">
        <w:rPr>
          <w:rFonts w:hint="eastAsia"/>
          <w:sz w:val="24"/>
          <w:szCs w:val="24"/>
        </w:rPr>
        <w:t>考虑</w:t>
      </w:r>
      <w:r w:rsidRPr="0042265C">
        <w:rPr>
          <w:rFonts w:hint="eastAsia"/>
          <w:sz w:val="24"/>
          <w:szCs w:val="24"/>
        </w:rPr>
        <w:t>将非学业评价下的五大评估指标中的</w:t>
      </w:r>
      <w:proofErr w:type="gramStart"/>
      <w:r w:rsidRPr="0042265C">
        <w:rPr>
          <w:rFonts w:hint="eastAsia"/>
          <w:sz w:val="24"/>
          <w:szCs w:val="24"/>
        </w:rPr>
        <w:t>一些子维度</w:t>
      </w:r>
      <w:proofErr w:type="gramEnd"/>
      <w:r w:rsidRPr="0042265C">
        <w:rPr>
          <w:rFonts w:hint="eastAsia"/>
          <w:sz w:val="24"/>
          <w:szCs w:val="24"/>
        </w:rPr>
        <w:t>进行合并，以便减少学生的填写次数及后期数据处理的工作量</w:t>
      </w:r>
      <w:r w:rsidR="0042265C">
        <w:rPr>
          <w:rFonts w:hint="eastAsia"/>
          <w:sz w:val="24"/>
          <w:szCs w:val="24"/>
        </w:rPr>
        <w:t>。</w:t>
      </w:r>
    </w:p>
    <w:p w:rsidR="00E53E6D" w:rsidRPr="0042265C" w:rsidRDefault="00E53E6D" w:rsidP="00E53E6D">
      <w:pPr>
        <w:spacing w:line="400" w:lineRule="exact"/>
        <w:ind w:firstLineChars="150" w:firstLine="360"/>
        <w:rPr>
          <w:sz w:val="24"/>
          <w:szCs w:val="24"/>
        </w:rPr>
      </w:pPr>
      <w:r w:rsidRPr="0042265C">
        <w:rPr>
          <w:rFonts w:hint="eastAsia"/>
          <w:sz w:val="24"/>
          <w:szCs w:val="24"/>
        </w:rPr>
        <w:t>（</w:t>
      </w:r>
      <w:r w:rsidRPr="0042265C">
        <w:rPr>
          <w:rFonts w:hint="eastAsia"/>
          <w:sz w:val="24"/>
          <w:szCs w:val="24"/>
        </w:rPr>
        <w:t>2</w:t>
      </w:r>
      <w:r w:rsidRPr="0042265C">
        <w:rPr>
          <w:rFonts w:hint="eastAsia"/>
          <w:sz w:val="24"/>
          <w:szCs w:val="24"/>
        </w:rPr>
        <w:t>）</w:t>
      </w:r>
      <w:proofErr w:type="gramStart"/>
      <w:r w:rsidRPr="0042265C">
        <w:rPr>
          <w:rFonts w:hint="eastAsia"/>
          <w:sz w:val="24"/>
          <w:szCs w:val="24"/>
        </w:rPr>
        <w:t>题项设置</w:t>
      </w:r>
      <w:proofErr w:type="gramEnd"/>
      <w:r w:rsidRPr="0042265C">
        <w:rPr>
          <w:rFonts w:hint="eastAsia"/>
          <w:sz w:val="24"/>
          <w:szCs w:val="24"/>
        </w:rPr>
        <w:t>方面。现有的一些问卷选项需要转换成等级评价的形式。</w:t>
      </w:r>
    </w:p>
    <w:p w:rsidR="00E53E6D" w:rsidRPr="0042265C" w:rsidRDefault="00E53E6D" w:rsidP="00E53E6D">
      <w:pPr>
        <w:spacing w:line="400" w:lineRule="exact"/>
        <w:ind w:firstLineChars="150" w:firstLine="360"/>
        <w:rPr>
          <w:sz w:val="24"/>
          <w:szCs w:val="24"/>
        </w:rPr>
      </w:pPr>
      <w:r w:rsidRPr="0042265C">
        <w:rPr>
          <w:rFonts w:hint="eastAsia"/>
          <w:sz w:val="24"/>
          <w:szCs w:val="24"/>
        </w:rPr>
        <w:t>（</w:t>
      </w:r>
      <w:r w:rsidRPr="0042265C">
        <w:rPr>
          <w:rFonts w:hint="eastAsia"/>
          <w:sz w:val="24"/>
          <w:szCs w:val="24"/>
        </w:rPr>
        <w:t>3</w:t>
      </w:r>
      <w:r w:rsidRPr="0042265C">
        <w:rPr>
          <w:rFonts w:hint="eastAsia"/>
          <w:sz w:val="24"/>
          <w:szCs w:val="24"/>
        </w:rPr>
        <w:t>）调查对象方面。非学业评价主要以学生为调查对象，</w:t>
      </w:r>
      <w:r w:rsidR="0042265C">
        <w:rPr>
          <w:rFonts w:hint="eastAsia"/>
          <w:sz w:val="24"/>
          <w:szCs w:val="24"/>
        </w:rPr>
        <w:t>后期</w:t>
      </w:r>
      <w:bookmarkStart w:id="0" w:name="_GoBack"/>
      <w:bookmarkEnd w:id="0"/>
      <w:r w:rsidR="0042265C">
        <w:rPr>
          <w:rFonts w:hint="eastAsia"/>
          <w:sz w:val="24"/>
          <w:szCs w:val="24"/>
        </w:rPr>
        <w:t>可以适当</w:t>
      </w:r>
      <w:r w:rsidRPr="0042265C">
        <w:rPr>
          <w:rFonts w:hint="eastAsia"/>
          <w:sz w:val="24"/>
          <w:szCs w:val="24"/>
        </w:rPr>
        <w:t>增加一些对教师、校长的问卷调查</w:t>
      </w:r>
      <w:r w:rsidR="0042265C">
        <w:rPr>
          <w:rFonts w:hint="eastAsia"/>
          <w:sz w:val="24"/>
          <w:szCs w:val="24"/>
        </w:rPr>
        <w:t>。</w:t>
      </w:r>
    </w:p>
    <w:p w:rsidR="00E53E6D" w:rsidRPr="0042265C" w:rsidRDefault="00E53E6D" w:rsidP="00E53E6D">
      <w:pPr>
        <w:spacing w:line="400" w:lineRule="exact"/>
        <w:ind w:firstLineChars="150" w:firstLine="360"/>
        <w:rPr>
          <w:sz w:val="24"/>
          <w:szCs w:val="24"/>
        </w:rPr>
      </w:pPr>
      <w:r w:rsidRPr="0042265C">
        <w:rPr>
          <w:rFonts w:hint="eastAsia"/>
          <w:sz w:val="24"/>
          <w:szCs w:val="24"/>
        </w:rPr>
        <w:t>（</w:t>
      </w:r>
      <w:r w:rsidRPr="0042265C">
        <w:rPr>
          <w:rFonts w:hint="eastAsia"/>
          <w:sz w:val="24"/>
          <w:szCs w:val="24"/>
        </w:rPr>
        <w:t>4</w:t>
      </w:r>
      <w:r w:rsidRPr="0042265C">
        <w:rPr>
          <w:rFonts w:hint="eastAsia"/>
          <w:sz w:val="24"/>
          <w:szCs w:val="24"/>
        </w:rPr>
        <w:t>）学生的个人背景信息。为了进一步比较地区、学校类型、学生性别等人口统计学变量对学生评价的差异情况，问卷和学科测试</w:t>
      </w:r>
      <w:proofErr w:type="gramStart"/>
      <w:r w:rsidRPr="0042265C">
        <w:rPr>
          <w:rFonts w:hint="eastAsia"/>
          <w:sz w:val="24"/>
          <w:szCs w:val="24"/>
        </w:rPr>
        <w:t>卷增加</w:t>
      </w:r>
      <w:proofErr w:type="gramEnd"/>
      <w:r w:rsidRPr="0042265C">
        <w:rPr>
          <w:rFonts w:hint="eastAsia"/>
          <w:sz w:val="24"/>
          <w:szCs w:val="24"/>
        </w:rPr>
        <w:t>学生的背景信息这项内容。</w:t>
      </w:r>
    </w:p>
    <w:p w:rsidR="00E53E6D" w:rsidRPr="0042265C" w:rsidRDefault="00E53E6D" w:rsidP="0042265C">
      <w:pPr>
        <w:spacing w:line="400" w:lineRule="exact"/>
        <w:ind w:firstLineChars="200" w:firstLine="480"/>
        <w:rPr>
          <w:sz w:val="24"/>
          <w:szCs w:val="24"/>
        </w:rPr>
      </w:pPr>
      <w:r w:rsidRPr="0042265C">
        <w:rPr>
          <w:rFonts w:hint="eastAsia"/>
          <w:sz w:val="24"/>
          <w:szCs w:val="24"/>
        </w:rPr>
        <w:t>7.</w:t>
      </w:r>
      <w:r w:rsidRPr="0042265C">
        <w:rPr>
          <w:rFonts w:hint="eastAsia"/>
          <w:sz w:val="24"/>
          <w:szCs w:val="24"/>
        </w:rPr>
        <w:t>监考教师、问卷填写指导教师的培训和手册制定</w:t>
      </w:r>
    </w:p>
    <w:p w:rsidR="00D65715" w:rsidRPr="0042265C" w:rsidRDefault="00D65715" w:rsidP="00E53E6D">
      <w:pPr>
        <w:spacing w:line="400" w:lineRule="exact"/>
        <w:ind w:firstLineChars="200" w:firstLine="480"/>
        <w:rPr>
          <w:sz w:val="24"/>
          <w:szCs w:val="24"/>
        </w:rPr>
      </w:pPr>
      <w:r w:rsidRPr="0042265C">
        <w:rPr>
          <w:rFonts w:hint="eastAsia"/>
          <w:sz w:val="24"/>
          <w:szCs w:val="24"/>
        </w:rPr>
        <w:t>对学校的老师开展评价系统操作方面的培训，以便教师更好地指导学生在系统上填写问卷。</w:t>
      </w:r>
    </w:p>
    <w:p w:rsidR="004B692A" w:rsidRPr="0042265C" w:rsidRDefault="004B692A" w:rsidP="0042265C">
      <w:pPr>
        <w:spacing w:line="400" w:lineRule="exact"/>
        <w:ind w:firstLineChars="200" w:firstLine="480"/>
        <w:rPr>
          <w:sz w:val="24"/>
          <w:szCs w:val="24"/>
        </w:rPr>
      </w:pPr>
      <w:r w:rsidRPr="0042265C">
        <w:rPr>
          <w:rFonts w:hint="eastAsia"/>
          <w:sz w:val="24"/>
          <w:szCs w:val="24"/>
        </w:rPr>
        <w:t>8.</w:t>
      </w:r>
      <w:r w:rsidRPr="0042265C">
        <w:rPr>
          <w:rFonts w:hint="eastAsia"/>
          <w:sz w:val="24"/>
          <w:szCs w:val="24"/>
        </w:rPr>
        <w:t>监考和试卷评阅</w:t>
      </w:r>
    </w:p>
    <w:p w:rsidR="004B692A" w:rsidRPr="0042265C" w:rsidRDefault="004B692A" w:rsidP="004B692A">
      <w:pPr>
        <w:spacing w:line="400" w:lineRule="exact"/>
        <w:ind w:firstLineChars="200" w:firstLine="480"/>
        <w:rPr>
          <w:sz w:val="24"/>
          <w:szCs w:val="24"/>
        </w:rPr>
      </w:pPr>
      <w:r w:rsidRPr="0042265C">
        <w:rPr>
          <w:rFonts w:hint="eastAsia"/>
          <w:sz w:val="24"/>
          <w:szCs w:val="24"/>
        </w:rPr>
        <w:t>包括考试时间、监考人员、评卷的时间、教师的确定等。</w:t>
      </w:r>
    </w:p>
    <w:p w:rsidR="00E53E6D" w:rsidRPr="0042265C" w:rsidRDefault="004B692A" w:rsidP="0042265C">
      <w:pPr>
        <w:spacing w:line="400" w:lineRule="exact"/>
        <w:ind w:firstLineChars="200" w:firstLine="480"/>
        <w:rPr>
          <w:sz w:val="24"/>
          <w:szCs w:val="24"/>
        </w:rPr>
      </w:pPr>
      <w:r w:rsidRPr="0042265C">
        <w:rPr>
          <w:rFonts w:hint="eastAsia"/>
          <w:sz w:val="24"/>
          <w:szCs w:val="24"/>
        </w:rPr>
        <w:t>9</w:t>
      </w:r>
      <w:r w:rsidR="00173803" w:rsidRPr="0042265C">
        <w:rPr>
          <w:rFonts w:hint="eastAsia"/>
          <w:sz w:val="24"/>
          <w:szCs w:val="24"/>
        </w:rPr>
        <w:t>.</w:t>
      </w:r>
      <w:r w:rsidR="00DA6631" w:rsidRPr="0042265C">
        <w:rPr>
          <w:rFonts w:hint="eastAsia"/>
          <w:sz w:val="24"/>
          <w:szCs w:val="24"/>
        </w:rPr>
        <w:t>预算和经费问题</w:t>
      </w:r>
    </w:p>
    <w:p w:rsidR="00DA6631" w:rsidRPr="0042265C" w:rsidRDefault="005159CA" w:rsidP="00E53E6D">
      <w:pPr>
        <w:spacing w:line="400" w:lineRule="exact"/>
        <w:ind w:firstLineChars="200" w:firstLine="480"/>
        <w:rPr>
          <w:sz w:val="24"/>
          <w:szCs w:val="24"/>
        </w:rPr>
      </w:pPr>
      <w:r w:rsidRPr="0042265C">
        <w:rPr>
          <w:rFonts w:hint="eastAsia"/>
          <w:sz w:val="24"/>
          <w:szCs w:val="24"/>
        </w:rPr>
        <w:t>包括学科专家的命题、</w:t>
      </w:r>
      <w:r w:rsidR="00B730E5" w:rsidRPr="0042265C">
        <w:rPr>
          <w:rFonts w:hint="eastAsia"/>
          <w:sz w:val="24"/>
          <w:szCs w:val="24"/>
        </w:rPr>
        <w:t>阅卷、试卷印制费用等。</w:t>
      </w:r>
    </w:p>
    <w:p w:rsidR="00E53E6D" w:rsidRPr="0042265C" w:rsidRDefault="004B692A" w:rsidP="0042265C">
      <w:pPr>
        <w:spacing w:line="400" w:lineRule="exact"/>
        <w:ind w:firstLineChars="200" w:firstLine="480"/>
        <w:rPr>
          <w:sz w:val="24"/>
          <w:szCs w:val="24"/>
        </w:rPr>
      </w:pPr>
      <w:r w:rsidRPr="0042265C">
        <w:rPr>
          <w:rFonts w:hint="eastAsia"/>
          <w:sz w:val="24"/>
          <w:szCs w:val="24"/>
        </w:rPr>
        <w:t>10</w:t>
      </w:r>
      <w:r w:rsidR="00E53E6D" w:rsidRPr="0042265C">
        <w:rPr>
          <w:rFonts w:hint="eastAsia"/>
          <w:sz w:val="24"/>
          <w:szCs w:val="24"/>
        </w:rPr>
        <w:t>.</w:t>
      </w:r>
      <w:r w:rsidR="00E53E6D" w:rsidRPr="0042265C">
        <w:rPr>
          <w:rFonts w:hint="eastAsia"/>
          <w:sz w:val="24"/>
          <w:szCs w:val="24"/>
        </w:rPr>
        <w:t>教育局、教科院、学校领导的支持</w:t>
      </w:r>
    </w:p>
    <w:p w:rsidR="00F16ACC" w:rsidRPr="0042265C" w:rsidRDefault="00DA6631" w:rsidP="00B730E5">
      <w:pPr>
        <w:spacing w:line="400" w:lineRule="exact"/>
        <w:ind w:firstLineChars="200" w:firstLine="480"/>
        <w:rPr>
          <w:sz w:val="24"/>
          <w:szCs w:val="24"/>
        </w:rPr>
      </w:pPr>
      <w:r w:rsidRPr="0042265C">
        <w:rPr>
          <w:rFonts w:hint="eastAsia"/>
          <w:sz w:val="24"/>
          <w:szCs w:val="24"/>
        </w:rPr>
        <w:t>在学校进行评估需要得到各学校领导、老师的支持与配合，前期必须做好与教育局、学校的沟通工作。</w:t>
      </w:r>
    </w:p>
    <w:p w:rsidR="000917E9" w:rsidRPr="0042265C" w:rsidRDefault="000917E9" w:rsidP="00B730E5">
      <w:pPr>
        <w:spacing w:line="400" w:lineRule="exact"/>
        <w:ind w:firstLineChars="200" w:firstLine="480"/>
        <w:rPr>
          <w:sz w:val="24"/>
          <w:szCs w:val="24"/>
        </w:rPr>
      </w:pPr>
    </w:p>
    <w:sectPr w:rsidR="000917E9" w:rsidRPr="00422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5F4C"/>
    <w:multiLevelType w:val="hybridMultilevel"/>
    <w:tmpl w:val="32DC919C"/>
    <w:lvl w:ilvl="0" w:tplc="3460A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54623B"/>
    <w:multiLevelType w:val="hybridMultilevel"/>
    <w:tmpl w:val="D5CA2144"/>
    <w:lvl w:ilvl="0" w:tplc="C93EC6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9E4029F"/>
    <w:multiLevelType w:val="hybridMultilevel"/>
    <w:tmpl w:val="362A6DAA"/>
    <w:lvl w:ilvl="0" w:tplc="7C54463C">
      <w:start w:val="1"/>
      <w:numFmt w:val="japaneseCounting"/>
      <w:lvlText w:val="%1、"/>
      <w:lvlJc w:val="left"/>
      <w:pPr>
        <w:ind w:left="1757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117" w:hanging="420"/>
      </w:pPr>
    </w:lvl>
    <w:lvl w:ilvl="2" w:tplc="0409001B" w:tentative="1">
      <w:start w:val="1"/>
      <w:numFmt w:val="lowerRoman"/>
      <w:lvlText w:val="%3."/>
      <w:lvlJc w:val="righ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9" w:tentative="1">
      <w:start w:val="1"/>
      <w:numFmt w:val="lowerLetter"/>
      <w:lvlText w:val="%5)"/>
      <w:lvlJc w:val="left"/>
      <w:pPr>
        <w:ind w:left="3377" w:hanging="420"/>
      </w:pPr>
    </w:lvl>
    <w:lvl w:ilvl="5" w:tplc="0409001B" w:tentative="1">
      <w:start w:val="1"/>
      <w:numFmt w:val="lowerRoman"/>
      <w:lvlText w:val="%6."/>
      <w:lvlJc w:val="righ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9" w:tentative="1">
      <w:start w:val="1"/>
      <w:numFmt w:val="lowerLetter"/>
      <w:lvlText w:val="%8)"/>
      <w:lvlJc w:val="left"/>
      <w:pPr>
        <w:ind w:left="4637" w:hanging="420"/>
      </w:pPr>
    </w:lvl>
    <w:lvl w:ilvl="8" w:tplc="0409001B" w:tentative="1">
      <w:start w:val="1"/>
      <w:numFmt w:val="lowerRoman"/>
      <w:lvlText w:val="%9."/>
      <w:lvlJc w:val="right"/>
      <w:pPr>
        <w:ind w:left="5057" w:hanging="420"/>
      </w:pPr>
    </w:lvl>
  </w:abstractNum>
  <w:abstractNum w:abstractNumId="3">
    <w:nsid w:val="30381A09"/>
    <w:multiLevelType w:val="hybridMultilevel"/>
    <w:tmpl w:val="B582DA7A"/>
    <w:lvl w:ilvl="0" w:tplc="2BBAF416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3CDE3F7D"/>
    <w:multiLevelType w:val="hybridMultilevel"/>
    <w:tmpl w:val="AB72BFAA"/>
    <w:lvl w:ilvl="0" w:tplc="418C28F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7DF5A30"/>
    <w:multiLevelType w:val="hybridMultilevel"/>
    <w:tmpl w:val="6AA83FA8"/>
    <w:lvl w:ilvl="0" w:tplc="CC322CCE">
      <w:start w:val="6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675E48E4"/>
    <w:multiLevelType w:val="hybridMultilevel"/>
    <w:tmpl w:val="6C3CB736"/>
    <w:lvl w:ilvl="0" w:tplc="19986196">
      <w:start w:val="1"/>
      <w:numFmt w:val="decimal"/>
      <w:lvlText w:val="（%1）"/>
      <w:lvlJc w:val="left"/>
      <w:pPr>
        <w:ind w:left="120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7F0D5941"/>
    <w:multiLevelType w:val="hybridMultilevel"/>
    <w:tmpl w:val="8D3CC170"/>
    <w:lvl w:ilvl="0" w:tplc="2514B83C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13"/>
    <w:rsid w:val="00073CA2"/>
    <w:rsid w:val="000917E9"/>
    <w:rsid w:val="00173803"/>
    <w:rsid w:val="001800A0"/>
    <w:rsid w:val="001C5F91"/>
    <w:rsid w:val="00213A13"/>
    <w:rsid w:val="00302071"/>
    <w:rsid w:val="003047C6"/>
    <w:rsid w:val="00352C4B"/>
    <w:rsid w:val="003A070D"/>
    <w:rsid w:val="0042265C"/>
    <w:rsid w:val="004B692A"/>
    <w:rsid w:val="004C7356"/>
    <w:rsid w:val="005159CA"/>
    <w:rsid w:val="006224D4"/>
    <w:rsid w:val="00662E14"/>
    <w:rsid w:val="00755ADD"/>
    <w:rsid w:val="00790663"/>
    <w:rsid w:val="009251A8"/>
    <w:rsid w:val="00960BF4"/>
    <w:rsid w:val="009E3A80"/>
    <w:rsid w:val="00B730E5"/>
    <w:rsid w:val="00C32EF2"/>
    <w:rsid w:val="00CA366B"/>
    <w:rsid w:val="00D65715"/>
    <w:rsid w:val="00DA6631"/>
    <w:rsid w:val="00E22797"/>
    <w:rsid w:val="00E302D3"/>
    <w:rsid w:val="00E53E6D"/>
    <w:rsid w:val="00F16ACC"/>
    <w:rsid w:val="00F9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14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rsid w:val="00662E14"/>
    <w:pPr>
      <w:keepNext/>
      <w:outlineLvl w:val="1"/>
    </w:pPr>
    <w:rPr>
      <w:rFonts w:ascii="Arial" w:hAnsi="Arial" w:cs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662E14"/>
    <w:rPr>
      <w:rFonts w:ascii="Arial" w:hAnsi="Arial" w:cs="Arial"/>
      <w:b/>
      <w:kern w:val="2"/>
      <w:sz w:val="16"/>
    </w:rPr>
  </w:style>
  <w:style w:type="table" w:styleId="a3">
    <w:name w:val="Table Grid"/>
    <w:basedOn w:val="a1"/>
    <w:uiPriority w:val="59"/>
    <w:rsid w:val="00E22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0BF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14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rsid w:val="00662E14"/>
    <w:pPr>
      <w:keepNext/>
      <w:outlineLvl w:val="1"/>
    </w:pPr>
    <w:rPr>
      <w:rFonts w:ascii="Arial" w:hAnsi="Arial" w:cs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662E14"/>
    <w:rPr>
      <w:rFonts w:ascii="Arial" w:hAnsi="Arial" w:cs="Arial"/>
      <w:b/>
      <w:kern w:val="2"/>
      <w:sz w:val="16"/>
    </w:rPr>
  </w:style>
  <w:style w:type="table" w:styleId="a3">
    <w:name w:val="Table Grid"/>
    <w:basedOn w:val="a1"/>
    <w:uiPriority w:val="59"/>
    <w:rsid w:val="00E22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0B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2EF1-5AC2-49D1-A497-9CE89B8A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272</Words>
  <Characters>1555</Characters>
  <Application>Microsoft Office Word</Application>
  <DocSecurity>0</DocSecurity>
  <Lines>12</Lines>
  <Paragraphs>3</Paragraphs>
  <ScaleCrop>false</ScaleCrop>
  <Company>微软中国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20</cp:revision>
  <dcterms:created xsi:type="dcterms:W3CDTF">2015-08-28T06:50:00Z</dcterms:created>
  <dcterms:modified xsi:type="dcterms:W3CDTF">2015-12-02T07:19:00Z</dcterms:modified>
</cp:coreProperties>
</file>