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430E108" w14:textId="77777777" w:rsidR="009F3393" w:rsidRDefault="00A37607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C6CB6E1" wp14:editId="61B0A5D6">
                <wp:simplePos x="0" y="0"/>
                <wp:positionH relativeFrom="column">
                  <wp:posOffset>60960</wp:posOffset>
                </wp:positionH>
                <wp:positionV relativeFrom="paragraph">
                  <wp:posOffset>-104775</wp:posOffset>
                </wp:positionV>
                <wp:extent cx="6237605" cy="951293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99135" y="1096645"/>
                          <a:ext cx="6237605" cy="9512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A7708B" w14:textId="77777777" w:rsidR="009F3393" w:rsidRDefault="00A37607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114300" distR="114300" wp14:anchorId="7560D6E4" wp14:editId="1F20D879">
                                  <wp:extent cx="9371965" cy="5837555"/>
                                  <wp:effectExtent l="0" t="0" r="10795" b="635"/>
                                  <wp:docPr id="3" name="图片 3" descr="b82660d1766d2e39dbefb2d7c6994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图片 3" descr="b82660d1766d2e39dbefb2d7c6994e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6200000">
                                            <a:off x="0" y="0"/>
                                            <a:ext cx="9371965" cy="58375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C6CB6E1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4.8pt;margin-top:-8.25pt;width:491.15pt;height:749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" filled="f" stroked="f" strokeweight=".5pt">
                <v:textbox>
                  <w:txbxContent>
                    <w:p w14:paraId="43A7708B" w14:textId="77777777" w:rsidR="009F3393" w:rsidRDefault="00A37607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114300" distR="114300" wp14:anchorId="7560D6E4" wp14:editId="1F20D879">
                            <wp:extent cx="9371965" cy="5837555"/>
                            <wp:effectExtent l="0" t="0" r="10795" b="635"/>
                            <wp:docPr id="3" name="图片 3" descr="b82660d1766d2e39dbefb2d7c6994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图片 3" descr="b82660d1766d2e39dbefb2d7c6994e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16200000">
                                      <a:off x="0" y="0"/>
                                      <a:ext cx="9371965" cy="58375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eastAsia="黑体" w:hAnsi="黑体" w:cs="黑体"/>
          <w:sz w:val="24"/>
        </w:rPr>
        <w:t xml:space="preserve">   </w:t>
      </w:r>
    </w:p>
    <w:p w14:paraId="4235E731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8F3233C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29B85D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36B8404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EB47CA5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D1EB50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E14E8AD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32F01CD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D64DDDB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19FDFDD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D5C222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29768E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5A0DA09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6D95D03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BD242D0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C59EFD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151FEFD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1B0167E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B5B866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141460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028C5D3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73A0179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7576648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EFBC481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BAE555E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A0DBC16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BF54FA9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CFE0506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813901E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18CC00B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FB02443" w14:textId="77777777" w:rsidR="009F3393" w:rsidRDefault="00A37607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  <w:r>
        <w:rPr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D6E340" wp14:editId="5ED8E64A">
                <wp:simplePos x="0" y="0"/>
                <wp:positionH relativeFrom="column">
                  <wp:posOffset>60960</wp:posOffset>
                </wp:positionH>
                <wp:positionV relativeFrom="paragraph">
                  <wp:posOffset>-104775</wp:posOffset>
                </wp:positionV>
                <wp:extent cx="6237605" cy="951293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7605" cy="9512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67D9E1" w14:textId="77777777" w:rsidR="009F3393" w:rsidRDefault="00A37607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114300" distR="114300" wp14:anchorId="4A1D664F" wp14:editId="64EAC20F">
                                  <wp:extent cx="9474200" cy="5930900"/>
                                  <wp:effectExtent l="0" t="0" r="12700" b="12700"/>
                                  <wp:docPr id="6" name="图片 6" descr="e19c8e183a1740b6b563e4957c7b3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图片 6" descr="e19c8e183a1740b6b563e4957c7b33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6200000">
                                            <a:off x="0" y="0"/>
                                            <a:ext cx="9474200" cy="59309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D6E340" id="文本框 4" o:spid="_x0000_s1027" type="#_x0000_t202" style="position:absolute;left:0;text-align:left;margin-left:4.8pt;margin-top:-8.25pt;width:491.15pt;height:749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" filled="f" stroked="f" strokeweight=".5pt">
                <v:textbox>
                  <w:txbxContent>
                    <w:p w14:paraId="4267D9E1" w14:textId="77777777" w:rsidR="009F3393" w:rsidRDefault="00A37607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114300" distR="114300" wp14:anchorId="4A1D664F" wp14:editId="64EAC20F">
                            <wp:extent cx="9474200" cy="5930900"/>
                            <wp:effectExtent l="0" t="0" r="12700" b="12700"/>
                            <wp:docPr id="6" name="图片 6" descr="e19c8e183a1740b6b563e4957c7b3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图片 6" descr="e19c8e183a1740b6b563e4957c7b33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16200000">
                                      <a:off x="0" y="0"/>
                                      <a:ext cx="9474200" cy="59309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36BF60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FC9722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E2C6029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771EE9E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8DC088E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C40EB4E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18FE041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79B2469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5D0A14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FC88939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B45146B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42D1600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0B1E2A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350123B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1D82FC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DAEFD5B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D3A47EE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FE62DF6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C7DE833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54197FC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07085D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7CCA85D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1639DEC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5AE5207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B8DDAF1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C1527E4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2A83596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A1C9A93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662E67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B3181F5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5537C74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EDA501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83EABE3" w14:textId="77777777" w:rsidR="009F3393" w:rsidRDefault="00A37607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078F22" wp14:editId="370AD48F">
                <wp:simplePos x="0" y="0"/>
                <wp:positionH relativeFrom="column">
                  <wp:posOffset>60960</wp:posOffset>
                </wp:positionH>
                <wp:positionV relativeFrom="paragraph">
                  <wp:posOffset>-663575</wp:posOffset>
                </wp:positionV>
                <wp:extent cx="6237605" cy="951293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7605" cy="9512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0FC4E8" w14:textId="77777777" w:rsidR="009F3393" w:rsidRDefault="00A37607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114300" distR="114300" wp14:anchorId="1D239FBB" wp14:editId="7AB37A15">
                                  <wp:extent cx="9566275" cy="5979160"/>
                                  <wp:effectExtent l="0" t="0" r="2540" b="15875"/>
                                  <wp:docPr id="11" name="图片 11" descr="85a7ab6001a94ced537af5410ee84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图片 11" descr="85a7ab6001a94ced537af5410ee847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6200000">
                                            <a:off x="0" y="0"/>
                                            <a:ext cx="9566275" cy="59791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078F22" id="文本框 7" o:spid="_x0000_s1028" type="#_x0000_t202" style="position:absolute;left:0;text-align:left;margin-left:4.8pt;margin-top:-52.25pt;width:491.15pt;height:749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" filled="f" stroked="f" strokeweight=".5pt">
                <v:textbox>
                  <w:txbxContent>
                    <w:p w14:paraId="1B0FC4E8" w14:textId="77777777" w:rsidR="009F3393" w:rsidRDefault="00A37607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114300" distR="114300" wp14:anchorId="1D239FBB" wp14:editId="7AB37A15">
                            <wp:extent cx="9566275" cy="5979160"/>
                            <wp:effectExtent l="0" t="0" r="2540" b="15875"/>
                            <wp:docPr id="11" name="图片 11" descr="85a7ab6001a94ced537af5410ee84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图片 11" descr="85a7ab6001a94ced537af5410ee847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16200000">
                                      <a:off x="0" y="0"/>
                                      <a:ext cx="9566275" cy="59791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7550C24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4BF917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43CCB57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B51902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31460A5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FCC550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CE8065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C4885BC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53F4B5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83B5FB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8D2DD99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C8BF753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09BDC3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65C9C4D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9E4F9E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05515F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B39BF1E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1658F88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0401FA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70A71C6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6BBB6BD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A5E232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877C611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5F662C7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83835A6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F6EF47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EA5B79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6823DA8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D842948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2305B11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4225F96" w14:textId="77777777" w:rsidR="009F3393" w:rsidRDefault="00A37607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589372F" wp14:editId="6C16D99E">
                <wp:simplePos x="0" y="0"/>
                <wp:positionH relativeFrom="column">
                  <wp:posOffset>60960</wp:posOffset>
                </wp:positionH>
                <wp:positionV relativeFrom="paragraph">
                  <wp:posOffset>-663575</wp:posOffset>
                </wp:positionV>
                <wp:extent cx="6237605" cy="951293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7605" cy="9512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9189E0" w14:textId="77777777" w:rsidR="009F3393" w:rsidRDefault="00A37607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114300" distR="114300" wp14:anchorId="525F7DD3" wp14:editId="346AEDC8">
                                  <wp:extent cx="9636125" cy="5997575"/>
                                  <wp:effectExtent l="0" t="0" r="3175" b="3175"/>
                                  <wp:docPr id="12" name="图片 12" descr="00ad7a4345507e69c95b0323ec5a2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图片 12" descr="00ad7a4345507e69c95b0323ec5a24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6200000">
                                            <a:off x="0" y="0"/>
                                            <a:ext cx="9636125" cy="59975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89372F" id="文本框 9" o:spid="_x0000_s1029" type="#_x0000_t202" style="position:absolute;left:0;text-align:left;margin-left:4.8pt;margin-top:-52.25pt;width:491.15pt;height:749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" filled="f" stroked="f" strokeweight=".5pt">
                <v:textbox>
                  <w:txbxContent>
                    <w:p w14:paraId="259189E0" w14:textId="77777777" w:rsidR="009F3393" w:rsidRDefault="00A37607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114300" distR="114300" wp14:anchorId="525F7DD3" wp14:editId="346AEDC8">
                            <wp:extent cx="9636125" cy="5997575"/>
                            <wp:effectExtent l="0" t="0" r="3175" b="3175"/>
                            <wp:docPr id="12" name="图片 12" descr="00ad7a4345507e69c95b0323ec5a2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图片 12" descr="00ad7a4345507e69c95b0323ec5a24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16200000">
                                      <a:off x="0" y="0"/>
                                      <a:ext cx="9636125" cy="59975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5B9D11D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4981448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94F0AB0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859D76F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9AA7A78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C290976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0D5CD2BB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D0D01C3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70967AA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EDAA5B8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5147031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C20D474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2833903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F2EFDE1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8CEA01D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29E170A6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8AB4A60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E5115F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7C3D349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E8D606C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40B9055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50DFED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4F5849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69EBBD69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13CE6653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70383752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37AF3555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79DD120" w14:textId="77777777" w:rsidR="009F3393" w:rsidRDefault="009F3393">
      <w:pPr>
        <w:spacing w:line="440" w:lineRule="exact"/>
        <w:ind w:right="1280"/>
        <w:jc w:val="center"/>
        <w:rPr>
          <w:rFonts w:ascii="黑体" w:eastAsia="黑体" w:hAnsi="黑体" w:cs="黑体"/>
          <w:sz w:val="24"/>
        </w:rPr>
      </w:pPr>
    </w:p>
    <w:p w14:paraId="5C6C8AE5" w14:textId="77777777" w:rsidR="009F3393" w:rsidRDefault="00A37607">
      <w:pPr>
        <w:spacing w:line="440" w:lineRule="exact"/>
        <w:ind w:right="1280"/>
        <w:jc w:val="center"/>
        <w:rPr>
          <w:rFonts w:ascii="楷体" w:eastAsia="楷体" w:hAnsi="楷体"/>
          <w:sz w:val="32"/>
          <w:szCs w:val="32"/>
        </w:rPr>
      </w:pPr>
      <w:r>
        <w:rPr>
          <w:rFonts w:ascii="黑体" w:eastAsia="黑体" w:hAnsi="黑体" w:cs="黑体"/>
          <w:sz w:val="24"/>
        </w:rPr>
        <w:lastRenderedPageBreak/>
        <w:t xml:space="preserve">   </w:t>
      </w:r>
      <w:r>
        <w:rPr>
          <w:rFonts w:ascii="黑体" w:eastAsia="黑体" w:hAnsi="黑体" w:cs="黑体" w:hint="eastAsia"/>
          <w:sz w:val="32"/>
          <w:szCs w:val="32"/>
        </w:rPr>
        <w:t>小古文可以这样教</w:t>
      </w:r>
    </w:p>
    <w:p w14:paraId="4B195DF7" w14:textId="77777777" w:rsidR="009F3393" w:rsidRDefault="00A37607">
      <w:pPr>
        <w:spacing w:line="440" w:lineRule="exact"/>
        <w:ind w:firstLineChars="300" w:firstLine="720"/>
        <w:jc w:val="right"/>
        <w:rPr>
          <w:rFonts w:ascii="楷体" w:eastAsia="楷体" w:hAnsi="楷体"/>
          <w:sz w:val="32"/>
          <w:szCs w:val="32"/>
        </w:rPr>
      </w:pPr>
      <w:r>
        <w:rPr>
          <w:rFonts w:ascii="楷体" w:eastAsia="楷体" w:hAnsi="楷体" w:hint="eastAsia"/>
          <w:sz w:val="24"/>
        </w:rPr>
        <w:t xml:space="preserve"> </w:t>
      </w:r>
      <w:r>
        <w:rPr>
          <w:rFonts w:ascii="楷体" w:eastAsia="楷体" w:hAnsi="楷体"/>
          <w:sz w:val="24"/>
        </w:rPr>
        <w:t xml:space="preserve">     </w:t>
      </w:r>
      <w:r>
        <w:rPr>
          <w:rFonts w:ascii="黑体" w:eastAsia="黑体" w:hAnsi="黑体" w:cs="黑体" w:hint="eastAsia"/>
          <w:sz w:val="32"/>
          <w:szCs w:val="32"/>
        </w:rPr>
        <w:t>——以部编版《囊萤夜读》为例浅谈小古文教学策略</w:t>
      </w:r>
    </w:p>
    <w:p w14:paraId="2736A05A" w14:textId="62396686" w:rsidR="009F3393" w:rsidRPr="00A37607" w:rsidRDefault="00A37607" w:rsidP="00A37607">
      <w:pPr>
        <w:spacing w:line="440" w:lineRule="exact"/>
        <w:ind w:firstLineChars="200" w:firstLine="480"/>
        <w:jc w:val="center"/>
        <w:rPr>
          <w:rFonts w:ascii="楷体" w:eastAsia="楷体" w:hAnsi="楷体" w:hint="eastAsia"/>
          <w:sz w:val="24"/>
        </w:rPr>
      </w:pPr>
      <w:r w:rsidRPr="00A37607">
        <w:rPr>
          <w:rFonts w:ascii="楷体" w:eastAsia="楷体" w:hAnsi="楷体" w:hint="eastAsia"/>
          <w:sz w:val="24"/>
        </w:rPr>
        <w:t xml:space="preserve">常州市博爱小学 </w:t>
      </w:r>
      <w:r w:rsidRPr="00A37607">
        <w:rPr>
          <w:rFonts w:ascii="楷体" w:eastAsia="楷体" w:hAnsi="楷体"/>
          <w:sz w:val="24"/>
        </w:rPr>
        <w:t xml:space="preserve"> </w:t>
      </w:r>
      <w:r w:rsidRPr="00A37607">
        <w:rPr>
          <w:rFonts w:ascii="楷体" w:eastAsia="楷体" w:hAnsi="楷体" w:hint="eastAsia"/>
          <w:sz w:val="24"/>
        </w:rPr>
        <w:t>王瑞瑞</w:t>
      </w:r>
    </w:p>
    <w:p w14:paraId="75B26B71" w14:textId="77777777" w:rsidR="009F3393" w:rsidRDefault="00A37607">
      <w:pPr>
        <w:spacing w:line="440" w:lineRule="exact"/>
        <w:ind w:firstLineChars="200" w:firstLine="482"/>
        <w:jc w:val="left"/>
        <w:rPr>
          <w:rFonts w:ascii="楷体" w:eastAsia="楷体" w:hAnsi="楷体" w:cs="楷体"/>
          <w:sz w:val="24"/>
        </w:rPr>
      </w:pPr>
      <w:r>
        <w:rPr>
          <w:rFonts w:hint="eastAsia"/>
          <w:b/>
          <w:bCs/>
          <w:sz w:val="24"/>
        </w:rPr>
        <w:t>摘要</w:t>
      </w:r>
      <w:r>
        <w:rPr>
          <w:rFonts w:hint="eastAsia"/>
          <w:sz w:val="24"/>
        </w:rPr>
        <w:t>：</w:t>
      </w:r>
      <w:r>
        <w:rPr>
          <w:rFonts w:ascii="楷体" w:eastAsia="楷体" w:hAnsi="楷体" w:cs="楷体" w:hint="eastAsia"/>
          <w:sz w:val="24"/>
        </w:rPr>
        <w:t>小古文，指的是短小精悍、言约义丰、朗朗上口，且内容活泼有趣，适合古文启蒙学习的浅易文言文。</w:t>
      </w:r>
      <w:r>
        <w:rPr>
          <w:rFonts w:ascii="楷体" w:eastAsia="楷体" w:hAnsi="楷体" w:cs="楷体" w:hint="eastAsia"/>
          <w:sz w:val="24"/>
        </w:rPr>
        <w:t xml:space="preserve"> </w:t>
      </w:r>
      <w:r>
        <w:rPr>
          <w:rFonts w:ascii="楷体" w:eastAsia="楷体" w:hAnsi="楷体" w:cs="楷体" w:hint="eastAsia"/>
          <w:sz w:val="24"/>
        </w:rPr>
        <w:t>部编版教材中选入的小古文言简意赅，富含思维张力。为了更好地领会编者意图，引导学生学习小古文，品味字词之精妙、意蕴之深刻、形象之丰富，本文以统编版四年级下册教材中《囊萤夜读》为例，浅谈小学阶段小古文教学的一些策略，让精美深邃的小古文真正走进学生的思想深处。</w:t>
      </w:r>
    </w:p>
    <w:p w14:paraId="58D0CA95" w14:textId="77777777" w:rsidR="009F3393" w:rsidRDefault="00A37607">
      <w:pPr>
        <w:spacing w:line="440" w:lineRule="exact"/>
        <w:ind w:firstLineChars="200" w:firstLine="482"/>
        <w:jc w:val="left"/>
        <w:rPr>
          <w:rFonts w:ascii="楷体" w:eastAsia="楷体" w:hAnsi="楷体" w:cs="楷体"/>
          <w:sz w:val="24"/>
        </w:rPr>
      </w:pPr>
      <w:r>
        <w:rPr>
          <w:rFonts w:hint="eastAsia"/>
          <w:b/>
          <w:bCs/>
          <w:sz w:val="24"/>
        </w:rPr>
        <w:t>关键词</w:t>
      </w:r>
      <w:r>
        <w:rPr>
          <w:rFonts w:hint="eastAsia"/>
          <w:sz w:val="24"/>
        </w:rPr>
        <w:t>：</w:t>
      </w:r>
      <w:r>
        <w:rPr>
          <w:rFonts w:ascii="楷体" w:eastAsia="楷体" w:hAnsi="楷体" w:cs="楷体" w:hint="eastAsia"/>
          <w:sz w:val="24"/>
        </w:rPr>
        <w:t>部编版</w:t>
      </w:r>
      <w:r>
        <w:rPr>
          <w:rFonts w:ascii="楷体" w:eastAsia="楷体" w:hAnsi="楷体" w:cs="楷体" w:hint="eastAsia"/>
          <w:sz w:val="24"/>
        </w:rPr>
        <w:t xml:space="preserve"> </w:t>
      </w:r>
      <w:r>
        <w:rPr>
          <w:rFonts w:ascii="楷体" w:eastAsia="楷体" w:hAnsi="楷体" w:cs="楷体" w:hint="eastAsia"/>
          <w:sz w:val="24"/>
        </w:rPr>
        <w:t>《囊萤夜读》</w:t>
      </w:r>
      <w:r>
        <w:rPr>
          <w:rFonts w:ascii="楷体" w:eastAsia="楷体" w:hAnsi="楷体" w:cs="楷体" w:hint="eastAsia"/>
          <w:sz w:val="24"/>
        </w:rPr>
        <w:t xml:space="preserve"> </w:t>
      </w:r>
      <w:r>
        <w:rPr>
          <w:rFonts w:ascii="楷体" w:eastAsia="楷体" w:hAnsi="楷体" w:cs="楷体" w:hint="eastAsia"/>
          <w:sz w:val="24"/>
        </w:rPr>
        <w:t>小古文教学策略</w:t>
      </w:r>
    </w:p>
    <w:p w14:paraId="5CF88BC5" w14:textId="77777777" w:rsidR="009F3393" w:rsidRDefault="00A37607">
      <w:pPr>
        <w:spacing w:line="440" w:lineRule="exact"/>
        <w:ind w:firstLineChars="200" w:firstLine="482"/>
        <w:jc w:val="left"/>
        <w:rPr>
          <w:sz w:val="24"/>
        </w:rPr>
      </w:pPr>
      <w:r>
        <w:rPr>
          <w:rFonts w:hint="eastAsia"/>
          <w:b/>
          <w:bCs/>
          <w:sz w:val="24"/>
        </w:rPr>
        <w:t>正文</w:t>
      </w:r>
      <w:r>
        <w:rPr>
          <w:rFonts w:hint="eastAsia"/>
          <w:sz w:val="24"/>
        </w:rPr>
        <w:t>：</w:t>
      </w:r>
    </w:p>
    <w:p w14:paraId="4616F602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一、前言</w:t>
      </w:r>
    </w:p>
    <w:p w14:paraId="79E884B6" w14:textId="77777777" w:rsidR="009F3393" w:rsidRDefault="00A37607">
      <w:pPr>
        <w:spacing w:line="440" w:lineRule="exact"/>
        <w:ind w:firstLineChars="200" w:firstLine="480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《义务教育语文课程标准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（</w:t>
      </w:r>
      <w:r>
        <w:rPr>
          <w:rFonts w:ascii="宋体" w:eastAsia="宋体" w:hAnsi="宋体" w:cs="宋体" w:hint="eastAsia"/>
          <w:sz w:val="24"/>
        </w:rPr>
        <w:t>2011</w:t>
      </w:r>
      <w:r>
        <w:rPr>
          <w:rFonts w:ascii="宋体" w:eastAsia="宋体" w:hAnsi="宋体" w:cs="宋体" w:hint="eastAsia"/>
          <w:sz w:val="24"/>
        </w:rPr>
        <w:t>年版）》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要求学生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“能借助工具书阅读浅易的文言文”。相较于以往版本的语文教材，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部编版教材将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“小古文”的收录编排大幅提前，这就要求教师对教材要有更为精准的把握。如何领会编者意图，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引导学生学习小古文？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如何让学生品味其语言之精妙、意蕴之丰富，从而爱上小古文？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本文将以部编版四年级下册《囊萤夜读》为例，谈谈小古文教学策略。</w:t>
      </w:r>
    </w:p>
    <w:p w14:paraId="68384016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二、小古文教学策略浅析</w:t>
      </w:r>
    </w:p>
    <w:p w14:paraId="50FF8381" w14:textId="77777777" w:rsidR="009F3393" w:rsidRDefault="00A37607">
      <w:pPr>
        <w:spacing w:line="440" w:lineRule="exact"/>
        <w:ind w:firstLineChars="200" w:firstLine="480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sz w:val="24"/>
        </w:rPr>
        <w:t>《囊萤夜读》讲的是晋代的车胤从小好学不倦，但因家境贫困，夏夜只能用白色薄绢做的袋子装萤火虫来照明读书的故事。勤奋好学的车胤通过持之以恒的努力，终于获得了成功。教师应当聚焦策略生成处</w:t>
      </w:r>
      <w:r>
        <w:rPr>
          <w:rFonts w:ascii="宋体" w:eastAsia="宋体" w:hAnsi="宋体" w:cs="宋体" w:hint="eastAsia"/>
          <w:sz w:val="24"/>
        </w:rPr>
        <w:t>——突破字词难关；聚焦吟咏生情处——感知人物形象；聚焦阅读延伸处——丰厚学生积累。</w:t>
      </w:r>
    </w:p>
    <w:p w14:paraId="7564BAD6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（一）、聚焦策略生成处——突破字词难关</w:t>
      </w:r>
    </w:p>
    <w:p w14:paraId="34608ED1" w14:textId="77777777" w:rsidR="009F3393" w:rsidRDefault="00A37607">
      <w:pPr>
        <w:spacing w:line="440" w:lineRule="exact"/>
        <w:ind w:firstLineChars="200" w:firstLine="480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对于四年级的孩子来说，文言文并不陌生。彼时初识文言文，趣字当头，达成一种学生与文言文喜相逢的感觉。此时再见文言文，教师应借助文言文落实单元语文要素。基于旧知寻找新的生长点，纵观前后教材，找寻教学立足点</w:t>
      </w:r>
      <w:r>
        <w:rPr>
          <w:rFonts w:ascii="宋体" w:eastAsia="宋体" w:hAnsi="宋体" w:cs="宋体" w:hint="eastAsia"/>
          <w:sz w:val="24"/>
          <w:vertAlign w:val="superscript"/>
        </w:rPr>
        <w:t>[1]</w:t>
      </w:r>
      <w:r>
        <w:rPr>
          <w:rFonts w:ascii="宋体" w:eastAsia="宋体" w:hAnsi="宋体" w:cs="宋体" w:hint="eastAsia"/>
          <w:sz w:val="24"/>
        </w:rPr>
        <w:t>，进一步进行方法的指导。</w:t>
      </w:r>
    </w:p>
    <w:p w14:paraId="7753B121" w14:textId="77777777" w:rsidR="009F3393" w:rsidRDefault="00A37607">
      <w:pPr>
        <w:spacing w:line="440" w:lineRule="exact"/>
        <w:ind w:firstLineChars="200" w:firstLine="480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“炼字”是古人写作的一大特色，用字精准，言约义丰。因此，品味字词是文言文教学常用的方法。在教学《囊萤夜读》时，教师应重视学生对重点字词的理解，比如：两个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“</w:t>
      </w:r>
      <w:r>
        <w:rPr>
          <w:rFonts w:ascii="宋体" w:eastAsia="宋体" w:hAnsi="宋体" w:cs="宋体" w:hint="eastAsia"/>
          <w:sz w:val="24"/>
        </w:rPr>
        <w:t>囊”，关键词“勤”，语气词“焉”等。在教学方法上，有的是调动学生原有的认知，最大可能地调动学生原有的知识经验，以学生对生活的认知导入小古文的教学，拉近学生与文本的距离</w:t>
      </w:r>
      <w:r>
        <w:rPr>
          <w:rFonts w:ascii="宋体" w:eastAsia="宋体" w:hAnsi="宋体" w:cs="宋体" w:hint="eastAsia"/>
          <w:sz w:val="24"/>
          <w:vertAlign w:val="superscript"/>
        </w:rPr>
        <w:t>[2]</w:t>
      </w:r>
      <w:r>
        <w:rPr>
          <w:rFonts w:ascii="宋体" w:eastAsia="宋体" w:hAnsi="宋体" w:cs="宋体" w:hint="eastAsia"/>
          <w:sz w:val="24"/>
        </w:rPr>
        <w:t>，做到古今贯通，新旧整合；有的触类旁通，举一反三，以多种形式消除学生对文言文距离感，隔膜感。在教学的同时，教师还应当关注课后习题的难点突破，通过给关键字组词的方式来掌</w:t>
      </w:r>
      <w:r>
        <w:rPr>
          <w:rFonts w:ascii="宋体" w:eastAsia="宋体" w:hAnsi="宋体" w:cs="宋体" w:hint="eastAsia"/>
          <w:sz w:val="24"/>
        </w:rPr>
        <w:lastRenderedPageBreak/>
        <w:t>握文言文的意思，关注解词方法的渗透，针对字词的品析活动很好的做了示范，授之以渔。孩子在品词的过程中，对车胤人物品质也有了进一步了解，对字词的关照也是对语文要素的关照。</w:t>
      </w:r>
    </w:p>
    <w:p w14:paraId="60BF2A95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【教学</w:t>
      </w:r>
      <w:r>
        <w:rPr>
          <w:rFonts w:ascii="宋体" w:eastAsia="宋体" w:hAnsi="宋体" w:cs="宋体" w:hint="eastAsia"/>
          <w:b/>
          <w:bCs/>
          <w:sz w:val="24"/>
        </w:rPr>
        <w:t>片断】</w:t>
      </w:r>
      <w:r>
        <w:rPr>
          <w:rFonts w:ascii="宋体" w:eastAsia="宋体" w:hAnsi="宋体" w:cs="宋体" w:hint="eastAsia"/>
          <w:sz w:val="24"/>
        </w:rPr>
        <w:t>：</w:t>
      </w:r>
    </w:p>
    <w:p w14:paraId="20D1900A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品字策略一：借助注释</w:t>
      </w:r>
    </w:p>
    <w:p w14:paraId="228F976B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师：故事的题目叫囊萤夜读，文中哪句话具体解释了题目的含义呢？（夏月则练囊盛数十萤火以照书）课题中的“囊”和文中的“囊”意思一样吗？</w:t>
      </w:r>
    </w:p>
    <w:p w14:paraId="79B097CB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师：这位同学借助注释，知道了：文中的“囊”意思是口袋，而课题中的</w:t>
      </w:r>
      <w:r>
        <w:rPr>
          <w:rFonts w:ascii="楷体" w:eastAsia="楷体" w:hAnsi="楷体" w:cs="楷体" w:hint="eastAsia"/>
          <w:sz w:val="24"/>
        </w:rPr>
        <w:t xml:space="preserve"> </w:t>
      </w:r>
      <w:r>
        <w:rPr>
          <w:rFonts w:ascii="楷体" w:eastAsia="楷体" w:hAnsi="楷体" w:cs="楷体" w:hint="eastAsia"/>
          <w:sz w:val="24"/>
        </w:rPr>
        <w:t>“囊”表示动作，意思是“用口袋装”。借助注释，可以快速帮助我们找到突破口，理解字义，疏通文章。</w:t>
      </w:r>
    </w:p>
    <w:p w14:paraId="06BC423B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品字策略二：扩充词语</w:t>
      </w:r>
    </w:p>
    <w:p w14:paraId="7F459218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师：有些字在注释中没有解释，比如：恭勤不倦的倦，你知道它的意思吗？</w:t>
      </w:r>
    </w:p>
    <w:p w14:paraId="2B02998E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师：这位同学很聪明，他给倦组了一个词：疲倦。像这样组词的方法我们就叫它扩充词语法。（板贴：扩充词</w:t>
      </w:r>
      <w:r>
        <w:rPr>
          <w:rFonts w:ascii="楷体" w:eastAsia="楷体" w:hAnsi="楷体" w:cs="楷体" w:hint="eastAsia"/>
          <w:sz w:val="24"/>
        </w:rPr>
        <w:t>语），扩充词语也可以帮助我们更好地理解文言文。</w:t>
      </w:r>
    </w:p>
    <w:p w14:paraId="1DC9B9B9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品字策略三：结合语境</w:t>
      </w:r>
    </w:p>
    <w:p w14:paraId="5EE6BF94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过渡：但有的时候啊，光会扩词还不够，比如这个“勤”字，可以组很多词语。同学们说了这么多：勤勉、勤劳、辛勤、后勤，到底哪一个更适合、更贴近文中“勤”的含义呢？</w:t>
      </w:r>
    </w:p>
    <w:p w14:paraId="555074A5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（你觉得是勤勉。能说说理由吗？）</w:t>
      </w:r>
    </w:p>
    <w:p w14:paraId="0A97BCA8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师：是呀，文章在说车胤勤奋读书的事，而且勤勉更能体现出车胤勤奋的态度。看来，扩充词语法也要联系上下文，结合着语境来做出正确的判断。</w:t>
      </w:r>
    </w:p>
    <w:p w14:paraId="7A2D1CEB" w14:textId="77777777" w:rsidR="009F3393" w:rsidRDefault="00A37607">
      <w:pPr>
        <w:spacing w:line="440" w:lineRule="exact"/>
        <w:ind w:firstLineChars="200" w:firstLine="480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在教授了方法之后，通过反复训练，学生对一些常用的文言字词非常熟悉，以后在接触到新的文言文时，他们也能用上这些方法进行试</w:t>
      </w:r>
      <w:r>
        <w:rPr>
          <w:rFonts w:ascii="宋体" w:eastAsia="宋体" w:hAnsi="宋体" w:cs="宋体" w:hint="eastAsia"/>
          <w:sz w:val="24"/>
        </w:rPr>
        <w:t>读和理解，而这种学习能力，也将随着他们的不断积累而逐渐提升。</w:t>
      </w:r>
    </w:p>
    <w:p w14:paraId="2FBB63CD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（二）聚焦吟咏表达处——感知人物形象</w:t>
      </w:r>
    </w:p>
    <w:p w14:paraId="42F06FD6" w14:textId="77777777" w:rsidR="009F3393" w:rsidRDefault="00A37607">
      <w:pPr>
        <w:spacing w:line="440" w:lineRule="exact"/>
        <w:ind w:firstLineChars="200" w:firstLine="480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《义务教育语文课程标准</w:t>
      </w:r>
      <w:r>
        <w:rPr>
          <w:rFonts w:ascii="宋体" w:eastAsia="宋体" w:hAnsi="宋体" w:cs="宋体" w:hint="eastAsia"/>
          <w:sz w:val="24"/>
        </w:rPr>
        <w:t>(2011</w:t>
      </w:r>
      <w:r>
        <w:rPr>
          <w:rFonts w:ascii="宋体" w:eastAsia="宋体" w:hAnsi="宋体" w:cs="宋体" w:hint="eastAsia"/>
          <w:sz w:val="24"/>
        </w:rPr>
        <w:t>年版</w:t>
      </w:r>
      <w:r>
        <w:rPr>
          <w:rFonts w:ascii="宋体" w:eastAsia="宋体" w:hAnsi="宋体" w:cs="宋体" w:hint="eastAsia"/>
          <w:sz w:val="24"/>
        </w:rPr>
        <w:t>)</w:t>
      </w:r>
      <w:r>
        <w:rPr>
          <w:rFonts w:ascii="宋体" w:eastAsia="宋体" w:hAnsi="宋体" w:cs="宋体" w:hint="eastAsia"/>
          <w:sz w:val="24"/>
        </w:rPr>
        <w:t>》中明确指出，中年段</w:t>
      </w:r>
      <w:r>
        <w:rPr>
          <w:rFonts w:ascii="宋体" w:eastAsia="宋体" w:hAnsi="宋体" w:cs="宋体" w:hint="eastAsia"/>
          <w:sz w:val="24"/>
        </w:rPr>
        <w:t xml:space="preserve"> </w:t>
      </w:r>
      <w:r>
        <w:rPr>
          <w:rFonts w:ascii="宋体" w:eastAsia="宋体" w:hAnsi="宋体" w:cs="宋体" w:hint="eastAsia"/>
          <w:sz w:val="24"/>
        </w:rPr>
        <w:t>“读短小浅显的小古文，要读出感情，读出韵味，获得进一步的情感体验。”</w:t>
      </w:r>
      <w:r>
        <w:rPr>
          <w:rFonts w:ascii="宋体" w:eastAsia="宋体" w:hAnsi="宋体" w:cs="宋体" w:hint="eastAsia"/>
          <w:sz w:val="24"/>
          <w:vertAlign w:val="superscript"/>
        </w:rPr>
        <w:t>[3]</w:t>
      </w:r>
      <w:r>
        <w:rPr>
          <w:rFonts w:ascii="宋体" w:eastAsia="宋体" w:hAnsi="宋体" w:cs="宋体" w:hint="eastAsia"/>
          <w:sz w:val="24"/>
        </w:rPr>
        <w:t>通过读，能培养学生良好的语感，让学生读准节奏韵律；通过读，可以引导学生更好地表达内心，进一步把握文中的思想感情，从而深入感知人物形象。教师应注重审美情趣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在理解时指向体会领悟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在思维训练上聚焦语言发展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在文化传承上讲究浸润渗透</w:t>
      </w:r>
      <w:r>
        <w:rPr>
          <w:rFonts w:ascii="宋体" w:eastAsia="宋体" w:hAnsi="宋体" w:cs="宋体" w:hint="eastAsia"/>
          <w:sz w:val="24"/>
          <w:vertAlign w:val="superscript"/>
        </w:rPr>
        <w:t>[4]</w:t>
      </w:r>
      <w:r>
        <w:rPr>
          <w:rFonts w:ascii="宋体" w:eastAsia="宋体" w:hAnsi="宋体" w:cs="宋体" w:hint="eastAsia"/>
          <w:sz w:val="24"/>
        </w:rPr>
        <w:t>。再看《囊萤夜读》这篇文言文，篇幅短小，但人物</w:t>
      </w:r>
      <w:r>
        <w:rPr>
          <w:rFonts w:ascii="宋体" w:eastAsia="宋体" w:hAnsi="宋体" w:cs="宋体" w:hint="eastAsia"/>
          <w:sz w:val="24"/>
        </w:rPr>
        <w:t>形象鲜明。读这句“家贫不常得油”时，</w:t>
      </w:r>
      <w:r>
        <w:rPr>
          <w:rFonts w:ascii="宋体" w:eastAsia="宋体" w:hAnsi="宋体" w:cs="宋体" w:hint="eastAsia"/>
          <w:sz w:val="24"/>
        </w:rPr>
        <w:t>初读</w:t>
      </w:r>
      <w:r>
        <w:rPr>
          <w:rFonts w:ascii="宋体" w:eastAsia="宋体" w:hAnsi="宋体" w:cs="宋体" w:hint="eastAsia"/>
          <w:sz w:val="24"/>
        </w:rPr>
        <w:t>，学生读出了车胤无油点灯条件苦！</w:t>
      </w:r>
      <w:r>
        <w:rPr>
          <w:rFonts w:ascii="宋体" w:eastAsia="宋体" w:hAnsi="宋体" w:cs="宋体" w:hint="eastAsia"/>
          <w:sz w:val="24"/>
        </w:rPr>
        <w:t>品读</w:t>
      </w:r>
      <w:r>
        <w:rPr>
          <w:rFonts w:ascii="宋体" w:eastAsia="宋体" w:hAnsi="宋体" w:cs="宋体" w:hint="eastAsia"/>
          <w:sz w:val="24"/>
        </w:rPr>
        <w:t>，学生读出了万般无奈在心头！</w:t>
      </w:r>
      <w:r>
        <w:rPr>
          <w:rFonts w:ascii="宋体" w:eastAsia="宋体" w:hAnsi="宋体" w:cs="宋体" w:hint="eastAsia"/>
          <w:sz w:val="24"/>
        </w:rPr>
        <w:t>悟读</w:t>
      </w:r>
      <w:r>
        <w:rPr>
          <w:rFonts w:ascii="宋体" w:eastAsia="宋体" w:hAnsi="宋体" w:cs="宋体" w:hint="eastAsia"/>
          <w:sz w:val="24"/>
        </w:rPr>
        <w:t>，大家读出了寒门学子读书难！这样层层递进地读，实现了情感的推升。这就是以读促悟，在反复诵读吟咏中加深对文章的理解，从而进一步感知人物形象。</w:t>
      </w:r>
    </w:p>
    <w:p w14:paraId="1CFF3FB5" w14:textId="77777777" w:rsidR="009F3393" w:rsidRDefault="00A37607">
      <w:pPr>
        <w:spacing w:line="440" w:lineRule="exact"/>
        <w:ind w:firstLineChars="200" w:firstLine="480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读到入情处，言由心中生。教师还应当整合运用插图资源讲述故事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深入故事内核丰富认</w:t>
      </w:r>
      <w:r>
        <w:rPr>
          <w:rFonts w:ascii="宋体" w:eastAsia="宋体" w:hAnsi="宋体" w:cs="宋体" w:hint="eastAsia"/>
          <w:sz w:val="24"/>
        </w:rPr>
        <w:lastRenderedPageBreak/>
        <w:t>知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并通过适度的拓展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将思维引向更广阔的优秀传统文化中</w:t>
      </w:r>
      <w:r>
        <w:rPr>
          <w:rFonts w:ascii="宋体" w:eastAsia="宋体" w:hAnsi="宋体" w:cs="宋体" w:hint="eastAsia"/>
          <w:sz w:val="24"/>
          <w:vertAlign w:val="superscript"/>
        </w:rPr>
        <w:t>[5]</w:t>
      </w:r>
      <w:r>
        <w:rPr>
          <w:rFonts w:ascii="宋体" w:eastAsia="宋体" w:hAnsi="宋体" w:cs="宋体" w:hint="eastAsia"/>
          <w:sz w:val="24"/>
        </w:rPr>
        <w:t>。以本课为例，教师应当抓住文言文独特的文体特征，以情境化活动为支点</w:t>
      </w:r>
      <w:r>
        <w:rPr>
          <w:rFonts w:ascii="宋体" w:eastAsia="宋体" w:hAnsi="宋体" w:cs="宋体" w:hint="eastAsia"/>
          <w:sz w:val="24"/>
          <w:vertAlign w:val="superscript"/>
        </w:rPr>
        <w:t>[6]</w:t>
      </w:r>
      <w:r>
        <w:rPr>
          <w:rFonts w:ascii="宋体" w:eastAsia="宋体" w:hAnsi="宋体" w:cs="宋体" w:hint="eastAsia"/>
          <w:sz w:val="24"/>
        </w:rPr>
        <w:t>，引导学生借助插图说说车胤是怎么读书，创设情境师生对话角色体验，在这样的情境中，学生自然而然的体会到车胤博学好学的品质，人文主题的熏陶与语文能力的训练就在课堂上有效融合，层层推进中，车胤的人物形象愈发鲜明。引导学生理解了文言文的意思，更是从人物的语言和动作描写中感悟了人物的品质，学习从多个方面写出人物的过程，落实了单元语文目标。</w:t>
      </w:r>
    </w:p>
    <w:p w14:paraId="073BC9DD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【教学片断】</w:t>
      </w:r>
      <w:r>
        <w:rPr>
          <w:rFonts w:ascii="宋体" w:eastAsia="宋体" w:hAnsi="宋体" w:cs="宋体" w:hint="eastAsia"/>
          <w:sz w:val="24"/>
        </w:rPr>
        <w:t>：</w:t>
      </w:r>
    </w:p>
    <w:p w14:paraId="1BBBE539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感知策略一：插图助解</w:t>
      </w:r>
    </w:p>
    <w:p w14:paraId="12558F8E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师：即使条件艰苦，即使家徒四壁，也不能阻挡车胤读书的脚步。在没有油的情</w:t>
      </w:r>
      <w:r>
        <w:rPr>
          <w:rFonts w:ascii="楷体" w:eastAsia="楷体" w:hAnsi="楷体" w:cs="楷体" w:hint="eastAsia"/>
          <w:sz w:val="24"/>
        </w:rPr>
        <w:t>况下，车胤想出什么方法来读书呢？你能结合着插图来说一说吗？</w:t>
      </w:r>
    </w:p>
    <w:p w14:paraId="7770F7E0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评价：原来啊，车胤是用白色薄绢做的袋子装上萤火虫来照明的。白色薄绢既轻薄又透光，用它做袋子最合适不过了，好一个聪明好学的车胤，请你来读好这句话。</w:t>
      </w:r>
    </w:p>
    <w:p w14:paraId="43E23C8B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感知策略二：情境感悟</w:t>
      </w:r>
    </w:p>
    <w:p w14:paraId="59397730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师：车胤啊车胤，家里的条件都已经这么艰苦，就不要读书啦！节省灯油，带上练囊，咱们晚上去草丛里捉蛐蛐儿，好吗？</w:t>
      </w:r>
    </w:p>
    <w:p w14:paraId="0C9E4C59" w14:textId="5BABBC51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夜深人静之时，别人早已进入甜美的梦乡，而车胤则——练囊盛数十萤火以照书。</w:t>
      </w:r>
    </w:p>
    <w:p w14:paraId="2FE3B8FE" w14:textId="3083DC92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午夜微寒之际，别人早已在温暖的被子里舒服取暖，而车胤则——练囊盛数十萤火以照书。</w:t>
      </w:r>
    </w:p>
    <w:p w14:paraId="4E3CA6C3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这样勤奋的读，这样</w:t>
      </w:r>
      <w:r>
        <w:rPr>
          <w:rFonts w:ascii="楷体" w:eastAsia="楷体" w:hAnsi="楷体" w:cs="楷体" w:hint="eastAsia"/>
          <w:sz w:val="24"/>
        </w:rPr>
        <w:t>刻苦的学，仅仅是一天两天吗？</w:t>
      </w:r>
    </w:p>
    <w:p w14:paraId="07D6736A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感知策略三：词语凝华</w:t>
      </w:r>
    </w:p>
    <w:p w14:paraId="4916648D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师：以萤火之微光，以夜继日地读书，月月如此，年年如此，这让你想到了哪些四字词语？</w:t>
      </w:r>
    </w:p>
    <w:p w14:paraId="7B1C5427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（坚持不懈、水滴石穿、孜孜不倦、持之以恒）</w:t>
      </w:r>
    </w:p>
    <w:p w14:paraId="08D561B2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评价：是呀，车胤持之以恒的人物形象深深地刻在了我们的脑海，我们的心中。</w:t>
      </w:r>
    </w:p>
    <w:p w14:paraId="7D119126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（三）聚焦阅读延伸处——丰厚学生积累</w:t>
      </w:r>
    </w:p>
    <w:p w14:paraId="25FA5472" w14:textId="77777777" w:rsidR="009F3393" w:rsidRDefault="00A37607">
      <w:pPr>
        <w:spacing w:line="440" w:lineRule="exact"/>
        <w:ind w:firstLineChars="200" w:firstLine="480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我国古代传统文化常常以寓言、历史故事等文化载体来进行传播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“小古文”更是其中的典范和精华</w:t>
      </w:r>
      <w:r>
        <w:rPr>
          <w:rFonts w:ascii="宋体" w:eastAsia="宋体" w:hAnsi="宋体" w:cs="宋体" w:hint="eastAsia"/>
          <w:sz w:val="24"/>
          <w:vertAlign w:val="superscript"/>
        </w:rPr>
        <w:t>[7]</w:t>
      </w:r>
      <w:r>
        <w:rPr>
          <w:rFonts w:ascii="宋体" w:eastAsia="宋体" w:hAnsi="宋体" w:cs="宋体" w:hint="eastAsia"/>
          <w:sz w:val="24"/>
        </w:rPr>
        <w:t>。本文是文言文式的成语，其所体现的思想内核，在历经漫长的岁月洗礼后依然焕发着活力，这为我们引导学生立足现在，古为今用提供了有效的载</w:t>
      </w:r>
      <w:r>
        <w:rPr>
          <w:rFonts w:ascii="宋体" w:eastAsia="宋体" w:hAnsi="宋体" w:cs="宋体" w:hint="eastAsia"/>
          <w:sz w:val="24"/>
        </w:rPr>
        <w:t>体。在理解成语寓意后，引导学生学习更多的成语故事，如凿壁偷光、悬梁刺股、司马警枕等。由一则文言文成语的学习走向更多的成语积累。同时，这也是本单元语文园地中词句段运用的学习要求。在感性带领学生感悟车胤刻苦好学的品质后，可适时调动学生已有的知识储备，适时引入</w:t>
      </w:r>
      <w:r>
        <w:rPr>
          <w:rFonts w:ascii="宋体" w:eastAsia="宋体" w:hAnsi="宋体" w:cs="宋体" w:hint="eastAsia"/>
          <w:sz w:val="24"/>
        </w:rPr>
        <w:t>《车胤传》</w:t>
      </w:r>
      <w:r>
        <w:rPr>
          <w:rFonts w:ascii="宋体" w:eastAsia="宋体" w:hAnsi="宋体" w:cs="宋体" w:hint="eastAsia"/>
          <w:sz w:val="24"/>
        </w:rPr>
        <w:t>，</w:t>
      </w:r>
      <w:r>
        <w:rPr>
          <w:rFonts w:ascii="宋体" w:eastAsia="宋体" w:hAnsi="宋体" w:cs="宋体" w:hint="eastAsia"/>
          <w:sz w:val="24"/>
        </w:rPr>
        <w:t>《三字经》</w:t>
      </w:r>
      <w:r>
        <w:rPr>
          <w:rFonts w:ascii="宋体" w:eastAsia="宋体" w:hAnsi="宋体" w:cs="宋体" w:hint="eastAsia"/>
          <w:sz w:val="24"/>
        </w:rPr>
        <w:t>等，一幅刻苦学习的群像图跃然眼前，有效激发学生的学习兴趣，让学生走进文言文，亲近经典，提升学生的阅读素养。品词，读文，想象、表达、拓展，环环相扣，扎扎实实让单</w:t>
      </w:r>
      <w:r>
        <w:rPr>
          <w:rFonts w:ascii="宋体" w:eastAsia="宋体" w:hAnsi="宋体" w:cs="宋体" w:hint="eastAsia"/>
          <w:sz w:val="24"/>
        </w:rPr>
        <w:lastRenderedPageBreak/>
        <w:t>元目标得以落实。</w:t>
      </w:r>
    </w:p>
    <w:p w14:paraId="0F8653C9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【教学片断】</w:t>
      </w:r>
      <w:r>
        <w:rPr>
          <w:rFonts w:ascii="宋体" w:eastAsia="宋体" w:hAnsi="宋体" w:cs="宋体" w:hint="eastAsia"/>
          <w:sz w:val="24"/>
        </w:rPr>
        <w:t>：</w:t>
      </w:r>
    </w:p>
    <w:p w14:paraId="2F490C9A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拓展策略一：文白对照</w:t>
      </w:r>
    </w:p>
    <w:p w14:paraId="20754DD5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师：有位小读者特地把《囊萤夜读》的故事改编成了白话文，自己读读看。对比我们今天学习的文言文，你有什么发现？</w:t>
      </w:r>
    </w:p>
    <w:p w14:paraId="4F37AEB5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评价：这篇文言文短小精悍，用凝练的文字把车胤勤奋刻苦的形象刻画的深入、生动。同时留给我们无穷的想象空间。我们以后在学习文言文时，可以和白话文进行比对，从而更好地体会古文的魅力。</w:t>
      </w:r>
    </w:p>
    <w:p w14:paraId="263636CA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拓展策略二：故事荟萃</w:t>
      </w:r>
    </w:p>
    <w:p w14:paraId="08E09F7B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千百年过去了，囊萤夜读故事一直被世人传为读书的佳话。其实，在古代，像车胤这样勤奋刻苦，持之以恒的人还有很多，本文是“文言文二则”，后面还有一篇——铁杵成针。除了这些，你还知道其他有关勤奋读书的小故事吗</w:t>
      </w:r>
      <w:r>
        <w:rPr>
          <w:rFonts w:ascii="楷体" w:eastAsia="楷体" w:hAnsi="楷体" w:cs="楷体" w:hint="eastAsia"/>
          <w:sz w:val="24"/>
        </w:rPr>
        <w:t>？</w:t>
      </w:r>
    </w:p>
    <w:p w14:paraId="2C52D8B9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（凿壁借光、司马警枕、悬梁刺股）</w:t>
      </w:r>
    </w:p>
    <w:p w14:paraId="0150FD0A" w14:textId="77777777" w:rsidR="009F3393" w:rsidRDefault="00A37607">
      <w:pPr>
        <w:spacing w:line="440" w:lineRule="exact"/>
        <w:ind w:firstLineChars="200" w:firstLine="482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拓展策略三：经典再现</w:t>
      </w:r>
    </w:p>
    <w:p w14:paraId="1B081538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师：《三字经》中有这样一段文字，里面就包含了刚才提到的一些小故事，一起读一读。</w:t>
      </w:r>
    </w:p>
    <w:p w14:paraId="2022BBBF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（“头悬梁，锥刺股。彼不教，自勤苦。如囊萤，如映雪。家虽贫，学不辍。如负薪，如挂角。身虽劳，犹苦卓。”）</w:t>
      </w:r>
    </w:p>
    <w:p w14:paraId="6F89486B" w14:textId="77777777" w:rsidR="009F3393" w:rsidRDefault="00A37607">
      <w:pPr>
        <w:spacing w:line="440" w:lineRule="exact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总结：课后同学们可以进一步了解更多有关古人勤奋读书的小故事。可以用上我们今天学到的方法来理解文章。</w:t>
      </w:r>
    </w:p>
    <w:p w14:paraId="00AC11A5" w14:textId="77777777" w:rsidR="009F3393" w:rsidRDefault="00A37607">
      <w:pPr>
        <w:spacing w:line="440" w:lineRule="exact"/>
        <w:ind w:firstLineChars="200" w:firstLine="480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适当的资料补充，可以更好地帮助学生走近故事中的人物，领悟人物品质。在学生了解了车胤囊萤夜读的故事，初步感受了车胤勤奋刻苦、好学不倦的人物形象后，教师相机补充同类型古文故事，让学生由“一篇”走向“多篇”，让思维呈现出逻辑燃点，在补充和对比阅读的感受中，车胤的人物形象也变得更加丰满了。</w:t>
      </w:r>
    </w:p>
    <w:p w14:paraId="642D9DDD" w14:textId="77777777" w:rsidR="009F3393" w:rsidRDefault="00A37607">
      <w:pPr>
        <w:spacing w:line="440" w:lineRule="exact"/>
        <w:ind w:firstLineChars="200" w:firstLine="482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三、总结与展望</w:t>
      </w:r>
    </w:p>
    <w:p w14:paraId="450E0698" w14:textId="77777777" w:rsidR="009F3393" w:rsidRDefault="00A37607">
      <w:pPr>
        <w:spacing w:line="440" w:lineRule="exact"/>
        <w:ind w:firstLineChars="200" w:firstLine="480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在小学阶段开展小古文教学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不仅可以为学生构建一条历史隧道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让他们观察先贤的思想与感情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同时还能够提升他们的文化素养</w:t>
      </w:r>
      <w:r>
        <w:rPr>
          <w:rFonts w:ascii="宋体" w:eastAsia="宋体" w:hAnsi="宋体" w:cs="宋体" w:hint="eastAsia"/>
          <w:sz w:val="24"/>
        </w:rPr>
        <w:t>,</w:t>
      </w:r>
      <w:r>
        <w:rPr>
          <w:rFonts w:ascii="宋体" w:eastAsia="宋体" w:hAnsi="宋体" w:cs="宋体" w:hint="eastAsia"/>
          <w:sz w:val="24"/>
        </w:rPr>
        <w:t>为继承优秀华夏文化打下基础</w:t>
      </w:r>
      <w:r>
        <w:rPr>
          <w:rFonts w:ascii="宋体" w:eastAsia="宋体" w:hAnsi="宋体" w:cs="宋体" w:hint="eastAsia"/>
          <w:sz w:val="24"/>
        </w:rPr>
        <w:t>[8]</w:t>
      </w:r>
      <w:r>
        <w:rPr>
          <w:rFonts w:ascii="宋体" w:eastAsia="宋体" w:hAnsi="宋体" w:cs="宋体" w:hint="eastAsia"/>
          <w:sz w:val="24"/>
        </w:rPr>
        <w:t>。众所周知，文言文的价值追求是文化的传承，在教学小古文时，教师可</w:t>
      </w:r>
      <w:r>
        <w:rPr>
          <w:rFonts w:ascii="宋体" w:eastAsia="宋体" w:hAnsi="宋体" w:cs="宋体" w:hint="eastAsia"/>
          <w:sz w:val="24"/>
        </w:rPr>
        <w:t>以运用策略，让中华传统文化更接地气地走进孩子们的心中，真正把文化之根留住。</w:t>
      </w:r>
    </w:p>
    <w:p w14:paraId="461FDC52" w14:textId="77777777" w:rsidR="009F3393" w:rsidRDefault="009F3393">
      <w:pPr>
        <w:spacing w:line="440" w:lineRule="exact"/>
        <w:jc w:val="left"/>
        <w:rPr>
          <w:rFonts w:ascii="宋体" w:eastAsia="宋体" w:hAnsi="宋体" w:cs="宋体"/>
          <w:sz w:val="24"/>
        </w:rPr>
      </w:pPr>
    </w:p>
    <w:p w14:paraId="4F540D3B" w14:textId="77777777" w:rsidR="009F3393" w:rsidRDefault="00A37607">
      <w:pPr>
        <w:spacing w:line="440" w:lineRule="exact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【参考文献】：</w:t>
      </w:r>
    </w:p>
    <w:p w14:paraId="668C694C" w14:textId="77777777" w:rsidR="009F3393" w:rsidRDefault="00A37607">
      <w:pPr>
        <w:spacing w:line="440" w:lineRule="exact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[1]</w:t>
      </w:r>
      <w:r>
        <w:rPr>
          <w:rFonts w:ascii="宋体" w:eastAsia="宋体" w:hAnsi="宋体" w:cs="宋体" w:hint="eastAsia"/>
          <w:sz w:val="24"/>
        </w:rPr>
        <w:t>奚洁</w:t>
      </w:r>
      <w:r>
        <w:rPr>
          <w:rFonts w:ascii="宋体" w:eastAsia="宋体" w:hAnsi="宋体" w:cs="宋体" w:hint="eastAsia"/>
          <w:sz w:val="24"/>
        </w:rPr>
        <w:t>.</w:t>
      </w:r>
      <w:r>
        <w:rPr>
          <w:rFonts w:ascii="宋体" w:eastAsia="宋体" w:hAnsi="宋体" w:cs="宋体" w:hint="eastAsia"/>
          <w:sz w:val="24"/>
        </w:rPr>
        <w:t>浅谈小学小古文教学的合纵与连横</w:t>
      </w:r>
      <w:r>
        <w:rPr>
          <w:rFonts w:ascii="宋体" w:eastAsia="宋体" w:hAnsi="宋体" w:cs="宋体" w:hint="eastAsia"/>
          <w:sz w:val="24"/>
        </w:rPr>
        <w:t>[J].</w:t>
      </w:r>
      <w:r>
        <w:rPr>
          <w:rFonts w:ascii="宋体" w:eastAsia="宋体" w:hAnsi="宋体" w:cs="宋体" w:hint="eastAsia"/>
          <w:sz w:val="24"/>
        </w:rPr>
        <w:t>语文教学通讯</w:t>
      </w:r>
      <w:r>
        <w:rPr>
          <w:rFonts w:ascii="宋体" w:eastAsia="宋体" w:hAnsi="宋体" w:cs="宋体" w:hint="eastAsia"/>
          <w:sz w:val="24"/>
        </w:rPr>
        <w:t xml:space="preserve">,2020(09):20-22.  </w:t>
      </w:r>
    </w:p>
    <w:p w14:paraId="33B072C9" w14:textId="77777777" w:rsidR="009F3393" w:rsidRDefault="00A37607">
      <w:pPr>
        <w:spacing w:line="440" w:lineRule="exact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lastRenderedPageBreak/>
        <w:t>[2]</w:t>
      </w:r>
      <w:r>
        <w:rPr>
          <w:rFonts w:ascii="宋体" w:eastAsia="宋体" w:hAnsi="宋体" w:cs="宋体" w:hint="eastAsia"/>
          <w:sz w:val="24"/>
        </w:rPr>
        <w:t>李笋</w:t>
      </w:r>
      <w:r>
        <w:rPr>
          <w:rFonts w:ascii="宋体" w:eastAsia="宋体" w:hAnsi="宋体" w:cs="宋体" w:hint="eastAsia"/>
          <w:sz w:val="24"/>
        </w:rPr>
        <w:t>.</w:t>
      </w:r>
      <w:r>
        <w:rPr>
          <w:rFonts w:ascii="宋体" w:eastAsia="宋体" w:hAnsi="宋体" w:cs="宋体" w:hint="eastAsia"/>
          <w:sz w:val="24"/>
        </w:rPr>
        <w:t>玩转小古文——小学语文古文教学策略探究</w:t>
      </w:r>
      <w:r>
        <w:rPr>
          <w:rFonts w:ascii="宋体" w:eastAsia="宋体" w:hAnsi="宋体" w:cs="宋体" w:hint="eastAsia"/>
          <w:sz w:val="24"/>
        </w:rPr>
        <w:t>[J].</w:t>
      </w:r>
      <w:r>
        <w:rPr>
          <w:rFonts w:ascii="宋体" w:eastAsia="宋体" w:hAnsi="宋体" w:cs="宋体" w:hint="eastAsia"/>
          <w:sz w:val="24"/>
        </w:rPr>
        <w:t>语文教学通讯·</w:t>
      </w:r>
      <w:r>
        <w:rPr>
          <w:rFonts w:ascii="宋体" w:eastAsia="宋体" w:hAnsi="宋体" w:cs="宋体" w:hint="eastAsia"/>
          <w:sz w:val="24"/>
        </w:rPr>
        <w:t>D</w:t>
      </w:r>
      <w:r>
        <w:rPr>
          <w:rFonts w:ascii="宋体" w:eastAsia="宋体" w:hAnsi="宋体" w:cs="宋体" w:hint="eastAsia"/>
          <w:sz w:val="24"/>
        </w:rPr>
        <w:t>刊</w:t>
      </w:r>
      <w:r>
        <w:rPr>
          <w:rFonts w:ascii="宋体" w:eastAsia="宋体" w:hAnsi="宋体" w:cs="宋体" w:hint="eastAsia"/>
          <w:sz w:val="24"/>
        </w:rPr>
        <w:t>(</w:t>
      </w:r>
      <w:r>
        <w:rPr>
          <w:rFonts w:ascii="宋体" w:eastAsia="宋体" w:hAnsi="宋体" w:cs="宋体" w:hint="eastAsia"/>
          <w:sz w:val="24"/>
        </w:rPr>
        <w:t>学术刊</w:t>
      </w:r>
      <w:r>
        <w:rPr>
          <w:rFonts w:ascii="宋体" w:eastAsia="宋体" w:hAnsi="宋体" w:cs="宋体" w:hint="eastAsia"/>
          <w:sz w:val="24"/>
        </w:rPr>
        <w:t>),2019(12):50-52.</w:t>
      </w:r>
    </w:p>
    <w:p w14:paraId="13304B42" w14:textId="77777777" w:rsidR="009F3393" w:rsidRDefault="00A37607">
      <w:pPr>
        <w:spacing w:line="440" w:lineRule="exact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[3]</w:t>
      </w:r>
      <w:r>
        <w:rPr>
          <w:rFonts w:ascii="宋体" w:eastAsia="宋体" w:hAnsi="宋体" w:cs="宋体" w:hint="eastAsia"/>
          <w:sz w:val="24"/>
        </w:rPr>
        <w:t>王翠</w:t>
      </w:r>
      <w:r>
        <w:rPr>
          <w:rFonts w:ascii="宋体" w:eastAsia="宋体" w:hAnsi="宋体" w:cs="宋体" w:hint="eastAsia"/>
          <w:sz w:val="24"/>
        </w:rPr>
        <w:t>.</w:t>
      </w:r>
      <w:r>
        <w:rPr>
          <w:rFonts w:ascii="宋体" w:eastAsia="宋体" w:hAnsi="宋体" w:cs="宋体" w:hint="eastAsia"/>
          <w:sz w:val="24"/>
        </w:rPr>
        <w:t>统编本文言文教学探究</w:t>
      </w:r>
      <w:r>
        <w:rPr>
          <w:rFonts w:ascii="宋体" w:eastAsia="宋体" w:hAnsi="宋体" w:cs="宋体" w:hint="eastAsia"/>
          <w:sz w:val="24"/>
        </w:rPr>
        <w:t>[J].</w:t>
      </w:r>
      <w:r>
        <w:rPr>
          <w:rFonts w:ascii="宋体" w:eastAsia="宋体" w:hAnsi="宋体" w:cs="宋体" w:hint="eastAsia"/>
          <w:sz w:val="24"/>
        </w:rPr>
        <w:t>汉字文化</w:t>
      </w:r>
      <w:r>
        <w:rPr>
          <w:rFonts w:ascii="宋体" w:eastAsia="宋体" w:hAnsi="宋体" w:cs="宋体" w:hint="eastAsia"/>
          <w:sz w:val="24"/>
        </w:rPr>
        <w:t>,2020(10):92-93.</w:t>
      </w:r>
    </w:p>
    <w:p w14:paraId="3EC3EC55" w14:textId="77777777" w:rsidR="009F3393" w:rsidRDefault="00A37607">
      <w:pPr>
        <w:spacing w:line="440" w:lineRule="exact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[4]</w:t>
      </w:r>
      <w:r>
        <w:rPr>
          <w:rFonts w:ascii="宋体" w:eastAsia="宋体" w:hAnsi="宋体" w:cs="宋体" w:hint="eastAsia"/>
          <w:sz w:val="24"/>
        </w:rPr>
        <w:t>王永林</w:t>
      </w:r>
      <w:r>
        <w:rPr>
          <w:rFonts w:ascii="宋体" w:eastAsia="宋体" w:hAnsi="宋体" w:cs="宋体" w:hint="eastAsia"/>
          <w:sz w:val="24"/>
        </w:rPr>
        <w:t>.</w:t>
      </w:r>
      <w:r>
        <w:rPr>
          <w:rFonts w:ascii="宋体" w:eastAsia="宋体" w:hAnsi="宋体" w:cs="宋体" w:hint="eastAsia"/>
          <w:sz w:val="24"/>
        </w:rPr>
        <w:t>统编教材小古文教学的价值分析及策略探究</w:t>
      </w:r>
      <w:r>
        <w:rPr>
          <w:rFonts w:ascii="宋体" w:eastAsia="宋体" w:hAnsi="宋体" w:cs="宋体" w:hint="eastAsia"/>
          <w:sz w:val="24"/>
        </w:rPr>
        <w:t>[J].</w:t>
      </w:r>
      <w:r>
        <w:rPr>
          <w:rFonts w:ascii="宋体" w:eastAsia="宋体" w:hAnsi="宋体" w:cs="宋体" w:hint="eastAsia"/>
          <w:sz w:val="24"/>
        </w:rPr>
        <w:t>中小学教师培训</w:t>
      </w:r>
      <w:r>
        <w:rPr>
          <w:rFonts w:ascii="宋体" w:eastAsia="宋体" w:hAnsi="宋体" w:cs="宋体" w:hint="eastAsia"/>
          <w:sz w:val="24"/>
        </w:rPr>
        <w:t>,2019(12):59-63.</w:t>
      </w:r>
    </w:p>
    <w:p w14:paraId="7D4E4C0C" w14:textId="77777777" w:rsidR="009F3393" w:rsidRDefault="00A37607">
      <w:pPr>
        <w:spacing w:line="440" w:lineRule="exact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[5]</w:t>
      </w:r>
      <w:r>
        <w:rPr>
          <w:rFonts w:ascii="宋体" w:eastAsia="宋体" w:hAnsi="宋体" w:cs="宋体" w:hint="eastAsia"/>
          <w:sz w:val="24"/>
        </w:rPr>
        <w:t>王</w:t>
      </w:r>
      <w:r>
        <w:rPr>
          <w:rFonts w:ascii="宋体" w:eastAsia="宋体" w:hAnsi="宋体" w:cs="宋体" w:hint="eastAsia"/>
          <w:sz w:val="24"/>
        </w:rPr>
        <w:t>军</w:t>
      </w:r>
      <w:r>
        <w:rPr>
          <w:rFonts w:ascii="宋体" w:eastAsia="宋体" w:hAnsi="宋体" w:cs="宋体" w:hint="eastAsia"/>
          <w:sz w:val="24"/>
        </w:rPr>
        <w:t>.</w:t>
      </w:r>
      <w:r>
        <w:rPr>
          <w:rFonts w:ascii="宋体" w:eastAsia="宋体" w:hAnsi="宋体" w:cs="宋体" w:hint="eastAsia"/>
          <w:sz w:val="24"/>
        </w:rPr>
        <w:t>小古文教学内容的研制与教学策略</w:t>
      </w:r>
      <w:r>
        <w:rPr>
          <w:rFonts w:ascii="宋体" w:eastAsia="宋体" w:hAnsi="宋体" w:cs="宋体" w:hint="eastAsia"/>
          <w:sz w:val="24"/>
        </w:rPr>
        <w:t>[J].</w:t>
      </w:r>
      <w:r>
        <w:rPr>
          <w:rFonts w:ascii="宋体" w:eastAsia="宋体" w:hAnsi="宋体" w:cs="宋体" w:hint="eastAsia"/>
          <w:sz w:val="24"/>
        </w:rPr>
        <w:t>教学与管理</w:t>
      </w:r>
      <w:r>
        <w:rPr>
          <w:rFonts w:ascii="宋体" w:eastAsia="宋体" w:hAnsi="宋体" w:cs="宋体" w:hint="eastAsia"/>
          <w:sz w:val="24"/>
        </w:rPr>
        <w:t>,2020(11):64-66.</w:t>
      </w:r>
    </w:p>
    <w:p w14:paraId="3FC85A07" w14:textId="77777777" w:rsidR="009F3393" w:rsidRDefault="00A37607">
      <w:pPr>
        <w:spacing w:line="440" w:lineRule="exact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[6]</w:t>
      </w:r>
      <w:r>
        <w:rPr>
          <w:rFonts w:ascii="宋体" w:eastAsia="宋体" w:hAnsi="宋体" w:cs="宋体" w:hint="eastAsia"/>
          <w:sz w:val="24"/>
        </w:rPr>
        <w:t>李郁</w:t>
      </w:r>
      <w:r>
        <w:rPr>
          <w:rFonts w:ascii="宋体" w:eastAsia="宋体" w:hAnsi="宋体" w:cs="宋体" w:hint="eastAsia"/>
          <w:sz w:val="24"/>
        </w:rPr>
        <w:t>.</w:t>
      </w:r>
      <w:r>
        <w:rPr>
          <w:rFonts w:ascii="宋体" w:eastAsia="宋体" w:hAnsi="宋体" w:cs="宋体" w:hint="eastAsia"/>
          <w:sz w:val="24"/>
        </w:rPr>
        <w:t>情境化教学</w:t>
      </w:r>
      <w:r>
        <w:rPr>
          <w:rFonts w:ascii="宋体" w:eastAsia="宋体" w:hAnsi="宋体" w:cs="宋体" w:hint="eastAsia"/>
          <w:sz w:val="24"/>
        </w:rPr>
        <w:t>:</w:t>
      </w:r>
      <w:r>
        <w:rPr>
          <w:rFonts w:ascii="宋体" w:eastAsia="宋体" w:hAnsi="宋体" w:cs="宋体" w:hint="eastAsia"/>
          <w:sz w:val="24"/>
        </w:rPr>
        <w:t>“文言共生”的支点</w:t>
      </w:r>
      <w:r>
        <w:rPr>
          <w:rFonts w:ascii="宋体" w:eastAsia="宋体" w:hAnsi="宋体" w:cs="宋体" w:hint="eastAsia"/>
          <w:sz w:val="24"/>
        </w:rPr>
        <w:t>[J].</w:t>
      </w:r>
      <w:r>
        <w:rPr>
          <w:rFonts w:ascii="宋体" w:eastAsia="宋体" w:hAnsi="宋体" w:cs="宋体" w:hint="eastAsia"/>
          <w:sz w:val="24"/>
        </w:rPr>
        <w:t>中学语文教学参考</w:t>
      </w:r>
      <w:r>
        <w:rPr>
          <w:rFonts w:ascii="宋体" w:eastAsia="宋体" w:hAnsi="宋体" w:cs="宋体" w:hint="eastAsia"/>
          <w:sz w:val="24"/>
        </w:rPr>
        <w:t>,2020(14):28-30+70.</w:t>
      </w:r>
    </w:p>
    <w:p w14:paraId="04328727" w14:textId="77777777" w:rsidR="009F3393" w:rsidRDefault="00A37607">
      <w:pPr>
        <w:spacing w:line="440" w:lineRule="exact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[7]</w:t>
      </w:r>
      <w:r>
        <w:rPr>
          <w:rFonts w:ascii="宋体" w:eastAsia="宋体" w:hAnsi="宋体" w:cs="宋体" w:hint="eastAsia"/>
          <w:sz w:val="24"/>
        </w:rPr>
        <w:t>王蕴杰</w:t>
      </w:r>
      <w:r>
        <w:rPr>
          <w:rFonts w:ascii="宋体" w:eastAsia="宋体" w:hAnsi="宋体" w:cs="宋体" w:hint="eastAsia"/>
          <w:sz w:val="24"/>
        </w:rPr>
        <w:t xml:space="preserve">. </w:t>
      </w:r>
      <w:r>
        <w:rPr>
          <w:rFonts w:ascii="宋体" w:eastAsia="宋体" w:hAnsi="宋体" w:cs="宋体" w:hint="eastAsia"/>
          <w:sz w:val="24"/>
        </w:rPr>
        <w:t>基于语文核心素养的小古文教学研究</w:t>
      </w:r>
      <w:r>
        <w:rPr>
          <w:rFonts w:ascii="宋体" w:eastAsia="宋体" w:hAnsi="宋体" w:cs="宋体" w:hint="eastAsia"/>
          <w:sz w:val="24"/>
        </w:rPr>
        <w:t>[D].</w:t>
      </w:r>
      <w:r>
        <w:rPr>
          <w:rFonts w:ascii="宋体" w:eastAsia="宋体" w:hAnsi="宋体" w:cs="宋体" w:hint="eastAsia"/>
          <w:sz w:val="24"/>
        </w:rPr>
        <w:t>山东师范大学</w:t>
      </w:r>
      <w:r>
        <w:rPr>
          <w:rFonts w:ascii="宋体" w:eastAsia="宋体" w:hAnsi="宋体" w:cs="宋体" w:hint="eastAsia"/>
          <w:sz w:val="24"/>
        </w:rPr>
        <w:t>,2019.</w:t>
      </w:r>
    </w:p>
    <w:p w14:paraId="21779705" w14:textId="77777777" w:rsidR="009F3393" w:rsidRDefault="00A37607">
      <w:pPr>
        <w:spacing w:line="440" w:lineRule="exact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[8]</w:t>
      </w:r>
      <w:r>
        <w:rPr>
          <w:rFonts w:ascii="宋体" w:eastAsia="宋体" w:hAnsi="宋体" w:cs="宋体" w:hint="eastAsia"/>
          <w:sz w:val="24"/>
        </w:rPr>
        <w:t>孟迪</w:t>
      </w:r>
      <w:r>
        <w:rPr>
          <w:rFonts w:ascii="宋体" w:eastAsia="宋体" w:hAnsi="宋体" w:cs="宋体" w:hint="eastAsia"/>
          <w:sz w:val="24"/>
        </w:rPr>
        <w:t xml:space="preserve">. </w:t>
      </w:r>
      <w:r>
        <w:rPr>
          <w:rFonts w:ascii="宋体" w:eastAsia="宋体" w:hAnsi="宋体" w:cs="宋体" w:hint="eastAsia"/>
          <w:sz w:val="24"/>
        </w:rPr>
        <w:t>小古文可以这样教——“小古文”教学策略初探</w:t>
      </w:r>
      <w:r>
        <w:rPr>
          <w:rFonts w:ascii="宋体" w:eastAsia="宋体" w:hAnsi="宋体" w:cs="宋体" w:hint="eastAsia"/>
          <w:sz w:val="24"/>
        </w:rPr>
        <w:t>[C]. .</w:t>
      </w:r>
      <w:r>
        <w:rPr>
          <w:rFonts w:ascii="宋体" w:eastAsia="宋体" w:hAnsi="宋体" w:cs="宋体" w:hint="eastAsia"/>
          <w:sz w:val="24"/>
        </w:rPr>
        <w:t>教育理论研究（第九辑）</w:t>
      </w:r>
      <w:r>
        <w:rPr>
          <w:rFonts w:ascii="宋体" w:eastAsia="宋体" w:hAnsi="宋体" w:cs="宋体" w:hint="eastAsia"/>
          <w:sz w:val="24"/>
        </w:rPr>
        <w:t>.:</w:t>
      </w:r>
      <w:r>
        <w:rPr>
          <w:rFonts w:ascii="宋体" w:eastAsia="宋体" w:hAnsi="宋体" w:cs="宋体" w:hint="eastAsia"/>
          <w:sz w:val="24"/>
        </w:rPr>
        <w:t>重庆市鼎耘文化传播有限公司</w:t>
      </w:r>
      <w:r>
        <w:rPr>
          <w:rFonts w:ascii="宋体" w:eastAsia="宋体" w:hAnsi="宋体" w:cs="宋体" w:hint="eastAsia"/>
          <w:sz w:val="24"/>
        </w:rPr>
        <w:t>,2019:113-114.</w:t>
      </w:r>
    </w:p>
    <w:p w14:paraId="03E968F8" w14:textId="77777777" w:rsidR="009F3393" w:rsidRDefault="009F3393">
      <w:pPr>
        <w:spacing w:line="440" w:lineRule="exact"/>
        <w:jc w:val="left"/>
        <w:rPr>
          <w:rFonts w:ascii="宋体" w:eastAsia="宋体" w:hAnsi="宋体" w:cs="宋体"/>
          <w:sz w:val="24"/>
        </w:rPr>
      </w:pPr>
    </w:p>
    <w:sectPr w:rsidR="009F3393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4"/>
  <w:embedSystemFonts/>
  <w:bordersDoNotSurroundHeader/>
  <w:bordersDoNotSurroundFooter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352A1F77"/>
    <w:rsid w:val="00000211"/>
    <w:rsid w:val="00001573"/>
    <w:rsid w:val="00020F9D"/>
    <w:rsid w:val="000236FA"/>
    <w:rsid w:val="0002787A"/>
    <w:rsid w:val="00090D8B"/>
    <w:rsid w:val="0013481D"/>
    <w:rsid w:val="0014625F"/>
    <w:rsid w:val="00175EDB"/>
    <w:rsid w:val="00213EAF"/>
    <w:rsid w:val="00241A0B"/>
    <w:rsid w:val="002646BA"/>
    <w:rsid w:val="0026550E"/>
    <w:rsid w:val="002A5AC4"/>
    <w:rsid w:val="002D7D0E"/>
    <w:rsid w:val="00340388"/>
    <w:rsid w:val="00341AC5"/>
    <w:rsid w:val="003A2134"/>
    <w:rsid w:val="003D564E"/>
    <w:rsid w:val="00402E30"/>
    <w:rsid w:val="00415944"/>
    <w:rsid w:val="00424ED5"/>
    <w:rsid w:val="00452693"/>
    <w:rsid w:val="004875B0"/>
    <w:rsid w:val="00487820"/>
    <w:rsid w:val="0054360F"/>
    <w:rsid w:val="005542DC"/>
    <w:rsid w:val="005969A0"/>
    <w:rsid w:val="005E2535"/>
    <w:rsid w:val="00643DB9"/>
    <w:rsid w:val="00671C90"/>
    <w:rsid w:val="0072376F"/>
    <w:rsid w:val="00746952"/>
    <w:rsid w:val="007521ED"/>
    <w:rsid w:val="00777C5B"/>
    <w:rsid w:val="00797E99"/>
    <w:rsid w:val="007F0E1F"/>
    <w:rsid w:val="00806AE3"/>
    <w:rsid w:val="00844EE5"/>
    <w:rsid w:val="0089002A"/>
    <w:rsid w:val="008C0535"/>
    <w:rsid w:val="008D4F8C"/>
    <w:rsid w:val="00906F02"/>
    <w:rsid w:val="0095680F"/>
    <w:rsid w:val="00960BC0"/>
    <w:rsid w:val="009A1906"/>
    <w:rsid w:val="009B5347"/>
    <w:rsid w:val="009F3393"/>
    <w:rsid w:val="00A17348"/>
    <w:rsid w:val="00A37607"/>
    <w:rsid w:val="00A44611"/>
    <w:rsid w:val="00A77F2E"/>
    <w:rsid w:val="00AB6313"/>
    <w:rsid w:val="00AC2781"/>
    <w:rsid w:val="00AD723A"/>
    <w:rsid w:val="00AF1DF5"/>
    <w:rsid w:val="00B11115"/>
    <w:rsid w:val="00B22D3F"/>
    <w:rsid w:val="00B30BBC"/>
    <w:rsid w:val="00B31391"/>
    <w:rsid w:val="00B330FE"/>
    <w:rsid w:val="00B75E12"/>
    <w:rsid w:val="00B7717E"/>
    <w:rsid w:val="00BB2FE4"/>
    <w:rsid w:val="00BC78A5"/>
    <w:rsid w:val="00BC7DCF"/>
    <w:rsid w:val="00C26802"/>
    <w:rsid w:val="00CA6F62"/>
    <w:rsid w:val="00CB010A"/>
    <w:rsid w:val="00D1571F"/>
    <w:rsid w:val="00D252AE"/>
    <w:rsid w:val="00D54162"/>
    <w:rsid w:val="00D8372F"/>
    <w:rsid w:val="00D87ECA"/>
    <w:rsid w:val="00DD0385"/>
    <w:rsid w:val="00DD2FE0"/>
    <w:rsid w:val="00DD4394"/>
    <w:rsid w:val="00E602E1"/>
    <w:rsid w:val="00E70A72"/>
    <w:rsid w:val="00E80C01"/>
    <w:rsid w:val="00E83A11"/>
    <w:rsid w:val="00EA01AD"/>
    <w:rsid w:val="00EB7270"/>
    <w:rsid w:val="00EB72FD"/>
    <w:rsid w:val="00EC220E"/>
    <w:rsid w:val="00F04585"/>
    <w:rsid w:val="00F3536F"/>
    <w:rsid w:val="00FE3629"/>
    <w:rsid w:val="020A646A"/>
    <w:rsid w:val="06C15E1D"/>
    <w:rsid w:val="079177AA"/>
    <w:rsid w:val="0DAA0052"/>
    <w:rsid w:val="1BD54212"/>
    <w:rsid w:val="25D17CAF"/>
    <w:rsid w:val="27C478BE"/>
    <w:rsid w:val="2D617A50"/>
    <w:rsid w:val="352A1F77"/>
    <w:rsid w:val="457C4ED2"/>
    <w:rsid w:val="47304A22"/>
    <w:rsid w:val="475D4CE0"/>
    <w:rsid w:val="50326465"/>
    <w:rsid w:val="513119D4"/>
    <w:rsid w:val="57975D22"/>
    <w:rsid w:val="5E834DDE"/>
    <w:rsid w:val="67C50401"/>
    <w:rsid w:val="69054081"/>
    <w:rsid w:val="6CDB1128"/>
    <w:rsid w:val="72361E5F"/>
    <w:rsid w:val="7E6369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E5774DF"/>
  <w15:docId w15:val="{C1B8CB40-62C8-4144-89FC-5A869D7B02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qFormat/>
    <w:rPr>
      <w:sz w:val="18"/>
      <w:szCs w:val="18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customStyle="1" w:styleId="1">
    <w:name w:val="修订1"/>
    <w:hidden/>
    <w:uiPriority w:val="99"/>
    <w:semiHidden/>
    <w:qFormat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a4">
    <w:name w:val="批注框文本 字符"/>
    <w:basedOn w:val="a0"/>
    <w:link w:val="a3"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644</Words>
  <Characters>3674</Characters>
  <Application>Microsoft Office Word</Application>
  <DocSecurity>0</DocSecurity>
  <Lines>30</Lines>
  <Paragraphs>8</Paragraphs>
  <ScaleCrop>false</ScaleCrop>
  <Company/>
  <LinksUpToDate>false</LinksUpToDate>
  <CharactersWithSpaces>4310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博爱王老师</dc:creator>
  <cp:lastModifiedBy>XRUI</cp:lastModifiedBy>
  <cp:revision>8</cp:revision>
  <cp:lastPrinted>2020-04-26T04:53:00Z</cp:lastPrinted>
  <dcterms:created xsi:type="dcterms:W3CDTF">2020-06-18T11:13:00Z</dcterms:created>
  <dcterms:modified xsi:type="dcterms:W3CDTF">2020-12-01T08:55:00Z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