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50" w:line="40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附件2：</w:t>
      </w:r>
    </w:p>
    <w:p>
      <w:pPr>
        <w:widowControl/>
        <w:shd w:val="clear" w:color="auto" w:fill="FFFFFF"/>
        <w:spacing w:before="100" w:after="150" w:line="405" w:lineRule="atLeast"/>
        <w:jc w:val="center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江苏省基础教育教学研究论文参评表</w:t>
      </w:r>
    </w:p>
    <w:tbl>
      <w:tblPr>
        <w:tblStyle w:val="8"/>
        <w:tblW w:w="8569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1848"/>
        <w:gridCol w:w="887"/>
        <w:gridCol w:w="1148"/>
        <w:gridCol w:w="1276"/>
        <w:gridCol w:w="2268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848" w:type="dxa"/>
            <w:tcBorders>
              <w:top w:val="single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张文艳</w:t>
            </w:r>
          </w:p>
        </w:tc>
        <w:tc>
          <w:tcPr>
            <w:tcW w:w="887" w:type="dxa"/>
            <w:tcBorders>
              <w:top w:val="single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148" w:type="dxa"/>
            <w:tcBorders>
              <w:top w:val="single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女</w:t>
            </w:r>
          </w:p>
        </w:tc>
        <w:tc>
          <w:tcPr>
            <w:tcW w:w="1276" w:type="dxa"/>
            <w:tcBorders>
              <w:top w:val="single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268" w:type="dxa"/>
            <w:tcBorders>
              <w:top w:val="single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1978.01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142" w:type="dxa"/>
            <w:vMerge w:val="restart"/>
            <w:tcBorders>
              <w:top w:val="inset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工作</w:t>
            </w: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2735" w:type="dxa"/>
            <w:gridSpan w:val="2"/>
            <w:vMerge w:val="restart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常州大学附属小学</w:t>
            </w:r>
          </w:p>
        </w:tc>
        <w:tc>
          <w:tcPr>
            <w:tcW w:w="1148" w:type="dxa"/>
            <w:vMerge w:val="restart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联系</w:t>
            </w: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方式</w:t>
            </w:r>
          </w:p>
        </w:tc>
        <w:tc>
          <w:tcPr>
            <w:tcW w:w="1276" w:type="dxa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手机</w:t>
            </w:r>
          </w:p>
        </w:tc>
        <w:tc>
          <w:tcPr>
            <w:tcW w:w="2268" w:type="dxa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13685235608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42" w:type="dxa"/>
            <w:vMerge w:val="continue"/>
            <w:tcBorders>
              <w:top w:val="inset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148" w:type="dxa"/>
            <w:vMerge w:val="continue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邮箱</w:t>
            </w:r>
          </w:p>
        </w:tc>
        <w:tc>
          <w:tcPr>
            <w:tcW w:w="2268" w:type="dxa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1317290787@qq.com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142" w:type="dxa"/>
            <w:tcBorders>
              <w:top w:val="inset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2735" w:type="dxa"/>
            <w:gridSpan w:val="2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小高</w:t>
            </w:r>
          </w:p>
        </w:tc>
        <w:tc>
          <w:tcPr>
            <w:tcW w:w="1148" w:type="dxa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荣誉称号</w:t>
            </w:r>
          </w:p>
        </w:tc>
        <w:tc>
          <w:tcPr>
            <w:tcW w:w="3544" w:type="dxa"/>
            <w:gridSpan w:val="2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常州市学科带头人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142" w:type="dxa"/>
            <w:tcBorders>
              <w:top w:val="inset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学段</w:t>
            </w:r>
          </w:p>
        </w:tc>
        <w:tc>
          <w:tcPr>
            <w:tcW w:w="2735" w:type="dxa"/>
            <w:gridSpan w:val="2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小学</w:t>
            </w:r>
          </w:p>
        </w:tc>
        <w:tc>
          <w:tcPr>
            <w:tcW w:w="1148" w:type="dxa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学科</w:t>
            </w:r>
          </w:p>
        </w:tc>
        <w:tc>
          <w:tcPr>
            <w:tcW w:w="3544" w:type="dxa"/>
            <w:gridSpan w:val="2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225" w:line="40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42" w:type="dxa"/>
            <w:tcBorders>
              <w:top w:val="inset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论文</w:t>
            </w: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标题</w:t>
            </w:r>
          </w:p>
        </w:tc>
        <w:tc>
          <w:tcPr>
            <w:tcW w:w="7427" w:type="dxa"/>
            <w:gridSpan w:val="5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</w:rPr>
              <w:t>对话视域下小学数学课堂教学秩序的重构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5" w:hRule="atLeast"/>
          <w:jc w:val="center"/>
        </w:trPr>
        <w:tc>
          <w:tcPr>
            <w:tcW w:w="1142" w:type="dxa"/>
            <w:tcBorders>
              <w:top w:val="inset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学校/单位推荐意见</w:t>
            </w:r>
          </w:p>
        </w:tc>
        <w:tc>
          <w:tcPr>
            <w:tcW w:w="7427" w:type="dxa"/>
            <w:gridSpan w:val="5"/>
            <w:tcBorders>
              <w:top w:val="inset" w:color="000000" w:sz="8" w:space="0"/>
              <w:left w:val="in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50" w:line="405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此文系作者独立创作，同意推荐！</w:t>
            </w: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（盖章）</w:t>
            </w:r>
          </w:p>
          <w:p>
            <w:pPr>
              <w:widowControl/>
              <w:spacing w:before="100" w:after="150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           2018年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月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日</w:t>
            </w:r>
          </w:p>
        </w:tc>
      </w:tr>
    </w:tbl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32"/>
          <w:szCs w:val="32"/>
        </w:rPr>
        <w:t>对话视域下小学数学课堂教学秩序的重构</w:t>
      </w:r>
    </w:p>
    <w:p>
      <w:pPr>
        <w:spacing w:line="360" w:lineRule="auto"/>
        <w:jc w:val="right"/>
        <w:rPr>
          <w:rFonts w:ascii="楷体" w:hAnsi="楷体" w:eastAsia="楷体"/>
          <w:color w:val="000000" w:themeColor="text1"/>
          <w:kern w:val="0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</w:rPr>
        <w:t>常州大学附属小学  张文艳 13685235608</w:t>
      </w:r>
    </w:p>
    <w:p>
      <w:pPr>
        <w:spacing w:line="360" w:lineRule="auto"/>
        <w:ind w:firstLine="562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摘  要：</w:t>
      </w:r>
      <w:r>
        <w:rPr>
          <w:rFonts w:hint="eastAsia" w:ascii="楷体" w:hAnsi="楷体" w:eastAsia="楷体" w:cs="Times New Roman"/>
          <w:color w:val="000000" w:themeColor="text1"/>
          <w:kern w:val="0"/>
          <w:sz w:val="28"/>
          <w:szCs w:val="28"/>
        </w:rPr>
        <w:t>学习不是被动、竞争性地单向传递与知识的孤独记忆,而是基于多向性对话的能动合作。我们的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课堂需要从独白走向对话，通过交往与对话，构筑世界、构筑伙伴、构筑自身，实现教学相长。</w:t>
      </w:r>
      <w:r>
        <w:rPr>
          <w:rFonts w:hint="eastAsia" w:ascii="楷体" w:hAnsi="楷体" w:eastAsia="楷体" w:cs="Times New Roman"/>
          <w:color w:val="000000" w:themeColor="text1"/>
          <w:kern w:val="0"/>
          <w:sz w:val="28"/>
          <w:szCs w:val="28"/>
        </w:rPr>
        <w:t>本文从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反思</w:t>
      </w:r>
      <w:r>
        <w:rPr>
          <w:rFonts w:hint="eastAsia" w:ascii="楷体" w:hAnsi="楷体" w:eastAsia="楷体" w:cs="Times New Roman"/>
          <w:color w:val="000000" w:themeColor="text1"/>
          <w:kern w:val="0"/>
          <w:sz w:val="28"/>
          <w:szCs w:val="28"/>
        </w:rPr>
        <w:t>现行课堂教学；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重构课堂教学秩序；</w:t>
      </w:r>
      <w:r>
        <w:rPr>
          <w:rFonts w:hint="eastAsia" w:ascii="楷体" w:hAnsi="楷体" w:eastAsia="楷体" w:cs="Times New Roman"/>
          <w:color w:val="000000" w:themeColor="text1"/>
          <w:kern w:val="0"/>
          <w:sz w:val="28"/>
          <w:szCs w:val="28"/>
        </w:rPr>
        <w:t>构筑课堂对话关系这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三个方面谈一些粗浅的思考,以求教于大家。</w:t>
      </w:r>
    </w:p>
    <w:p>
      <w:pPr>
        <w:spacing w:line="360" w:lineRule="auto"/>
        <w:ind w:firstLine="562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关键词：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反思；重构；对话</w:t>
      </w:r>
    </w:p>
    <w:p>
      <w:pPr>
        <w:ind w:firstLine="560" w:firstLineChars="200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学习就是跟客观世界、他人、自身的交往与对话。课堂需要从独白走向对话，通过与他人的交往与对话，构筑世界、构筑伙伴、构筑自身，实现教学相长。</w:t>
      </w:r>
      <w:r>
        <w:rPr>
          <w:rFonts w:hint="eastAsia" w:asciiTheme="minorEastAsia" w:hAnsiTheme="minorEastAsia"/>
          <w:sz w:val="28"/>
          <w:szCs w:val="28"/>
        </w:rPr>
        <w:t>在班级授课制特定的时空里，如何构建和形成以学生为中心、以学习为主线、以展示为特征的教学模式？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这是一个值得探究的命题。</w:t>
      </w:r>
    </w:p>
    <w:p>
      <w:pPr>
        <w:ind w:firstLine="562" w:firstLineChars="200"/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一、反思</w:t>
      </w:r>
      <w:r>
        <w:rPr>
          <w:rFonts w:hint="eastAsia" w:ascii="黑体" w:hAnsi="黑体" w:eastAsia="黑体" w:cs="Times New Roman"/>
          <w:b/>
          <w:color w:val="000000" w:themeColor="text1"/>
          <w:kern w:val="0"/>
          <w:sz w:val="28"/>
          <w:szCs w:val="28"/>
        </w:rPr>
        <w:t>现行课堂教学——</w:t>
      </w:r>
      <w:r>
        <w:rPr>
          <w:rFonts w:hint="eastAsia" w:ascii="黑体" w:hAnsi="黑体" w:eastAsia="黑体"/>
          <w:b/>
          <w:sz w:val="28"/>
          <w:szCs w:val="28"/>
        </w:rPr>
        <w:t>如何</w:t>
      </w:r>
      <w:r>
        <w:rPr>
          <w:rFonts w:hint="eastAsia" w:ascii="黑体" w:hAnsi="黑体" w:eastAsia="黑体" w:cs="Times New Roman"/>
          <w:b/>
          <w:color w:val="000000" w:themeColor="text1"/>
          <w:kern w:val="0"/>
          <w:sz w:val="28"/>
          <w:szCs w:val="28"/>
        </w:rPr>
        <w:t>重建“教”与“学”的概念</w:t>
      </w:r>
    </w:p>
    <w:p>
      <w:pPr>
        <w:ind w:firstLine="560" w:firstLineChars="200"/>
        <w:rPr>
          <w:rFonts w:ascii="楷体" w:hAnsi="楷体" w:eastAsia="楷体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１.传统课堂教学关系面临僵局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现行的学习中严重存在个人主义和竞争性，缺乏社会性和共同体的性质，</w:t>
      </w:r>
      <w:r>
        <w:rPr>
          <w:rFonts w:asciiTheme="minorEastAsia" w:hAnsiTheme="minorEastAsia"/>
          <w:color w:val="000000" w:themeColor="text1"/>
          <w:sz w:val="28"/>
          <w:szCs w:val="28"/>
        </w:rPr>
        <w:t>师生对话意识缺失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,过于重视“教材”而忘记了教育中的“人”，忽视了人的主动性，</w:t>
      </w:r>
      <w:r>
        <w:rPr>
          <w:rFonts w:asciiTheme="minorEastAsia" w:hAnsiTheme="minorEastAsia"/>
          <w:color w:val="000000" w:themeColor="text1"/>
          <w:sz w:val="28"/>
          <w:szCs w:val="28"/>
        </w:rPr>
        <w:t>教师更多地站在自己的立场来设计教学流程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/>
          <w:color w:val="000000" w:themeColor="text1"/>
          <w:sz w:val="28"/>
          <w:szCs w:val="28"/>
        </w:rPr>
        <w:t>主宰了课堂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；</w:t>
      </w:r>
      <w:r>
        <w:rPr>
          <w:rFonts w:asciiTheme="minorEastAsia" w:hAnsiTheme="minorEastAsia"/>
          <w:color w:val="000000" w:themeColor="text1"/>
          <w:sz w:val="28"/>
          <w:szCs w:val="28"/>
        </w:rPr>
        <w:t>学生学习缺位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在师生组成权威与服从的课堂中，学生难以开展对话性实践，学生问题意识的流失，交流浮于表层，必要的困难、疑问、障碍都隐蔽起来，容易造成“假知”，教学失去针对性，找不到着力点，学生在课堂的展示带有“泡沫”和“虚假”成分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２.梳理“教”与“学”的概念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从“先教后学”与“先学后教”谈起。“先教后学，随教而学”是以教师传授、学生听讲为主要特征的教学模式，其操作形态是凯洛夫的“五步教学法”，学生的学习只能跟随教师亦步亦趋，学习主体性不能充分发挥，对学习意义的理解受到限制，教师热衷传授给学生符号化的知识教条，把更多的精力投注在教上而不是学上。“先学后教，以学定教”从邱学华的“尝试教学“中找到它的具体实践形态，把“学”放在首位，教学的中心由“教”向“学”转变，在“自学-指导”的模式指导下由“学会”走向“会学”，但在实际的教学中，全人发展的内涵被缩减与简化，内隐性的目标被有意无意地忽略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３.不同教学模式引发思考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从“先教后学”到“先学后教”，实现教与学的翻转，给课堂带来了新气象，但“教”与“学”的关系不是简单的顺序问题，如何重建“教”与“学”的概念，实现教与学的融合，在强调“学”的同时，不降低、弱化“教”的引擎作用，引导学生进入最佳发展区，不仅关注学生学习的外向性结果，而且关注学习的内化和内隐的目标的达成？这是我们课堂变革需要研究的关键问题之一。我们的课堂教学改革如何突出重围，重建“教”与“学”的概念，唤醒每个生命个体的主体意识？</w:t>
      </w:r>
    </w:p>
    <w:p>
      <w:pPr>
        <w:spacing w:line="360" w:lineRule="auto"/>
        <w:ind w:firstLine="562" w:firstLineChars="200"/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二、重构课堂教学秩序——从“二元对立”走向“教学相生”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思想解放的力度决定课改的深度和创新的高度，教育归根结底是要满足学生的生命成长，课堂应以学生为中心，以学生的学习为中心，以学生的能力培养为中心，</w:t>
      </w:r>
      <w:r>
        <w:rPr>
          <w:rFonts w:asciiTheme="minorEastAsia" w:hAnsiTheme="minorEastAsia"/>
          <w:color w:val="000000" w:themeColor="text1"/>
          <w:sz w:val="28"/>
          <w:szCs w:val="28"/>
        </w:rPr>
        <w:t>发展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能力和学生中心是教学的出发点和归宿，改革传统课堂，从根本上实现学生的自主学习，构建有利于学生自主学习的课堂教学模式。基于儿童学习的规律，基于教学实践的提炼，我们探索形成了“3+4”反思学习模型，即：引学+导学（自学+对学+组学+群学）+拓学，让反思学习成为一种“自我牵引”，把课堂还给学生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【引学】把学习带入情境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引学，即“引入教学”，它是正式教学的开场。著名教育学家夸美纽斯认为：“提供一种既能令人愉悦又有用的东西，让学生的思想经过这样的准备之后，他们就会以极大的注意力去学习。”经过实践总结，我们形成了激趣式（巧设悬念、故事再现、热门话题）、启发式（温故知新、类比求异、课题分析、游戏竞赛）、情境式（实境描摹、诗意铺排、图示影音）三类引入方式，从而让课堂教学先入为主，激发兴趣，拨动思弦，为教学的正式开始做好铺垫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【导学】让学习自然发生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所谓“导学”即“师导生学”，通过“自学”、“对学”、“组学”、“群学”四种学习模式，引导学生独立思考、提出困惑、合作探究、形成策略、学会质疑。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①自学，就是自己单独学习。遵循“学生会的不教”原则，通过自学的方式，学生独立自主完成相关问题的梳理和解答，形成独立的思维能力和学习能力。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②对学，就是同桌相互学习。有了自学的基础，同桌之间的相互讨论进一步促进对于自学成果的检测，同时，同桌之间通过比一比、赛一赛等学习方式， 让学习更有兴致。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③组学，就是多人小组学习。在这种学习方式更能突出学生的主体地位，培养其主动参与学习的意识，激发学生的求知欲。同时，又形成了师生、生生之间的全方位、多层次、多角度的交流模式，形成思维碰撞。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④群学，就是全班共同学习。群学更侧重的是交流与分享，通过大胆的表达自己的观点与看法，激发他人的思考，这份思考或许形成共鸣，或许存在质疑，但是它对学生智力因素和非智力因素的和谐发展起到重要作用，最终达到使学生学会、会学、乐学的目标，进而有效地提高了教学质量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【拓学】使学习认知深入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拓学，即“拓展学习”，它是对课堂教学内容的补充和延伸。通过围绕教学目标，联系生活经验，尊重学生个性，在立足于现有教学内容的基础上，突破“教材”的限制，对“内容”进行有效的拓展与超越。通过将课外资源引入课堂，课堂学习引向课外，让学生的“学”实现文本的突破，实现教材的突破，实现自我的突破。所谓：“教”有余地，而“学”无止境。拓宽的不仅仅是知识面，更应该是学生自主学习、自我反思、自主创造的能力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笔者以</w:t>
      </w:r>
      <w:r>
        <w:rPr>
          <w:rFonts w:asciiTheme="minorEastAsia" w:hAnsiTheme="minorEastAsia"/>
          <w:color w:val="000000" w:themeColor="text1"/>
          <w:sz w:val="28"/>
          <w:szCs w:val="28"/>
        </w:rPr>
        <w:t>“因数与倍数”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一课为例，谈班级授课制特定的时空里，构建和形成</w:t>
      </w:r>
      <w:r>
        <w:rPr>
          <w:rFonts w:asciiTheme="minorEastAsia" w:hAnsiTheme="minorEastAsia"/>
          <w:color w:val="000000" w:themeColor="text1"/>
          <w:sz w:val="28"/>
          <w:szCs w:val="28"/>
        </w:rPr>
        <w:t>以对话式教学为主要方式，以学生的自主学习为核心，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以展示为特征的教学</w:t>
      </w:r>
      <w:r>
        <w:rPr>
          <w:rFonts w:asciiTheme="minorEastAsia" w:hAnsiTheme="minorEastAsia"/>
          <w:color w:val="000000" w:themeColor="text1"/>
          <w:sz w:val="28"/>
          <w:szCs w:val="28"/>
        </w:rPr>
        <w:t>形态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1.独学思考，重建学习支点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对于没有很强的概念现实背景，数学味又浓的</w:t>
      </w:r>
      <w:r>
        <w:rPr>
          <w:rFonts w:asciiTheme="minorEastAsia" w:hAnsiTheme="minorEastAsia"/>
          <w:color w:val="000000" w:themeColor="text1"/>
          <w:sz w:val="28"/>
          <w:szCs w:val="28"/>
        </w:rPr>
        <w:t>“因数与倍数”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这节概念课而言，能</w:t>
      </w:r>
      <w:r>
        <w:rPr>
          <w:rFonts w:asciiTheme="minorEastAsia" w:hAnsiTheme="minorEastAsia"/>
          <w:color w:val="000000" w:themeColor="text1"/>
          <w:sz w:val="28"/>
          <w:szCs w:val="28"/>
        </w:rPr>
        <w:t>结合儿童学习数学的心理特征设计教学方案，依据已有的知识或经验建构新的数学知识，提高数学思维水平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，极为重要</w:t>
      </w:r>
      <w:r>
        <w:rPr>
          <w:rFonts w:asciiTheme="minorEastAsia" w:hAnsiTheme="minorEastAsia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  <w:szCs w:val="24"/>
        </w:rPr>
        <w:drawing>
          <wp:inline distT="0" distB="0" distL="0" distR="0">
            <wp:extent cx="3187700" cy="2268855"/>
            <wp:effectExtent l="19050" t="19050" r="12700" b="17145"/>
            <wp:docPr id="11" name="图片 0" descr="QQ截图20160323170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QQ截图20160323170145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3709" r="2335" b="1620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2688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4"/>
          <w:szCs w:val="24"/>
        </w:rPr>
        <w:t>图１：借助预习单自主学习，独学中卸载已知感受新知---知其然。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充分发挥独学的功能，让教学更具针对性。根据教材的性质、内容特征以及学生的学习基础，采取不同的独学方式：充分的独学与不充分的独学；独立性的独学与预习性的独学；单一性的独学（只看书）和全面性的独学。可以按照学习单进行，也可以完全独立地进行。思考越充分、越有深度，小组交流和互动才越有质量。在独学过程中，学生会遇到问题，发现问题，会促使他们主动学习，这样对于课的学习就有了明确的目标。更重要的是教材在出示例题后紧跟着不同难度的练习题，让学生在预习完后认真去做，它既能检测学生预习的效果，让学生反思预习过程中的漏洞，同时解决预习时不懂的问题。把学习的主动权还给学生，这是学习方式的重建，让学习者成为其学习活动的真正主体和主人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2.出声思维，完善原有认知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问题是教学的起点，引导学生与文本对话，在学生独立思考问题、尝试解答习题的基础上进行反馈交流，教师根据反馈交流得到的信息合理调整教学内容和目标、有效调控教学进程和活动，要充分发挥学生的主体性，精心设计教学环节，在激活学生思维的“深”度和调动学习主动性的“广”度上下真功夫，努力使每一个学生都自始自终地参与到知识的形成过程中来。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  <w:drawing>
          <wp:inline distT="0" distB="0" distL="0" distR="0">
            <wp:extent cx="3577590" cy="1009650"/>
            <wp:effectExtent l="19050" t="19050" r="22740" b="19050"/>
            <wp:docPr id="12" name="图片 2" descr="QQ截图20160323170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QQ截图2016032317040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710" cy="10096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4"/>
          <w:szCs w:val="24"/>
        </w:rPr>
        <w:t>图２：交流独学成果互助学习，对学里浅知化深知自主建构---知其所以然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学习是情感交流、独立思考、质疑探究、自主建构和创新的活动，也是相互沟通、情感交流、积极对话、相互欣赏、共同提高的过程。人的思维活动是内隐的，其解决问题的思维过程是一个“黑箱”，教学中，我们可以组织学生对学、组学、群学等方式参加讨论、分享，运用出声思维，使思维外显化。突破线性课堂的束缚形成反思性教学场，尊重学生的思维现实，不强制灌输某个文本概念以达成简单的“精确”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  <w:szCs w:val="24"/>
        </w:rPr>
        <w:drawing>
          <wp:inline distT="0" distB="0" distL="0" distR="0">
            <wp:extent cx="3689350" cy="905510"/>
            <wp:effectExtent l="19050" t="19050" r="25400" b="27653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90579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图３：小组成为能力展示的平台，</w:t>
      </w:r>
      <w:r>
        <w:rPr>
          <w:rFonts w:hint="eastAsia" w:asciiTheme="minorEastAsia" w:hAnsiTheme="minorEastAsia"/>
          <w:b/>
          <w:color w:val="000000" w:themeColor="text1"/>
          <w:kern w:val="0"/>
          <w:sz w:val="24"/>
          <w:szCs w:val="24"/>
        </w:rPr>
        <w:t>在组学间展示探究深化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drawing>
          <wp:inline distT="0" distB="0" distL="0" distR="0">
            <wp:extent cx="3662045" cy="1276350"/>
            <wp:effectExtent l="19050" t="19050" r="14287" b="1905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2363" cy="1276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rFonts w:cs="Times New Roman"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4"/>
          <w:szCs w:val="24"/>
        </w:rPr>
        <w:t>图４：生进师退，亦师亦生，展示中准确掌握学情。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教学中全面及时抓反馈，让每个学生都学有所得。教学的起点是已知与未知，既然知道已经独学了，那么教学的切入点就应该是学生读懂了什么，读不懂、障碍、困难在哪里？如何实现从现有发展区到最近发展区？课堂以学为主线，以学生的展示为主，在学生展示先练先学成果的过程中，围绕关键性的问题展开讨论与思辩。小组展示交流，学生明确展示、交流的重点和目标，让所有学生都学有所得；全班交流中关注交流不同点和创新点。改变结构，为学习“增值”，意味着这样的学习方式学生学得积极主动。学生亦师亦生，鱼渔共生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3.总结提升，重构自身理解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反思是数学思维活动的核心和动力，是逻辑的过程，是学生对自己认知过程、认知结果的监控和体会。学习后，重视知识的概括和提炼，让学生在练习检测中反思，在反思后再练习。反思探究知识的纵横联系，检查自我数学认知结构，从而达到优化认知结构。反思解决问题有关的合理的知识结构，总结探求各知识点的内在联系（纵向联系，横向联系）。这样的反思既有利于学生学习新知识，又有利于学生形成良好的知识结构。</w:t>
      </w:r>
      <w:r>
        <w:rPr>
          <w:rFonts w:asciiTheme="minorEastAsia" w:hAnsiTheme="minorEastAsia"/>
          <w:color w:val="000000" w:themeColor="text1"/>
          <w:sz w:val="28"/>
          <w:szCs w:val="28"/>
        </w:rPr>
        <w:t>课堂小结，不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能</w:t>
      </w:r>
      <w:r>
        <w:rPr>
          <w:rFonts w:asciiTheme="minorEastAsia" w:hAnsiTheme="minorEastAsia"/>
          <w:color w:val="000000" w:themeColor="text1"/>
          <w:sz w:val="28"/>
          <w:szCs w:val="28"/>
        </w:rPr>
        <w:t>仅停留在对课中出现的知识点的回顾，更重要的是要使学生对形成知识的过程进行反思，揭示教学过程中的数学思想方法，把形成的知识建构到自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我</w:t>
      </w:r>
      <w:r>
        <w:rPr>
          <w:rFonts w:asciiTheme="minorEastAsia" w:hAnsiTheme="minorEastAsia"/>
          <w:color w:val="000000" w:themeColor="text1"/>
          <w:sz w:val="28"/>
          <w:szCs w:val="28"/>
        </w:rPr>
        <w:t>的知识网络中去，从而提高了学生解决问题的能力。</w:t>
      </w:r>
    </w:p>
    <w:p>
      <w:pPr>
        <w:widowControl/>
        <w:spacing w:line="360" w:lineRule="auto"/>
        <w:ind w:firstLine="482" w:firstLineChars="200"/>
        <w:jc w:val="center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4"/>
          <w:szCs w:val="24"/>
        </w:rPr>
        <w:drawing>
          <wp:inline distT="0" distB="0" distL="0" distR="0">
            <wp:extent cx="3798570" cy="1403350"/>
            <wp:effectExtent l="19050" t="19050" r="10816" b="254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9205" cy="1403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4"/>
          <w:szCs w:val="24"/>
        </w:rPr>
        <w:t>图５：在老师的巧妙设计和引导下，学生实现深度学习，体现翻转的魅力。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课堂需要看到学生“原生态”的学习，教师一味采用讲授法容易使学生产生“假知”，从而导致知识与能力的脱节，课堂的出彩是把不会的学会，让我们看到在师的引导与帮助下，经过生的努力学会知识，学会思考。</w:t>
      </w:r>
    </w:p>
    <w:p>
      <w:pPr>
        <w:spacing w:line="360" w:lineRule="auto"/>
        <w:ind w:firstLine="562" w:firstLineChars="200"/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三、构筑课堂对话关系——从“</w: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t>平直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线性”走向“三位一体”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我们非常期待看到，学生提出和存在的问题一个个解决，学生从不懂到懂、从浅到深、从错误到正确、从“共识”到“见识”、从“经验”到“科学”的转化过程。与传统的课堂不同，对话实现教与学的融合，建立在交往——交流、沟通、互动；对话——共享、分享、共进的基础之上课堂显现出特有的运行动力。课堂从独白走向对话，通过与他人的交往与对话，构筑世界、构筑伙伴、构筑自身，实现“三位一体”的学习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１.重建课堂文化——营造平等、对话的人际关系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笔者认为重构课堂教学秩序，重建课堂文化需要努力解决好以下几对关系：</w:t>
      </w:r>
    </w:p>
    <w:p>
      <w:pPr>
        <w:widowControl/>
        <w:spacing w:line="360" w:lineRule="auto"/>
        <w:ind w:firstLine="560" w:firstLineChars="200"/>
        <w:jc w:val="left"/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  <w:t>（１）处理好倾听与展示的关系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这种教学关系的亮点与特点是学生的表达与展示，独学为学生的表达和展示提供了基础，小组交流与全班展示又为学生的表达与展示提供了舞台，课堂我们会发现学生表达热情高，抢着发言，相比之下，你会发现认真倾听同学发言的耐心明显不够，因此，教师要十分重视培养学生倾听的习惯和能力。</w:t>
      </w:r>
    </w:p>
    <w:p>
      <w:pPr>
        <w:widowControl/>
        <w:spacing w:line="360" w:lineRule="auto"/>
        <w:ind w:firstLine="560" w:firstLineChars="200"/>
        <w:jc w:val="left"/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  <w:t>（２）处理表现欲与求知欲的关系</w:t>
      </w:r>
    </w:p>
    <w:p>
      <w:pPr>
        <w:widowControl/>
        <w:spacing w:line="360" w:lineRule="auto"/>
        <w:ind w:firstLine="56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课堂先满足学生的求知欲，认认真真、实实在在地帮助每个学生解决独学过程中存在的疑难和困惑，一定要让学生在课堂上学有所得、教有所获，注重为学生提供和创造表现的机会，激发和发展学生的个性和智慧。注意培养学生主动请教问题，教学过程围绕提出与存在的问题展开针对性的教学。</w:t>
      </w:r>
    </w:p>
    <w:p>
      <w:pPr>
        <w:widowControl/>
        <w:spacing w:line="360" w:lineRule="auto"/>
        <w:ind w:firstLine="560" w:firstLineChars="200"/>
        <w:jc w:val="left"/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  <w:t>（３）处理独学与组学、群学的关系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独学是前提、基础和关键，无论是课前、课上、课后，都要把独学放在首位。首先，通过独立学习来培养学生的自主学习能力，凡是学生能学懂的、能想明白的，都要坚持让学生自己学。其次，组学与群学一定要建立在独学的基础之上，它们是独学的深化、延伸、表现、展示、提高。</w:t>
      </w:r>
    </w:p>
    <w:p>
      <w:pPr>
        <w:widowControl/>
        <w:spacing w:line="360" w:lineRule="auto"/>
        <w:ind w:firstLine="560" w:firstLineChars="200"/>
        <w:jc w:val="left"/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  <w:t>（４）处理不同学情学生间的关系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面向全体学生，让每个学生学有所得。让优秀生担当优秀的责任，充当小先生，负起帮助学困生的责任，让他们在突破上下功夫，中等生要在提高上下功夫，学困生要在转化上下功夫。教师的教学要求、任务、内容要适应不同学习层次学生的需求，让无论处在哪一个层次的学生都有自己的发展空间。优秀生要在思维与创新上求突破；中等生要在知识和方法上求发展；在课堂让他们随时能看到自己的变化、收获和进步，提高学习兴趣，增强信心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２.打造“思维链”建构“反思场”——对话中走向深度的学习</w:t>
      </w:r>
    </w:p>
    <w:p>
      <w:pPr>
        <w:widowControl/>
        <w:spacing w:line="360" w:lineRule="auto"/>
        <w:ind w:firstLine="560" w:firstLineChars="200"/>
        <w:jc w:val="left"/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  <w:t>（１）建构客观世界意义的活动——构筑世界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教师通过研读课标、教材，</w:t>
      </w:r>
      <w:r>
        <w:rPr>
          <w:rFonts w:asciiTheme="minorEastAsia" w:hAnsiTheme="minorEastAsia"/>
          <w:color w:val="000000" w:themeColor="text1"/>
          <w:sz w:val="28"/>
          <w:szCs w:val="28"/>
        </w:rPr>
        <w:t>在进行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学习单的</w:t>
      </w:r>
      <w:r>
        <w:rPr>
          <w:rFonts w:asciiTheme="minorEastAsia" w:hAnsiTheme="minorEastAsia"/>
          <w:color w:val="000000" w:themeColor="text1"/>
          <w:sz w:val="28"/>
          <w:szCs w:val="28"/>
        </w:rPr>
        <w:t>设计时，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能</w:t>
      </w:r>
      <w:r>
        <w:rPr>
          <w:rFonts w:asciiTheme="minorEastAsia" w:hAnsiTheme="minorEastAsia"/>
          <w:color w:val="000000" w:themeColor="text1"/>
          <w:sz w:val="28"/>
          <w:szCs w:val="28"/>
        </w:rPr>
        <w:t>站在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学生</w:t>
      </w:r>
      <w:r>
        <w:rPr>
          <w:rFonts w:asciiTheme="minorEastAsia" w:hAnsiTheme="minorEastAsia"/>
          <w:color w:val="000000" w:themeColor="text1"/>
          <w:sz w:val="28"/>
          <w:szCs w:val="28"/>
        </w:rPr>
        <w:t>的角度设计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富含</w:t>
      </w:r>
      <w:r>
        <w:rPr>
          <w:rFonts w:asciiTheme="minorEastAsia" w:hAnsiTheme="minorEastAsia"/>
          <w:color w:val="000000" w:themeColor="text1"/>
          <w:sz w:val="28"/>
          <w:szCs w:val="28"/>
        </w:rPr>
        <w:t>思维含量的问题，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考</w:t>
      </w:r>
      <w:r>
        <w:rPr>
          <w:rFonts w:asciiTheme="minorEastAsia" w:hAnsiTheme="minorEastAsia"/>
          <w:color w:val="000000" w:themeColor="text1"/>
          <w:sz w:val="28"/>
          <w:szCs w:val="28"/>
        </w:rPr>
        <w:t>虑能唤起学生的问题意识，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让他们</w:t>
      </w:r>
      <w:r>
        <w:rPr>
          <w:rFonts w:asciiTheme="minorEastAsia" w:hAnsiTheme="minorEastAsia"/>
          <w:color w:val="000000" w:themeColor="text1"/>
          <w:sz w:val="28"/>
          <w:szCs w:val="28"/>
        </w:rPr>
        <w:t>能积极投入其中。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根据学情编制的适切学习单，既有明确学习目标，又能呈现主要的学习内容，学生运用学习单能更好地自主学习。</w:t>
      </w:r>
      <w:r>
        <w:rPr>
          <w:rFonts w:asciiTheme="minorEastAsia" w:hAnsiTheme="minorEastAsia"/>
          <w:color w:val="000000" w:themeColor="text1"/>
          <w:sz w:val="28"/>
          <w:szCs w:val="28"/>
        </w:rPr>
        <w:t>学生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从自身已有的知识经验和认知水平出发，</w:t>
      </w:r>
      <w:r>
        <w:rPr>
          <w:rFonts w:asciiTheme="minorEastAsia" w:hAnsiTheme="minorEastAsia"/>
          <w:color w:val="000000" w:themeColor="text1"/>
          <w:sz w:val="28"/>
          <w:szCs w:val="28"/>
        </w:rPr>
        <w:t>带着自己的见解来对话教材，尝试解决问题，从中发现新的问题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，实现跟客观世界的交往与对话。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比如，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</w:t>
      </w:r>
      <w:r>
        <w:rPr>
          <w:rFonts w:asciiTheme="minorEastAsia" w:hAnsiTheme="minorEastAsia"/>
          <w:color w:val="000000" w:themeColor="text1"/>
          <w:sz w:val="28"/>
          <w:szCs w:val="28"/>
        </w:rPr>
        <w:t>百分数的意义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</w:t>
      </w:r>
      <w:r>
        <w:rPr>
          <w:rFonts w:asciiTheme="minorEastAsia" w:hAnsiTheme="minorEastAsia"/>
          <w:color w:val="000000" w:themeColor="text1"/>
          <w:sz w:val="28"/>
          <w:szCs w:val="28"/>
        </w:rPr>
        <w:t>一课，围绕百分数的意义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、</w:t>
      </w:r>
      <w:r>
        <w:rPr>
          <w:rFonts w:asciiTheme="minorEastAsia" w:hAnsiTheme="minorEastAsia"/>
          <w:color w:val="000000" w:themeColor="text1"/>
          <w:sz w:val="28"/>
          <w:szCs w:val="28"/>
        </w:rPr>
        <w:t>百分数的优势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、</w:t>
      </w:r>
      <w:r>
        <w:rPr>
          <w:rFonts w:asciiTheme="minorEastAsia" w:hAnsiTheme="minorEastAsia"/>
          <w:color w:val="000000" w:themeColor="text1"/>
          <w:sz w:val="28"/>
          <w:szCs w:val="28"/>
        </w:rPr>
        <w:t>百分数与分数的联系与区别三个问题点进行整体设计。在设计预习活动单时，让学生联系生活实际(如:衣服上的商标、食品包装袋上的有关信息等等)，来理解百分数的意义。创设生活情境，让他们理解用百分数表示的优势。练习设计中，充分体会分数与百分数的异同，沟通百分数、分数与比之间的联系，为学生整体把握数概念提供学习经验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依据学生已有的知识、经验，针对学生学习过程中产生的困惑，将文本知识转化为层次鲜明且有系统性的一连串的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、</w:t>
      </w:r>
      <w:r>
        <w:rPr>
          <w:rFonts w:asciiTheme="minorEastAsia" w:hAnsiTheme="minorEastAsia"/>
          <w:color w:val="000000" w:themeColor="text1"/>
          <w:sz w:val="28"/>
          <w:szCs w:val="28"/>
        </w:rPr>
        <w:t>有中心、相对独立而又相互关联的问题。如教学方程的复习一课时，教师设计了方程的意义、方程的形式、如何解方程、解决实际问题这些问题链。通过学生对方程这一单元相关知识的自我回顾与梳理，灵活掌握方程的意义，正确地判断方程，能运用等式的基本性质正确解答方程，并能根据实际需要，灵活选择恰当的方法来解决实际问题，帮助学生较好地构建知识网络。</w:t>
      </w:r>
    </w:p>
    <w:p>
      <w:pPr>
        <w:widowControl/>
        <w:spacing w:line="360" w:lineRule="auto"/>
        <w:ind w:firstLine="560" w:firstLineChars="200"/>
        <w:jc w:val="left"/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  <w:t>（２）编织自己同他人关系的活动——构筑同伴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课堂是充满智慧与生命活力的学习共同体，</w:t>
      </w:r>
      <w:r>
        <w:rPr>
          <w:rFonts w:asciiTheme="minorEastAsia" w:hAnsiTheme="minorEastAsia"/>
          <w:color w:val="000000" w:themeColor="text1"/>
          <w:sz w:val="28"/>
          <w:szCs w:val="28"/>
        </w:rPr>
        <w:t>对话不仅是一种认知的过程，更是一种情感交融的过程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/>
          <w:color w:val="000000" w:themeColor="text1"/>
          <w:sz w:val="28"/>
          <w:szCs w:val="28"/>
        </w:rPr>
        <w:t>鼓励学生尝试运用经验和直觉猜测进行描述、交流和思考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，在跟他人的交往与对话中实现对他人思考与见解的关注与尊重。</w:t>
      </w:r>
      <w:r>
        <w:rPr>
          <w:rFonts w:asciiTheme="minorEastAsia" w:hAnsiTheme="minorEastAsia"/>
          <w:color w:val="000000" w:themeColor="text1"/>
          <w:sz w:val="28"/>
          <w:szCs w:val="28"/>
        </w:rPr>
        <w:t>对话不仅仅是狭隘的语言交谈，而且是师生双方各自向对方敞开心扉，分享新的思想。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“你有一种思想，我有一种思想，互相交换，各自都得到两种思想。”学生之间的对话就是互相学习、共同讨论，增强学生与学生的对话能加强思维的交流，促进学生间关系的融洽。</w:t>
      </w:r>
      <w:r>
        <w:rPr>
          <w:rFonts w:asciiTheme="minorEastAsia" w:hAnsiTheme="minorEastAsia"/>
          <w:color w:val="000000" w:themeColor="text1"/>
          <w:sz w:val="28"/>
          <w:szCs w:val="28"/>
        </w:rPr>
        <w:t>好的数学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课堂</w:t>
      </w:r>
      <w:r>
        <w:rPr>
          <w:rFonts w:asciiTheme="minorEastAsia" w:hAnsiTheme="minorEastAsia"/>
          <w:color w:val="000000" w:themeColor="text1"/>
          <w:sz w:val="28"/>
          <w:szCs w:val="28"/>
        </w:rPr>
        <w:t>是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能</w:t>
      </w:r>
      <w:r>
        <w:rPr>
          <w:rFonts w:asciiTheme="minorEastAsia" w:hAnsiTheme="minorEastAsia"/>
          <w:color w:val="000000" w:themeColor="text1"/>
          <w:sz w:val="28"/>
          <w:szCs w:val="28"/>
        </w:rPr>
        <w:t>激活学生的思维，引发学生深度思考，从未知到已知，再由已知到未知不断产生新的问题、新的思考。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对学中、组学里、群学间，生生对话中，将思维显性化，揭示内隐的思维过程。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例如:教学列方程解决实际问题一课前，教师通过设计开放性问题:已知甲是60(先补充甲与乙之间的关系)，求乙是多少?让学生通过画图，表示出甲与乙之间的关系。看似复习旧知，实际上就是新课将要教学的知识。在学生的预习作业中，有补充甲与乙相差关系，有补充倍数关系，还有的既补充了倍数关系又补充了相差关系(本节课新的知识点)。这样，教师充分利用学生的学习资源作为教学资源。整节课通过学生个体间的对话、个体与群体的对话，在梳理甲与乙的关系网中，掌握了列方程解决实际问题的方法，体会了方程解决实际问题的价值，学得轻松、自然。</w:t>
      </w:r>
    </w:p>
    <w:p>
      <w:pPr>
        <w:widowControl/>
        <w:spacing w:line="360" w:lineRule="auto"/>
        <w:ind w:firstLine="560" w:firstLineChars="200"/>
        <w:jc w:val="left"/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</w:rPr>
        <w:t>（３）探索与塑造自我的活动——构筑自身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在学习过程中的自我反思</w:t>
      </w:r>
      <w:r>
        <w:rPr>
          <w:rFonts w:asciiTheme="minorEastAsia" w:hAnsiTheme="minorEastAsia"/>
          <w:color w:val="000000" w:themeColor="text1"/>
          <w:sz w:val="28"/>
          <w:szCs w:val="28"/>
        </w:rPr>
        <w:t>一定程度上也称为自我对话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。在反思中鼓励学生自我对话，实践</w:t>
      </w:r>
      <w:r>
        <w:rPr>
          <w:rFonts w:asciiTheme="minorEastAsia" w:hAnsiTheme="minorEastAsia"/>
          <w:color w:val="000000" w:themeColor="text1"/>
          <w:sz w:val="28"/>
          <w:szCs w:val="28"/>
        </w:rPr>
        <w:t>多种视界的对话、沟通、汇聚、融合，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实现跟自身的交往与对话，包含对自身思考与见解的反省性思维。</w:t>
      </w:r>
      <w:r>
        <w:rPr>
          <w:rFonts w:asciiTheme="minorEastAsia" w:hAnsiTheme="minorEastAsia"/>
          <w:color w:val="000000" w:themeColor="text1"/>
          <w:sz w:val="28"/>
          <w:szCs w:val="28"/>
        </w:rPr>
        <w:t>学生在自我反思中，保持活跃的思维，加深理解问题的内涵，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学会结合其他人的意见，提高自己的数学思考能力，扩宽自己的解题思路，改进自己的学习，</w:t>
      </w:r>
      <w:r>
        <w:rPr>
          <w:rFonts w:asciiTheme="minorEastAsia" w:hAnsiTheme="minorEastAsia"/>
          <w:color w:val="000000" w:themeColor="text1"/>
          <w:sz w:val="28"/>
          <w:szCs w:val="28"/>
        </w:rPr>
        <w:t>形成自己的观点，真正实现了教学相长。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学生在活动中感知，在经历中体验，在交流中分享，才会有真正的学习发生。对话视域下的数学课堂，倡导一种更加民主、平等、和谐、开放的教学生态环境，使教学在一种自然、自由、安全、愉悦的环境氛围中进行，营造一种发问的气场。这样的教学环境将在一定程度上改善师生关系，鼓励学生大胆提问，让学生勇于在课堂上发表自己的想法、见解与观点，学生的心灵和感官真正走向开放、变得敏锐和智慧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综上所述，对话视域下的数学课堂，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构建和形成</w:t>
      </w:r>
      <w:r>
        <w:rPr>
          <w:rFonts w:asciiTheme="minorEastAsia" w:hAnsiTheme="minorEastAsia"/>
          <w:color w:val="000000" w:themeColor="text1"/>
          <w:sz w:val="28"/>
          <w:szCs w:val="28"/>
        </w:rPr>
        <w:t>以对话式教学为主要方式，以学生的自主学习为核心，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以学习为主线、以展示为特征的教学</w:t>
      </w:r>
      <w:r>
        <w:rPr>
          <w:rFonts w:asciiTheme="minorEastAsia" w:hAnsiTheme="minorEastAsia"/>
          <w:color w:val="000000" w:themeColor="text1"/>
          <w:sz w:val="28"/>
          <w:szCs w:val="28"/>
        </w:rPr>
        <w:t>形态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。学生在课堂的交往与对话中构筑世界、构筑伙伴、构筑自身，实现教学相长。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360" w:lineRule="auto"/>
        <w:ind w:firstLine="200"/>
        <w:jc w:val="left"/>
        <w:rPr>
          <w:rFonts w:cs="Times New Roman"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color w:val="000000" w:themeColor="text1"/>
          <w:kern w:val="0"/>
          <w:sz w:val="24"/>
          <w:szCs w:val="24"/>
        </w:rPr>
        <w:t>参考文献：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</w:rPr>
        <w:t>〔1〕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[美]杜威.我们怎样思维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</w:rPr>
        <w:t>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经验与教育[M].人民教育出版社，2005.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sz w:val="24"/>
          <w:szCs w:val="24"/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</w:rPr>
        <w:t>〔2〕熊川武.反思性教学〔M〕.上海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</w:rPr>
        <w:t>.</w:t>
      </w:r>
      <w:r>
        <w:rPr>
          <w:rFonts w:cs="Times New Roman" w:asciiTheme="minorEastAsia" w:hAnsiTheme="minorEastAsia"/>
          <w:color w:val="000000" w:themeColor="text1"/>
          <w:sz w:val="24"/>
          <w:szCs w:val="24"/>
        </w:rPr>
        <w:t>华东师范大学出版社，1999.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cs="Times New Roman" w:asciiTheme="minorEastAsia" w:hAnsiTheme="minorEastAsia"/>
          <w:color w:val="000000" w:themeColor="text1"/>
          <w:sz w:val="24"/>
          <w:szCs w:val="24"/>
        </w:rPr>
        <w:t>〔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4"/>
        </w:rPr>
        <w:t>3</w:t>
      </w:r>
      <w:r>
        <w:rPr>
          <w:rFonts w:cs="Times New Roman" w:asciiTheme="minorEastAsia" w:hAnsiTheme="minorEastAsia"/>
          <w:color w:val="000000" w:themeColor="text1"/>
          <w:sz w:val="24"/>
          <w:szCs w:val="24"/>
        </w:rPr>
        <w:t>〕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[美]乔治.</w:t>
      </w:r>
      <w:r>
        <w:rPr>
          <w:rFonts w:asciiTheme="minorEastAsia" w:hAnsiTheme="minorEastAsia"/>
          <w:color w:val="000000" w:themeColor="text1"/>
          <w:sz w:val="24"/>
          <w:szCs w:val="24"/>
        </w:rPr>
        <w:t>波利亚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.</w:t>
      </w:r>
      <w:r>
        <w:rPr>
          <w:rFonts w:asciiTheme="minorEastAsia" w:hAnsiTheme="minorEastAsia"/>
          <w:color w:val="000000" w:themeColor="text1"/>
          <w:sz w:val="24"/>
          <w:szCs w:val="24"/>
        </w:rPr>
        <w:t>数学的发现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.科学出版社，2016.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B1C"/>
    <w:rsid w:val="00000C91"/>
    <w:rsid w:val="000052A6"/>
    <w:rsid w:val="0000606C"/>
    <w:rsid w:val="00036FED"/>
    <w:rsid w:val="000418B3"/>
    <w:rsid w:val="000500A0"/>
    <w:rsid w:val="00055F9F"/>
    <w:rsid w:val="00065057"/>
    <w:rsid w:val="00066C82"/>
    <w:rsid w:val="00076C70"/>
    <w:rsid w:val="000864FD"/>
    <w:rsid w:val="00096990"/>
    <w:rsid w:val="0009705E"/>
    <w:rsid w:val="000B4D49"/>
    <w:rsid w:val="000C0AF8"/>
    <w:rsid w:val="000C27FB"/>
    <w:rsid w:val="000C63F4"/>
    <w:rsid w:val="000C6407"/>
    <w:rsid w:val="000D7A6F"/>
    <w:rsid w:val="000D7BFD"/>
    <w:rsid w:val="000E4D57"/>
    <w:rsid w:val="000F44E2"/>
    <w:rsid w:val="00100EC1"/>
    <w:rsid w:val="00104083"/>
    <w:rsid w:val="001116D0"/>
    <w:rsid w:val="00112BB5"/>
    <w:rsid w:val="001139E1"/>
    <w:rsid w:val="00115E99"/>
    <w:rsid w:val="00116987"/>
    <w:rsid w:val="0012107A"/>
    <w:rsid w:val="0012129D"/>
    <w:rsid w:val="00126495"/>
    <w:rsid w:val="00130BC9"/>
    <w:rsid w:val="001426A0"/>
    <w:rsid w:val="001461E6"/>
    <w:rsid w:val="00164E47"/>
    <w:rsid w:val="001730E8"/>
    <w:rsid w:val="001943CD"/>
    <w:rsid w:val="001B7AB2"/>
    <w:rsid w:val="001C49C5"/>
    <w:rsid w:val="001D285F"/>
    <w:rsid w:val="001E6A1E"/>
    <w:rsid w:val="001F0733"/>
    <w:rsid w:val="001F5838"/>
    <w:rsid w:val="0020492A"/>
    <w:rsid w:val="00205CC1"/>
    <w:rsid w:val="002127C6"/>
    <w:rsid w:val="002208FB"/>
    <w:rsid w:val="0023110F"/>
    <w:rsid w:val="002341B0"/>
    <w:rsid w:val="00235C5F"/>
    <w:rsid w:val="00250EED"/>
    <w:rsid w:val="00255594"/>
    <w:rsid w:val="00276B01"/>
    <w:rsid w:val="0028212E"/>
    <w:rsid w:val="002827CB"/>
    <w:rsid w:val="002A4DCB"/>
    <w:rsid w:val="002A4E2B"/>
    <w:rsid w:val="002B2811"/>
    <w:rsid w:val="002B79F7"/>
    <w:rsid w:val="003040EA"/>
    <w:rsid w:val="003053A4"/>
    <w:rsid w:val="003068E5"/>
    <w:rsid w:val="00310CCC"/>
    <w:rsid w:val="00313BF0"/>
    <w:rsid w:val="00320B55"/>
    <w:rsid w:val="00327928"/>
    <w:rsid w:val="00336C96"/>
    <w:rsid w:val="003408EB"/>
    <w:rsid w:val="00352ECC"/>
    <w:rsid w:val="003759C5"/>
    <w:rsid w:val="00383304"/>
    <w:rsid w:val="00386DCD"/>
    <w:rsid w:val="00387CC7"/>
    <w:rsid w:val="00391EDC"/>
    <w:rsid w:val="00394B38"/>
    <w:rsid w:val="003A2AB5"/>
    <w:rsid w:val="003B12C9"/>
    <w:rsid w:val="003C19D0"/>
    <w:rsid w:val="003C4E9A"/>
    <w:rsid w:val="003D114E"/>
    <w:rsid w:val="003D4B5C"/>
    <w:rsid w:val="003E0174"/>
    <w:rsid w:val="003F4503"/>
    <w:rsid w:val="00404396"/>
    <w:rsid w:val="00412372"/>
    <w:rsid w:val="00416F3C"/>
    <w:rsid w:val="00420FE6"/>
    <w:rsid w:val="00434F55"/>
    <w:rsid w:val="00436C60"/>
    <w:rsid w:val="00441E76"/>
    <w:rsid w:val="0044755F"/>
    <w:rsid w:val="004542E1"/>
    <w:rsid w:val="00457556"/>
    <w:rsid w:val="00457F7F"/>
    <w:rsid w:val="00462CDC"/>
    <w:rsid w:val="00470ADB"/>
    <w:rsid w:val="004713C5"/>
    <w:rsid w:val="00473704"/>
    <w:rsid w:val="004A7556"/>
    <w:rsid w:val="004B39C9"/>
    <w:rsid w:val="004E5B98"/>
    <w:rsid w:val="004F4839"/>
    <w:rsid w:val="004F629B"/>
    <w:rsid w:val="004F65C8"/>
    <w:rsid w:val="004F7D41"/>
    <w:rsid w:val="0050039B"/>
    <w:rsid w:val="005404B8"/>
    <w:rsid w:val="0057251B"/>
    <w:rsid w:val="00584410"/>
    <w:rsid w:val="005A26BB"/>
    <w:rsid w:val="005A5FC4"/>
    <w:rsid w:val="005A75BA"/>
    <w:rsid w:val="005B1D97"/>
    <w:rsid w:val="005C3C83"/>
    <w:rsid w:val="006113A1"/>
    <w:rsid w:val="00616195"/>
    <w:rsid w:val="00617353"/>
    <w:rsid w:val="00621895"/>
    <w:rsid w:val="00623624"/>
    <w:rsid w:val="006278EF"/>
    <w:rsid w:val="00627D48"/>
    <w:rsid w:val="00647E33"/>
    <w:rsid w:val="006531D1"/>
    <w:rsid w:val="00653AB3"/>
    <w:rsid w:val="0066028B"/>
    <w:rsid w:val="006603A8"/>
    <w:rsid w:val="0067138F"/>
    <w:rsid w:val="00681137"/>
    <w:rsid w:val="00682EBC"/>
    <w:rsid w:val="00683352"/>
    <w:rsid w:val="00694E53"/>
    <w:rsid w:val="006A5C8E"/>
    <w:rsid w:val="006B5A3E"/>
    <w:rsid w:val="006C6474"/>
    <w:rsid w:val="006C73AA"/>
    <w:rsid w:val="006D1B1C"/>
    <w:rsid w:val="006D7A59"/>
    <w:rsid w:val="006F7501"/>
    <w:rsid w:val="00710DA5"/>
    <w:rsid w:val="00712852"/>
    <w:rsid w:val="00712E28"/>
    <w:rsid w:val="007209B8"/>
    <w:rsid w:val="00721674"/>
    <w:rsid w:val="00724167"/>
    <w:rsid w:val="00724AC6"/>
    <w:rsid w:val="0072626C"/>
    <w:rsid w:val="00731D63"/>
    <w:rsid w:val="0073320B"/>
    <w:rsid w:val="007342AD"/>
    <w:rsid w:val="007444CB"/>
    <w:rsid w:val="00751D7F"/>
    <w:rsid w:val="00755648"/>
    <w:rsid w:val="0076256A"/>
    <w:rsid w:val="007625B6"/>
    <w:rsid w:val="00762F72"/>
    <w:rsid w:val="00773DE9"/>
    <w:rsid w:val="00774F91"/>
    <w:rsid w:val="007809D9"/>
    <w:rsid w:val="007866B0"/>
    <w:rsid w:val="007966F5"/>
    <w:rsid w:val="007A3CA9"/>
    <w:rsid w:val="007A5AF3"/>
    <w:rsid w:val="007A5CB9"/>
    <w:rsid w:val="007A7591"/>
    <w:rsid w:val="007B6797"/>
    <w:rsid w:val="007C7226"/>
    <w:rsid w:val="007D3DAE"/>
    <w:rsid w:val="007E4946"/>
    <w:rsid w:val="007E4E81"/>
    <w:rsid w:val="007F439F"/>
    <w:rsid w:val="00820AB9"/>
    <w:rsid w:val="008340A8"/>
    <w:rsid w:val="00835E1E"/>
    <w:rsid w:val="008503AC"/>
    <w:rsid w:val="008625B6"/>
    <w:rsid w:val="00877152"/>
    <w:rsid w:val="008814E4"/>
    <w:rsid w:val="00882BD8"/>
    <w:rsid w:val="00887B45"/>
    <w:rsid w:val="00890B68"/>
    <w:rsid w:val="008972F8"/>
    <w:rsid w:val="008A1D4B"/>
    <w:rsid w:val="008B0B52"/>
    <w:rsid w:val="008C3C09"/>
    <w:rsid w:val="008D121D"/>
    <w:rsid w:val="008D4EDD"/>
    <w:rsid w:val="008D59D9"/>
    <w:rsid w:val="008D6724"/>
    <w:rsid w:val="0090008B"/>
    <w:rsid w:val="009107B0"/>
    <w:rsid w:val="009203B7"/>
    <w:rsid w:val="00922F80"/>
    <w:rsid w:val="00933520"/>
    <w:rsid w:val="00937F2F"/>
    <w:rsid w:val="009514B2"/>
    <w:rsid w:val="009606B1"/>
    <w:rsid w:val="00960737"/>
    <w:rsid w:val="00985E36"/>
    <w:rsid w:val="00993B50"/>
    <w:rsid w:val="00994015"/>
    <w:rsid w:val="009B3BE8"/>
    <w:rsid w:val="009B66BF"/>
    <w:rsid w:val="009D64F5"/>
    <w:rsid w:val="009E5EAA"/>
    <w:rsid w:val="009E737E"/>
    <w:rsid w:val="009F4223"/>
    <w:rsid w:val="009F5652"/>
    <w:rsid w:val="00A46D93"/>
    <w:rsid w:val="00A55A42"/>
    <w:rsid w:val="00A7138D"/>
    <w:rsid w:val="00A8587F"/>
    <w:rsid w:val="00A87A37"/>
    <w:rsid w:val="00AB0F8D"/>
    <w:rsid w:val="00AD763B"/>
    <w:rsid w:val="00AF1583"/>
    <w:rsid w:val="00B01AB0"/>
    <w:rsid w:val="00B0242A"/>
    <w:rsid w:val="00B069CB"/>
    <w:rsid w:val="00B06D35"/>
    <w:rsid w:val="00B12C90"/>
    <w:rsid w:val="00B170E5"/>
    <w:rsid w:val="00B378C1"/>
    <w:rsid w:val="00B43BFC"/>
    <w:rsid w:val="00B5107D"/>
    <w:rsid w:val="00B65650"/>
    <w:rsid w:val="00B67ACB"/>
    <w:rsid w:val="00B7085B"/>
    <w:rsid w:val="00B76265"/>
    <w:rsid w:val="00B77A40"/>
    <w:rsid w:val="00B837E9"/>
    <w:rsid w:val="00B9366B"/>
    <w:rsid w:val="00BA588F"/>
    <w:rsid w:val="00BB7250"/>
    <w:rsid w:val="00BB7B09"/>
    <w:rsid w:val="00BC0CD9"/>
    <w:rsid w:val="00BC0FFE"/>
    <w:rsid w:val="00BC60A2"/>
    <w:rsid w:val="00BD4B55"/>
    <w:rsid w:val="00BE280A"/>
    <w:rsid w:val="00C0244B"/>
    <w:rsid w:val="00C03F00"/>
    <w:rsid w:val="00C07ABC"/>
    <w:rsid w:val="00C113B2"/>
    <w:rsid w:val="00C15E5C"/>
    <w:rsid w:val="00C24E3F"/>
    <w:rsid w:val="00C3041A"/>
    <w:rsid w:val="00C34487"/>
    <w:rsid w:val="00C34933"/>
    <w:rsid w:val="00C41CE1"/>
    <w:rsid w:val="00C50C9D"/>
    <w:rsid w:val="00C519FD"/>
    <w:rsid w:val="00C57341"/>
    <w:rsid w:val="00C60AF6"/>
    <w:rsid w:val="00C71CB1"/>
    <w:rsid w:val="00C7587A"/>
    <w:rsid w:val="00C773A3"/>
    <w:rsid w:val="00C87927"/>
    <w:rsid w:val="00C9531C"/>
    <w:rsid w:val="00CA526C"/>
    <w:rsid w:val="00CC10DB"/>
    <w:rsid w:val="00CC1DD4"/>
    <w:rsid w:val="00CD1483"/>
    <w:rsid w:val="00CD7189"/>
    <w:rsid w:val="00CF3C20"/>
    <w:rsid w:val="00CF542B"/>
    <w:rsid w:val="00CF5C03"/>
    <w:rsid w:val="00D0413A"/>
    <w:rsid w:val="00D05595"/>
    <w:rsid w:val="00D11C8F"/>
    <w:rsid w:val="00D11DCB"/>
    <w:rsid w:val="00D2311D"/>
    <w:rsid w:val="00D318F1"/>
    <w:rsid w:val="00D5299F"/>
    <w:rsid w:val="00D53C72"/>
    <w:rsid w:val="00D65834"/>
    <w:rsid w:val="00D74A95"/>
    <w:rsid w:val="00D76F40"/>
    <w:rsid w:val="00D76FB9"/>
    <w:rsid w:val="00D77DA8"/>
    <w:rsid w:val="00D80E84"/>
    <w:rsid w:val="00D80ECC"/>
    <w:rsid w:val="00D97C28"/>
    <w:rsid w:val="00DA5085"/>
    <w:rsid w:val="00DB0E6F"/>
    <w:rsid w:val="00DB6974"/>
    <w:rsid w:val="00DB70B1"/>
    <w:rsid w:val="00DB764B"/>
    <w:rsid w:val="00DC2705"/>
    <w:rsid w:val="00DC5517"/>
    <w:rsid w:val="00DD0781"/>
    <w:rsid w:val="00DD2807"/>
    <w:rsid w:val="00DD5595"/>
    <w:rsid w:val="00DD55D8"/>
    <w:rsid w:val="00DD56EC"/>
    <w:rsid w:val="00DD7A78"/>
    <w:rsid w:val="00DE506B"/>
    <w:rsid w:val="00DF3F65"/>
    <w:rsid w:val="00DF4536"/>
    <w:rsid w:val="00E07B4E"/>
    <w:rsid w:val="00E12E1B"/>
    <w:rsid w:val="00E16E86"/>
    <w:rsid w:val="00E33CAE"/>
    <w:rsid w:val="00E41AE5"/>
    <w:rsid w:val="00E4795E"/>
    <w:rsid w:val="00E5169F"/>
    <w:rsid w:val="00E54E58"/>
    <w:rsid w:val="00E72A6A"/>
    <w:rsid w:val="00E7591F"/>
    <w:rsid w:val="00E87ACE"/>
    <w:rsid w:val="00E92275"/>
    <w:rsid w:val="00E924A2"/>
    <w:rsid w:val="00E94D77"/>
    <w:rsid w:val="00EA32B1"/>
    <w:rsid w:val="00EA4B85"/>
    <w:rsid w:val="00EB5457"/>
    <w:rsid w:val="00ED0DA2"/>
    <w:rsid w:val="00ED10E6"/>
    <w:rsid w:val="00ED6666"/>
    <w:rsid w:val="00F01A87"/>
    <w:rsid w:val="00F205EC"/>
    <w:rsid w:val="00F65774"/>
    <w:rsid w:val="00F705C9"/>
    <w:rsid w:val="00F71CB1"/>
    <w:rsid w:val="00F86C0C"/>
    <w:rsid w:val="00FA0437"/>
    <w:rsid w:val="00FB38BB"/>
    <w:rsid w:val="00FC6486"/>
    <w:rsid w:val="00FC7B9A"/>
    <w:rsid w:val="00FC7E31"/>
    <w:rsid w:val="00FD1CFD"/>
    <w:rsid w:val="00FD4BB1"/>
    <w:rsid w:val="00FD6356"/>
    <w:rsid w:val="00FD7771"/>
    <w:rsid w:val="00FE1B68"/>
    <w:rsid w:val="00FF23F6"/>
    <w:rsid w:val="00FF5478"/>
    <w:rsid w:val="00FF7998"/>
    <w:rsid w:val="02690D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2B82"/>
      <w:u w:val="none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76D75-0A6C-4825-840F-40421C0E03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982</Words>
  <Characters>5598</Characters>
  <Lines>46</Lines>
  <Paragraphs>13</Paragraphs>
  <TotalTime>0</TotalTime>
  <ScaleCrop>false</ScaleCrop>
  <LinksUpToDate>false</LinksUpToDate>
  <CharactersWithSpaces>6567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2018-08-18T23:34:00Z</dcterms:created>
  <dc:creator>Administrator</dc:creator>
  <cp:lastModifiedBy>yaohua</cp:lastModifiedBy>
  <cp:lastPrinted>2016-10-17T09:39:00Z</cp:lastPrinted>
  <dcterms:modified xsi:type="dcterms:W3CDTF">2018-09-02T05:33:58Z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