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0C" w:rsidRDefault="007F1B4B">
      <w:pPr>
        <w:spacing w:line="400" w:lineRule="exact"/>
        <w:ind w:firstLineChars="200" w:firstLine="643"/>
        <w:jc w:val="center"/>
        <w:rPr>
          <w:rFonts w:ascii="黑体" w:eastAsia="黑体" w:hAnsi="黑体" w:cs="黑体"/>
          <w:b/>
          <w:bCs/>
          <w:sz w:val="32"/>
          <w:szCs w:val="32"/>
        </w:rPr>
      </w:pPr>
      <w:r>
        <w:rPr>
          <w:rFonts w:ascii="黑体" w:eastAsia="黑体" w:hAnsi="黑体" w:cs="黑体" w:hint="eastAsia"/>
          <w:b/>
          <w:bCs/>
          <w:sz w:val="32"/>
          <w:szCs w:val="32"/>
        </w:rPr>
        <w:t>轻捻小古文要素，妙趣自在极意功</w:t>
      </w:r>
    </w:p>
    <w:p w:rsidR="00D6490C" w:rsidRDefault="007F1B4B">
      <w:pPr>
        <w:spacing w:line="400" w:lineRule="exact"/>
        <w:jc w:val="center"/>
        <w:rPr>
          <w:rFonts w:ascii="黑体" w:eastAsia="黑体" w:hAnsi="黑体" w:cs="黑体"/>
          <w:b/>
          <w:bCs/>
          <w:sz w:val="32"/>
          <w:szCs w:val="32"/>
        </w:rPr>
      </w:pPr>
      <w:r>
        <w:rPr>
          <w:rFonts w:ascii="黑体" w:eastAsia="黑体" w:hAnsi="黑体" w:cs="黑体" w:hint="eastAsia"/>
          <w:b/>
          <w:bCs/>
          <w:sz w:val="32"/>
          <w:szCs w:val="32"/>
        </w:rPr>
        <w:t>——</w:t>
      </w:r>
      <w:r>
        <w:rPr>
          <w:rFonts w:ascii="黑体" w:eastAsia="黑体" w:hAnsi="黑体" w:cs="黑体" w:hint="eastAsia"/>
          <w:b/>
          <w:bCs/>
          <w:sz w:val="32"/>
          <w:szCs w:val="32"/>
        </w:rPr>
        <w:t>统编教材小古文教学的策略探究</w:t>
      </w:r>
    </w:p>
    <w:p w:rsidR="00D6490C" w:rsidRDefault="007F1B4B">
      <w:pPr>
        <w:spacing w:line="400" w:lineRule="exact"/>
        <w:ind w:firstLineChars="300" w:firstLine="72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【摘要】笔者通过课例研究、交流研讨、自主探索，认为统编教材下的小古文学习体现了“宽泛的人文主题和螺旋上升的语文要素”的双线编排思路，我们可以从孩子的</w:t>
      </w:r>
      <w:r>
        <w:rPr>
          <w:rFonts w:asciiTheme="majorEastAsia" w:eastAsiaTheme="majorEastAsia" w:hAnsiTheme="majorEastAsia" w:cstheme="majorEastAsia" w:hint="eastAsia"/>
          <w:sz w:val="24"/>
        </w:rPr>
        <w:t>学习品质、身心特点和小古文的文体特色出发，恰当运用</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读、</w:t>
      </w:r>
      <w:r>
        <w:rPr>
          <w:rFonts w:asciiTheme="majorEastAsia" w:eastAsiaTheme="majorEastAsia" w:hAnsiTheme="majorEastAsia" w:cstheme="majorEastAsia" w:hint="eastAsia"/>
          <w:sz w:val="24"/>
        </w:rPr>
        <w:t>悟、思</w:t>
      </w:r>
      <w:r>
        <w:rPr>
          <w:rFonts w:asciiTheme="majorEastAsia" w:eastAsiaTheme="majorEastAsia" w:hAnsiTheme="majorEastAsia" w:cstheme="majorEastAsia" w:hint="eastAsia"/>
          <w:sz w:val="24"/>
        </w:rPr>
        <w:t>、拓</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等策略</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解决</w:t>
      </w:r>
      <w:r>
        <w:rPr>
          <w:rFonts w:asciiTheme="majorEastAsia" w:eastAsiaTheme="majorEastAsia" w:hAnsiTheme="majorEastAsia" w:cstheme="majorEastAsia" w:hint="eastAsia"/>
          <w:sz w:val="24"/>
        </w:rPr>
        <w:t>印象中</w:t>
      </w:r>
      <w:r>
        <w:rPr>
          <w:rFonts w:asciiTheme="majorEastAsia" w:eastAsiaTheme="majorEastAsia" w:hAnsiTheme="majorEastAsia" w:cstheme="majorEastAsia" w:hint="eastAsia"/>
          <w:sz w:val="24"/>
        </w:rPr>
        <w:t>小古文教学</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兴趣难养成、字音难读准、句子难读通、文意难理解</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等问题，帮助学生找到与小古文对话的有效途径，</w:t>
      </w:r>
      <w:r>
        <w:rPr>
          <w:rFonts w:asciiTheme="majorEastAsia" w:eastAsiaTheme="majorEastAsia" w:hAnsiTheme="majorEastAsia" w:cstheme="majorEastAsia" w:hint="eastAsia"/>
          <w:sz w:val="24"/>
        </w:rPr>
        <w:t>从而</w:t>
      </w:r>
      <w:r>
        <w:rPr>
          <w:rFonts w:asciiTheme="majorEastAsia" w:eastAsiaTheme="majorEastAsia" w:hAnsiTheme="majorEastAsia" w:cstheme="majorEastAsia" w:hint="eastAsia"/>
          <w:sz w:val="24"/>
        </w:rPr>
        <w:t>培养学生学习文言文的兴趣，</w:t>
      </w:r>
      <w:r>
        <w:rPr>
          <w:rFonts w:asciiTheme="majorEastAsia" w:eastAsiaTheme="majorEastAsia" w:hAnsiTheme="majorEastAsia" w:cstheme="majorEastAsia" w:hint="eastAsia"/>
          <w:sz w:val="24"/>
        </w:rPr>
        <w:t>增强学生文化积淀，丰富文化底蕴，提升审美情趣</w:t>
      </w:r>
      <w:r>
        <w:rPr>
          <w:rFonts w:asciiTheme="majorEastAsia" w:eastAsiaTheme="majorEastAsia" w:hAnsiTheme="majorEastAsia" w:cstheme="majorEastAsia" w:hint="eastAsia"/>
          <w:sz w:val="24"/>
        </w:rPr>
        <w:t>。</w:t>
      </w:r>
    </w:p>
    <w:p w:rsidR="00D6490C" w:rsidRDefault="007F1B4B">
      <w:pPr>
        <w:spacing w:line="400" w:lineRule="exact"/>
        <w:ind w:firstLineChars="300" w:firstLine="72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【关键词】审美情趣</w:t>
      </w:r>
      <w:r>
        <w:rPr>
          <w:rFonts w:asciiTheme="majorEastAsia" w:eastAsiaTheme="majorEastAsia" w:hAnsiTheme="majorEastAsia" w:cstheme="majorEastAsia" w:hint="eastAsia"/>
          <w:sz w:val="24"/>
        </w:rPr>
        <w:t xml:space="preserve"> </w:t>
      </w:r>
      <w:r>
        <w:rPr>
          <w:rFonts w:asciiTheme="majorEastAsia" w:eastAsiaTheme="majorEastAsia" w:hAnsiTheme="majorEastAsia" w:cstheme="majorEastAsia" w:hint="eastAsia"/>
          <w:sz w:val="24"/>
        </w:rPr>
        <w:t>习得方法</w:t>
      </w:r>
      <w:r>
        <w:rPr>
          <w:rFonts w:asciiTheme="majorEastAsia" w:eastAsiaTheme="majorEastAsia" w:hAnsiTheme="majorEastAsia" w:cstheme="majorEastAsia" w:hint="eastAsia"/>
          <w:sz w:val="24"/>
        </w:rPr>
        <w:t xml:space="preserve"> </w:t>
      </w:r>
      <w:r>
        <w:rPr>
          <w:rFonts w:asciiTheme="majorEastAsia" w:eastAsiaTheme="majorEastAsia" w:hAnsiTheme="majorEastAsia" w:cstheme="majorEastAsia" w:hint="eastAsia"/>
          <w:sz w:val="24"/>
        </w:rPr>
        <w:t>思维发展</w:t>
      </w:r>
      <w:r>
        <w:rPr>
          <w:rFonts w:asciiTheme="majorEastAsia" w:eastAsiaTheme="majorEastAsia" w:hAnsiTheme="majorEastAsia" w:cstheme="majorEastAsia" w:hint="eastAsia"/>
          <w:sz w:val="24"/>
        </w:rPr>
        <w:t xml:space="preserve"> </w:t>
      </w:r>
      <w:r>
        <w:rPr>
          <w:rFonts w:asciiTheme="majorEastAsia" w:eastAsiaTheme="majorEastAsia" w:hAnsiTheme="majorEastAsia" w:cstheme="majorEastAsia" w:hint="eastAsia"/>
          <w:sz w:val="24"/>
        </w:rPr>
        <w:t>文化传承</w:t>
      </w:r>
    </w:p>
    <w:p w:rsidR="00D6490C" w:rsidRDefault="007F1B4B">
      <w:pPr>
        <w:spacing w:line="400" w:lineRule="exact"/>
        <w:ind w:firstLineChars="300" w:firstLine="72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最近在工作室学习探讨时，一连听了好几节小古文课例，不禁对此类文体发生了浓厚的兴趣。</w:t>
      </w:r>
      <w:r>
        <w:rPr>
          <w:rFonts w:asciiTheme="majorEastAsia" w:eastAsiaTheme="majorEastAsia" w:hAnsiTheme="majorEastAsia" w:cstheme="majorEastAsia" w:hint="eastAsia"/>
          <w:sz w:val="24"/>
          <w:shd w:val="clear" w:color="auto" w:fill="FFFFFF"/>
        </w:rPr>
        <w:t>经过统计，我发现</w:t>
      </w:r>
      <w:r>
        <w:rPr>
          <w:rFonts w:asciiTheme="majorEastAsia" w:eastAsiaTheme="majorEastAsia" w:hAnsiTheme="majorEastAsia" w:cstheme="majorEastAsia" w:hint="eastAsia"/>
          <w:sz w:val="24"/>
        </w:rPr>
        <w:t>文言文一共安排了</w:t>
      </w:r>
      <w:r>
        <w:rPr>
          <w:rFonts w:asciiTheme="majorEastAsia" w:eastAsiaTheme="majorEastAsia" w:hAnsiTheme="majorEastAsia" w:cstheme="majorEastAsia" w:hint="eastAsia"/>
          <w:sz w:val="24"/>
        </w:rPr>
        <w:t>14</w:t>
      </w:r>
      <w:r>
        <w:rPr>
          <w:rFonts w:asciiTheme="majorEastAsia" w:eastAsiaTheme="majorEastAsia" w:hAnsiTheme="majorEastAsia" w:cstheme="majorEastAsia" w:hint="eastAsia"/>
          <w:sz w:val="24"/>
        </w:rPr>
        <w:t>篇（则），统编教材从小学三年级第一学期的《司马光》到六年级最后一学期的《两小儿辩日》，共收录了</w:t>
      </w:r>
      <w:r>
        <w:rPr>
          <w:rFonts w:asciiTheme="majorEastAsia" w:eastAsiaTheme="majorEastAsia" w:hAnsiTheme="majorEastAsia" w:cstheme="majorEastAsia" w:hint="eastAsia"/>
          <w:sz w:val="24"/>
        </w:rPr>
        <w:t>14</w:t>
      </w:r>
      <w:r>
        <w:rPr>
          <w:rFonts w:asciiTheme="majorEastAsia" w:eastAsiaTheme="majorEastAsia" w:hAnsiTheme="majorEastAsia" w:cstheme="majorEastAsia" w:hint="eastAsia"/>
          <w:sz w:val="24"/>
        </w:rPr>
        <w:t>篇小古文，这些文章从选材上看，涉及名人故事、寓言故事、成语故事、民间传说等，从主题上看，有生活哲学、爱国责任、言语智慧、勤奋精神、读书方法、艺术体验、科学发现等，从年级分布看，中年级有</w:t>
      </w:r>
      <w:r>
        <w:rPr>
          <w:rFonts w:asciiTheme="majorEastAsia" w:eastAsiaTheme="majorEastAsia" w:hAnsiTheme="majorEastAsia" w:cstheme="majorEastAsia" w:hint="eastAsia"/>
          <w:sz w:val="24"/>
        </w:rPr>
        <w:t>6</w:t>
      </w:r>
      <w:r>
        <w:rPr>
          <w:rFonts w:asciiTheme="majorEastAsia" w:eastAsiaTheme="majorEastAsia" w:hAnsiTheme="majorEastAsia" w:cstheme="majorEastAsia" w:hint="eastAsia"/>
          <w:sz w:val="24"/>
        </w:rPr>
        <w:t>篇，高年级有</w:t>
      </w:r>
      <w:r>
        <w:rPr>
          <w:rFonts w:asciiTheme="majorEastAsia" w:eastAsiaTheme="majorEastAsia" w:hAnsiTheme="majorEastAsia" w:cstheme="majorEastAsia" w:hint="eastAsia"/>
          <w:sz w:val="24"/>
        </w:rPr>
        <w:t>8</w:t>
      </w:r>
      <w:r>
        <w:rPr>
          <w:rFonts w:asciiTheme="majorEastAsia" w:eastAsiaTheme="majorEastAsia" w:hAnsiTheme="majorEastAsia" w:cstheme="majorEastAsia" w:hint="eastAsia"/>
          <w:sz w:val="24"/>
        </w:rPr>
        <w:t>篇。选文最少</w:t>
      </w:r>
      <w:r>
        <w:rPr>
          <w:rFonts w:asciiTheme="majorEastAsia" w:eastAsiaTheme="majorEastAsia" w:hAnsiTheme="majorEastAsia" w:cstheme="majorEastAsia" w:hint="eastAsia"/>
          <w:sz w:val="24"/>
        </w:rPr>
        <w:t>30</w:t>
      </w:r>
      <w:r>
        <w:rPr>
          <w:rFonts w:asciiTheme="majorEastAsia" w:eastAsiaTheme="majorEastAsia" w:hAnsiTheme="majorEastAsia" w:cstheme="majorEastAsia" w:hint="eastAsia"/>
          <w:sz w:val="24"/>
        </w:rPr>
        <w:t>个字，最多</w:t>
      </w:r>
      <w:r>
        <w:rPr>
          <w:rFonts w:asciiTheme="majorEastAsia" w:eastAsiaTheme="majorEastAsia" w:hAnsiTheme="majorEastAsia" w:cstheme="majorEastAsia" w:hint="eastAsia"/>
          <w:sz w:val="24"/>
        </w:rPr>
        <w:t>100</w:t>
      </w:r>
      <w:r>
        <w:rPr>
          <w:rFonts w:asciiTheme="majorEastAsia" w:eastAsiaTheme="majorEastAsia" w:hAnsiTheme="majorEastAsia" w:cstheme="majorEastAsia" w:hint="eastAsia"/>
          <w:sz w:val="24"/>
        </w:rPr>
        <w:t>个字左右，由易到难，循序渐进，体现了统编教</w:t>
      </w:r>
      <w:r>
        <w:rPr>
          <w:rFonts w:asciiTheme="majorEastAsia" w:eastAsiaTheme="majorEastAsia" w:hAnsiTheme="majorEastAsia" w:cstheme="majorEastAsia" w:hint="eastAsia"/>
          <w:sz w:val="24"/>
        </w:rPr>
        <w:t>材“宽泛的人文主题和螺旋上升的语文要素”的双线编排思路。我们先来通览一下。</w:t>
      </w:r>
    </w:p>
    <w:tbl>
      <w:tblPr>
        <w:tblpPr w:leftFromText="180" w:rightFromText="180" w:vertAnchor="text" w:horzAnchor="page" w:tblpX="1562" w:tblpY="82"/>
        <w:tblOverlap w:val="never"/>
        <w:tblW w:w="948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4A0" w:firstRow="1" w:lastRow="0" w:firstColumn="1" w:lastColumn="0" w:noHBand="0" w:noVBand="1"/>
      </w:tblPr>
      <w:tblGrid>
        <w:gridCol w:w="541"/>
        <w:gridCol w:w="690"/>
        <w:gridCol w:w="630"/>
        <w:gridCol w:w="1504"/>
        <w:gridCol w:w="1166"/>
        <w:gridCol w:w="510"/>
        <w:gridCol w:w="769"/>
        <w:gridCol w:w="543"/>
        <w:gridCol w:w="1767"/>
        <w:gridCol w:w="1365"/>
      </w:tblGrid>
      <w:tr w:rsidR="00D6490C">
        <w:trPr>
          <w:trHeight w:val="445"/>
        </w:trPr>
        <w:tc>
          <w:tcPr>
            <w:tcW w:w="541" w:type="dxa"/>
          </w:tcPr>
          <w:p w:rsidR="00D6490C" w:rsidRDefault="007F1B4B">
            <w:pPr>
              <w:pStyle w:val="TableParagraph"/>
              <w:spacing w:before="0" w:line="400" w:lineRule="exact"/>
              <w:ind w:left="33" w:right="30"/>
              <w:rPr>
                <w:rFonts w:asciiTheme="majorEastAsia" w:eastAsiaTheme="majorEastAsia" w:hAnsiTheme="majorEastAsia" w:cstheme="majorEastAsia"/>
                <w:b/>
                <w:bCs/>
                <w:sz w:val="24"/>
                <w:lang w:val="en-US" w:bidi="ar-SA"/>
              </w:rPr>
            </w:pPr>
            <w:r>
              <w:rPr>
                <w:rFonts w:asciiTheme="majorEastAsia" w:eastAsiaTheme="majorEastAsia" w:hAnsiTheme="majorEastAsia" w:cstheme="majorEastAsia" w:hint="eastAsia"/>
                <w:b/>
                <w:bCs/>
                <w:sz w:val="24"/>
                <w:lang w:val="en-US" w:bidi="ar-SA"/>
              </w:rPr>
              <w:t>序号</w:t>
            </w:r>
          </w:p>
        </w:tc>
        <w:tc>
          <w:tcPr>
            <w:tcW w:w="690" w:type="dxa"/>
          </w:tcPr>
          <w:p w:rsidR="00D6490C" w:rsidRDefault="007F1B4B">
            <w:pPr>
              <w:pStyle w:val="TableParagraph"/>
              <w:spacing w:before="0" w:line="400" w:lineRule="exact"/>
              <w:ind w:left="79" w:right="75"/>
              <w:rPr>
                <w:rFonts w:asciiTheme="majorEastAsia" w:eastAsiaTheme="majorEastAsia" w:hAnsiTheme="majorEastAsia" w:cstheme="majorEastAsia"/>
                <w:b/>
                <w:bCs/>
                <w:sz w:val="24"/>
                <w:lang w:val="en-US" w:bidi="ar-SA"/>
              </w:rPr>
            </w:pPr>
            <w:r>
              <w:rPr>
                <w:rFonts w:asciiTheme="majorEastAsia" w:eastAsiaTheme="majorEastAsia" w:hAnsiTheme="majorEastAsia" w:cstheme="majorEastAsia" w:hint="eastAsia"/>
                <w:b/>
                <w:bCs/>
                <w:sz w:val="24"/>
                <w:lang w:val="en-US" w:bidi="ar-SA"/>
              </w:rPr>
              <w:t>册序</w:t>
            </w:r>
          </w:p>
        </w:tc>
        <w:tc>
          <w:tcPr>
            <w:tcW w:w="630" w:type="dxa"/>
          </w:tcPr>
          <w:p w:rsidR="00D6490C" w:rsidRDefault="007F1B4B">
            <w:pPr>
              <w:pStyle w:val="TableParagraph"/>
              <w:spacing w:before="0" w:line="400" w:lineRule="exact"/>
              <w:ind w:left="37" w:right="34"/>
              <w:rPr>
                <w:rFonts w:asciiTheme="majorEastAsia" w:eastAsiaTheme="majorEastAsia" w:hAnsiTheme="majorEastAsia" w:cstheme="majorEastAsia"/>
                <w:b/>
                <w:bCs/>
                <w:sz w:val="24"/>
                <w:lang w:val="en-US" w:bidi="ar-SA"/>
              </w:rPr>
            </w:pPr>
            <w:r>
              <w:rPr>
                <w:rFonts w:asciiTheme="majorEastAsia" w:eastAsiaTheme="majorEastAsia" w:hAnsiTheme="majorEastAsia" w:cstheme="majorEastAsia" w:hint="eastAsia"/>
                <w:b/>
                <w:bCs/>
                <w:sz w:val="24"/>
                <w:lang w:val="en-US" w:bidi="ar-SA"/>
              </w:rPr>
              <w:t>单元</w:t>
            </w:r>
          </w:p>
        </w:tc>
        <w:tc>
          <w:tcPr>
            <w:tcW w:w="1504" w:type="dxa"/>
          </w:tcPr>
          <w:p w:rsidR="00D6490C" w:rsidRDefault="007F1B4B">
            <w:pPr>
              <w:pStyle w:val="TableParagraph"/>
              <w:spacing w:before="0" w:line="400" w:lineRule="exact"/>
              <w:ind w:left="5"/>
              <w:rPr>
                <w:rFonts w:asciiTheme="majorEastAsia" w:eastAsiaTheme="majorEastAsia" w:hAnsiTheme="majorEastAsia" w:cstheme="majorEastAsia"/>
                <w:b/>
                <w:bCs/>
                <w:sz w:val="24"/>
                <w:lang w:val="en-US" w:bidi="ar-SA"/>
              </w:rPr>
            </w:pPr>
            <w:r>
              <w:rPr>
                <w:rFonts w:asciiTheme="majorEastAsia" w:eastAsiaTheme="majorEastAsia" w:hAnsiTheme="majorEastAsia" w:cstheme="majorEastAsia" w:hint="eastAsia"/>
                <w:b/>
                <w:bCs/>
                <w:sz w:val="24"/>
                <w:lang w:val="en-US" w:bidi="ar-SA"/>
              </w:rPr>
              <w:t>课题</w:t>
            </w:r>
          </w:p>
        </w:tc>
        <w:tc>
          <w:tcPr>
            <w:tcW w:w="1166" w:type="dxa"/>
            <w:tcBorders>
              <w:right w:val="single" w:sz="4" w:space="0" w:color="auto"/>
            </w:tcBorders>
          </w:tcPr>
          <w:p w:rsidR="00D6490C" w:rsidRDefault="007F1B4B">
            <w:pPr>
              <w:pStyle w:val="TableParagraph"/>
              <w:spacing w:before="0" w:line="400" w:lineRule="exact"/>
              <w:ind w:left="34" w:right="28"/>
              <w:rPr>
                <w:rFonts w:asciiTheme="majorEastAsia" w:eastAsiaTheme="majorEastAsia" w:hAnsiTheme="majorEastAsia" w:cstheme="majorEastAsia"/>
                <w:b/>
                <w:bCs/>
                <w:sz w:val="24"/>
                <w:lang w:val="en-US" w:bidi="ar-SA"/>
              </w:rPr>
            </w:pPr>
            <w:r>
              <w:rPr>
                <w:rFonts w:asciiTheme="majorEastAsia" w:eastAsiaTheme="majorEastAsia" w:hAnsiTheme="majorEastAsia" w:cstheme="majorEastAsia" w:hint="eastAsia"/>
                <w:b/>
                <w:bCs/>
                <w:sz w:val="24"/>
                <w:lang w:val="en-US" w:bidi="ar-SA"/>
              </w:rPr>
              <w:t>语文要素</w:t>
            </w:r>
          </w:p>
        </w:tc>
        <w:tc>
          <w:tcPr>
            <w:tcW w:w="510" w:type="dxa"/>
            <w:tcBorders>
              <w:left w:val="single" w:sz="4" w:space="0" w:color="auto"/>
            </w:tcBorders>
          </w:tcPr>
          <w:p w:rsidR="00D6490C" w:rsidRDefault="007F1B4B">
            <w:pPr>
              <w:pStyle w:val="TableParagraph"/>
              <w:spacing w:before="0" w:line="400" w:lineRule="exact"/>
              <w:ind w:left="34" w:right="28"/>
              <w:rPr>
                <w:rFonts w:asciiTheme="majorEastAsia" w:eastAsiaTheme="majorEastAsia" w:hAnsiTheme="majorEastAsia" w:cstheme="majorEastAsia"/>
                <w:b/>
                <w:bCs/>
                <w:sz w:val="24"/>
                <w:lang w:val="en-US" w:bidi="ar-SA"/>
              </w:rPr>
            </w:pPr>
            <w:r>
              <w:rPr>
                <w:rFonts w:asciiTheme="majorEastAsia" w:eastAsiaTheme="majorEastAsia" w:hAnsiTheme="majorEastAsia" w:cstheme="majorEastAsia" w:hint="eastAsia"/>
                <w:b/>
                <w:bCs/>
                <w:sz w:val="24"/>
                <w:lang w:val="en-US" w:bidi="ar-SA"/>
              </w:rPr>
              <w:t>序号</w:t>
            </w:r>
          </w:p>
        </w:tc>
        <w:tc>
          <w:tcPr>
            <w:tcW w:w="769" w:type="dxa"/>
            <w:tcBorders>
              <w:left w:val="single" w:sz="4" w:space="0" w:color="auto"/>
            </w:tcBorders>
          </w:tcPr>
          <w:p w:rsidR="00D6490C" w:rsidRDefault="007F1B4B">
            <w:pPr>
              <w:pStyle w:val="TableParagraph"/>
              <w:spacing w:before="0" w:line="400" w:lineRule="exact"/>
              <w:ind w:right="81"/>
              <w:jc w:val="right"/>
              <w:rPr>
                <w:rFonts w:asciiTheme="majorEastAsia" w:eastAsiaTheme="majorEastAsia" w:hAnsiTheme="majorEastAsia" w:cstheme="majorEastAsia"/>
                <w:b/>
                <w:bCs/>
                <w:sz w:val="24"/>
                <w:lang w:val="en-US" w:bidi="ar-SA"/>
              </w:rPr>
            </w:pPr>
            <w:r>
              <w:rPr>
                <w:rFonts w:asciiTheme="majorEastAsia" w:eastAsiaTheme="majorEastAsia" w:hAnsiTheme="majorEastAsia" w:cstheme="majorEastAsia" w:hint="eastAsia"/>
                <w:b/>
                <w:bCs/>
                <w:sz w:val="24"/>
                <w:lang w:val="en-US" w:bidi="ar-SA"/>
              </w:rPr>
              <w:t>册序</w:t>
            </w:r>
          </w:p>
        </w:tc>
        <w:tc>
          <w:tcPr>
            <w:tcW w:w="543" w:type="dxa"/>
            <w:tcBorders>
              <w:left w:val="single" w:sz="4" w:space="0" w:color="auto"/>
            </w:tcBorders>
          </w:tcPr>
          <w:p w:rsidR="00D6490C" w:rsidRDefault="007F1B4B">
            <w:pPr>
              <w:pStyle w:val="TableParagraph"/>
              <w:spacing w:before="0" w:line="400" w:lineRule="exact"/>
              <w:ind w:left="40" w:right="37"/>
              <w:rPr>
                <w:rFonts w:asciiTheme="majorEastAsia" w:eastAsiaTheme="majorEastAsia" w:hAnsiTheme="majorEastAsia" w:cstheme="majorEastAsia"/>
                <w:b/>
                <w:bCs/>
                <w:sz w:val="24"/>
                <w:lang w:val="en-US" w:bidi="ar-SA"/>
              </w:rPr>
            </w:pPr>
            <w:r>
              <w:rPr>
                <w:rFonts w:asciiTheme="majorEastAsia" w:eastAsiaTheme="majorEastAsia" w:hAnsiTheme="majorEastAsia" w:cstheme="majorEastAsia" w:hint="eastAsia"/>
                <w:b/>
                <w:bCs/>
                <w:sz w:val="24"/>
                <w:lang w:val="en-US" w:bidi="ar-SA"/>
              </w:rPr>
              <w:t>单元</w:t>
            </w:r>
          </w:p>
        </w:tc>
        <w:tc>
          <w:tcPr>
            <w:tcW w:w="1767" w:type="dxa"/>
            <w:tcBorders>
              <w:left w:val="single" w:sz="4" w:space="0" w:color="auto"/>
            </w:tcBorders>
          </w:tcPr>
          <w:p w:rsidR="00D6490C" w:rsidRDefault="007F1B4B">
            <w:pPr>
              <w:pStyle w:val="TableParagraph"/>
              <w:spacing w:before="0" w:line="400" w:lineRule="exact"/>
              <w:ind w:left="58" w:right="56"/>
              <w:rPr>
                <w:rFonts w:asciiTheme="majorEastAsia" w:eastAsiaTheme="majorEastAsia" w:hAnsiTheme="majorEastAsia" w:cstheme="majorEastAsia"/>
                <w:b/>
                <w:bCs/>
                <w:sz w:val="24"/>
                <w:lang w:val="en-US" w:bidi="ar-SA"/>
              </w:rPr>
            </w:pPr>
            <w:r>
              <w:rPr>
                <w:rFonts w:asciiTheme="majorEastAsia" w:eastAsiaTheme="majorEastAsia" w:hAnsiTheme="majorEastAsia" w:cstheme="majorEastAsia" w:hint="eastAsia"/>
                <w:b/>
                <w:bCs/>
                <w:sz w:val="24"/>
                <w:lang w:val="en-US" w:bidi="ar-SA"/>
              </w:rPr>
              <w:t>课题</w:t>
            </w:r>
          </w:p>
        </w:tc>
        <w:tc>
          <w:tcPr>
            <w:tcW w:w="1365" w:type="dxa"/>
            <w:tcBorders>
              <w:left w:val="single" w:sz="4" w:space="0" w:color="auto"/>
            </w:tcBorders>
          </w:tcPr>
          <w:p w:rsidR="00D6490C" w:rsidRDefault="007F1B4B">
            <w:pPr>
              <w:pStyle w:val="TableParagraph"/>
              <w:spacing w:before="0" w:line="400" w:lineRule="exact"/>
              <w:ind w:left="34" w:right="28"/>
              <w:rPr>
                <w:rFonts w:asciiTheme="majorEastAsia" w:eastAsiaTheme="majorEastAsia" w:hAnsiTheme="majorEastAsia" w:cstheme="majorEastAsia"/>
                <w:b/>
                <w:bCs/>
                <w:sz w:val="24"/>
                <w:lang w:val="en-US" w:bidi="ar-SA"/>
              </w:rPr>
            </w:pPr>
            <w:r>
              <w:rPr>
                <w:rFonts w:asciiTheme="majorEastAsia" w:eastAsiaTheme="majorEastAsia" w:hAnsiTheme="majorEastAsia" w:cstheme="majorEastAsia" w:hint="eastAsia"/>
                <w:b/>
                <w:bCs/>
                <w:sz w:val="24"/>
                <w:lang w:val="en-US" w:bidi="ar-SA"/>
              </w:rPr>
              <w:t>语文要素</w:t>
            </w:r>
          </w:p>
        </w:tc>
      </w:tr>
      <w:tr w:rsidR="00D6490C">
        <w:trPr>
          <w:trHeight w:val="445"/>
        </w:trPr>
        <w:tc>
          <w:tcPr>
            <w:tcW w:w="541" w:type="dxa"/>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1</w:t>
            </w:r>
          </w:p>
        </w:tc>
        <w:tc>
          <w:tcPr>
            <w:tcW w:w="690" w:type="dxa"/>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三上</w:t>
            </w:r>
          </w:p>
        </w:tc>
        <w:tc>
          <w:tcPr>
            <w:tcW w:w="630" w:type="dxa"/>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八</w:t>
            </w:r>
          </w:p>
        </w:tc>
        <w:tc>
          <w:tcPr>
            <w:tcW w:w="1504" w:type="dxa"/>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《司马光》</w:t>
            </w:r>
          </w:p>
        </w:tc>
        <w:tc>
          <w:tcPr>
            <w:tcW w:w="1166" w:type="dxa"/>
            <w:tcBorders>
              <w:righ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神童智慧</w:t>
            </w:r>
          </w:p>
        </w:tc>
        <w:tc>
          <w:tcPr>
            <w:tcW w:w="510" w:type="dxa"/>
            <w:tcBorders>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8</w:t>
            </w:r>
          </w:p>
        </w:tc>
        <w:tc>
          <w:tcPr>
            <w:tcW w:w="769" w:type="dxa"/>
            <w:tcBorders>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五上</w:t>
            </w:r>
          </w:p>
        </w:tc>
        <w:tc>
          <w:tcPr>
            <w:tcW w:w="543" w:type="dxa"/>
            <w:tcBorders>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八</w:t>
            </w:r>
          </w:p>
        </w:tc>
        <w:tc>
          <w:tcPr>
            <w:tcW w:w="1767" w:type="dxa"/>
            <w:tcBorders>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《古人谈读书》</w:t>
            </w:r>
          </w:p>
        </w:tc>
        <w:tc>
          <w:tcPr>
            <w:tcW w:w="1365" w:type="dxa"/>
            <w:tcBorders>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励志读书</w:t>
            </w:r>
          </w:p>
        </w:tc>
      </w:tr>
      <w:tr w:rsidR="00D6490C">
        <w:trPr>
          <w:trHeight w:val="298"/>
        </w:trPr>
        <w:tc>
          <w:tcPr>
            <w:tcW w:w="541" w:type="dxa"/>
            <w:tcBorders>
              <w:bottom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2</w:t>
            </w:r>
          </w:p>
        </w:tc>
        <w:tc>
          <w:tcPr>
            <w:tcW w:w="690" w:type="dxa"/>
            <w:tcBorders>
              <w:bottom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三下</w:t>
            </w:r>
          </w:p>
        </w:tc>
        <w:tc>
          <w:tcPr>
            <w:tcW w:w="630" w:type="dxa"/>
            <w:tcBorders>
              <w:bottom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二</w:t>
            </w:r>
          </w:p>
        </w:tc>
        <w:tc>
          <w:tcPr>
            <w:tcW w:w="1504" w:type="dxa"/>
            <w:tcBorders>
              <w:bottom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《守株待兔》</w:t>
            </w:r>
          </w:p>
        </w:tc>
        <w:tc>
          <w:tcPr>
            <w:tcW w:w="1166" w:type="dxa"/>
            <w:tcBorders>
              <w:bottom w:val="single" w:sz="4" w:space="0" w:color="auto"/>
              <w:righ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不知变通</w:t>
            </w:r>
          </w:p>
        </w:tc>
        <w:tc>
          <w:tcPr>
            <w:tcW w:w="510" w:type="dxa"/>
            <w:tcBorders>
              <w:left w:val="single" w:sz="4" w:space="0" w:color="auto"/>
              <w:bottom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9</w:t>
            </w:r>
          </w:p>
        </w:tc>
        <w:tc>
          <w:tcPr>
            <w:tcW w:w="769" w:type="dxa"/>
            <w:tcBorders>
              <w:left w:val="single" w:sz="4" w:space="0" w:color="auto"/>
              <w:bottom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五下</w:t>
            </w:r>
          </w:p>
        </w:tc>
        <w:tc>
          <w:tcPr>
            <w:tcW w:w="543" w:type="dxa"/>
            <w:tcBorders>
              <w:left w:val="single" w:sz="4" w:space="0" w:color="auto"/>
              <w:bottom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六</w:t>
            </w:r>
          </w:p>
        </w:tc>
        <w:tc>
          <w:tcPr>
            <w:tcW w:w="1767" w:type="dxa"/>
            <w:tcBorders>
              <w:left w:val="single" w:sz="4" w:space="0" w:color="auto"/>
              <w:bottom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《自相矛盾》</w:t>
            </w:r>
          </w:p>
        </w:tc>
        <w:tc>
          <w:tcPr>
            <w:tcW w:w="1365" w:type="dxa"/>
            <w:tcBorders>
              <w:left w:val="single" w:sz="4" w:space="0" w:color="auto"/>
              <w:bottom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矛盾虚实</w:t>
            </w:r>
          </w:p>
        </w:tc>
      </w:tr>
      <w:tr w:rsidR="00D6490C">
        <w:trPr>
          <w:trHeight w:val="487"/>
        </w:trPr>
        <w:tc>
          <w:tcPr>
            <w:tcW w:w="541" w:type="dxa"/>
            <w:tcBorders>
              <w:top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3</w:t>
            </w:r>
          </w:p>
        </w:tc>
        <w:tc>
          <w:tcPr>
            <w:tcW w:w="690" w:type="dxa"/>
            <w:tcBorders>
              <w:top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四上</w:t>
            </w:r>
          </w:p>
        </w:tc>
        <w:tc>
          <w:tcPr>
            <w:tcW w:w="630" w:type="dxa"/>
            <w:tcBorders>
              <w:top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四</w:t>
            </w:r>
          </w:p>
        </w:tc>
        <w:tc>
          <w:tcPr>
            <w:tcW w:w="1504" w:type="dxa"/>
            <w:tcBorders>
              <w:top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《精卫填海》</w:t>
            </w:r>
          </w:p>
        </w:tc>
        <w:tc>
          <w:tcPr>
            <w:tcW w:w="1166" w:type="dxa"/>
            <w:tcBorders>
              <w:top w:val="single" w:sz="4" w:space="0" w:color="auto"/>
              <w:righ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神话故事</w:t>
            </w:r>
          </w:p>
        </w:tc>
        <w:tc>
          <w:tcPr>
            <w:tcW w:w="510" w:type="dxa"/>
            <w:tcBorders>
              <w:top w:val="single" w:sz="4" w:space="0" w:color="auto"/>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10</w:t>
            </w:r>
          </w:p>
        </w:tc>
        <w:tc>
          <w:tcPr>
            <w:tcW w:w="769" w:type="dxa"/>
            <w:tcBorders>
              <w:top w:val="single" w:sz="4" w:space="0" w:color="auto"/>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五下</w:t>
            </w:r>
          </w:p>
        </w:tc>
        <w:tc>
          <w:tcPr>
            <w:tcW w:w="543" w:type="dxa"/>
            <w:tcBorders>
              <w:top w:val="single" w:sz="4" w:space="0" w:color="auto"/>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八</w:t>
            </w:r>
          </w:p>
        </w:tc>
        <w:tc>
          <w:tcPr>
            <w:tcW w:w="1767" w:type="dxa"/>
            <w:tcBorders>
              <w:top w:val="single" w:sz="4" w:space="0" w:color="auto"/>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《杨氏之子》</w:t>
            </w:r>
          </w:p>
        </w:tc>
        <w:tc>
          <w:tcPr>
            <w:tcW w:w="1365" w:type="dxa"/>
            <w:tcBorders>
              <w:top w:val="single" w:sz="4" w:space="0" w:color="auto"/>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教子故事</w:t>
            </w:r>
          </w:p>
        </w:tc>
      </w:tr>
      <w:tr w:rsidR="00D6490C">
        <w:trPr>
          <w:trHeight w:val="446"/>
        </w:trPr>
        <w:tc>
          <w:tcPr>
            <w:tcW w:w="541" w:type="dxa"/>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4</w:t>
            </w:r>
          </w:p>
        </w:tc>
        <w:tc>
          <w:tcPr>
            <w:tcW w:w="690" w:type="dxa"/>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四上</w:t>
            </w:r>
          </w:p>
        </w:tc>
        <w:tc>
          <w:tcPr>
            <w:tcW w:w="630" w:type="dxa"/>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八</w:t>
            </w:r>
          </w:p>
        </w:tc>
        <w:tc>
          <w:tcPr>
            <w:tcW w:w="1504" w:type="dxa"/>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《王戎不取道李》</w:t>
            </w:r>
          </w:p>
        </w:tc>
        <w:tc>
          <w:tcPr>
            <w:tcW w:w="1166" w:type="dxa"/>
            <w:tcBorders>
              <w:righ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善观察勤思考</w:t>
            </w:r>
          </w:p>
        </w:tc>
        <w:tc>
          <w:tcPr>
            <w:tcW w:w="510" w:type="dxa"/>
            <w:tcBorders>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11</w:t>
            </w:r>
          </w:p>
        </w:tc>
        <w:tc>
          <w:tcPr>
            <w:tcW w:w="769" w:type="dxa"/>
            <w:tcBorders>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六上</w:t>
            </w:r>
          </w:p>
        </w:tc>
        <w:tc>
          <w:tcPr>
            <w:tcW w:w="543" w:type="dxa"/>
            <w:tcBorders>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七</w:t>
            </w:r>
          </w:p>
        </w:tc>
        <w:tc>
          <w:tcPr>
            <w:tcW w:w="1767" w:type="dxa"/>
            <w:tcBorders>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《伯牙鼓琴》</w:t>
            </w:r>
          </w:p>
        </w:tc>
        <w:tc>
          <w:tcPr>
            <w:tcW w:w="1365" w:type="dxa"/>
            <w:tcBorders>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真挚友情</w:t>
            </w:r>
          </w:p>
        </w:tc>
      </w:tr>
      <w:tr w:rsidR="00D6490C">
        <w:trPr>
          <w:trHeight w:val="445"/>
        </w:trPr>
        <w:tc>
          <w:tcPr>
            <w:tcW w:w="541" w:type="dxa"/>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5</w:t>
            </w:r>
          </w:p>
        </w:tc>
        <w:tc>
          <w:tcPr>
            <w:tcW w:w="690" w:type="dxa"/>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四下</w:t>
            </w:r>
          </w:p>
        </w:tc>
        <w:tc>
          <w:tcPr>
            <w:tcW w:w="630" w:type="dxa"/>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七</w:t>
            </w:r>
          </w:p>
        </w:tc>
        <w:tc>
          <w:tcPr>
            <w:tcW w:w="1504" w:type="dxa"/>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《囊萤夜读》</w:t>
            </w:r>
          </w:p>
        </w:tc>
        <w:tc>
          <w:tcPr>
            <w:tcW w:w="1166" w:type="dxa"/>
            <w:tcBorders>
              <w:righ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勤学苦练</w:t>
            </w:r>
          </w:p>
        </w:tc>
        <w:tc>
          <w:tcPr>
            <w:tcW w:w="510" w:type="dxa"/>
            <w:tcBorders>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12</w:t>
            </w:r>
          </w:p>
        </w:tc>
        <w:tc>
          <w:tcPr>
            <w:tcW w:w="769" w:type="dxa"/>
            <w:tcBorders>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六上</w:t>
            </w:r>
          </w:p>
        </w:tc>
        <w:tc>
          <w:tcPr>
            <w:tcW w:w="543" w:type="dxa"/>
            <w:tcBorders>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七</w:t>
            </w:r>
          </w:p>
        </w:tc>
        <w:tc>
          <w:tcPr>
            <w:tcW w:w="1767" w:type="dxa"/>
            <w:tcBorders>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《书戴嵩画牛》</w:t>
            </w:r>
          </w:p>
        </w:tc>
        <w:tc>
          <w:tcPr>
            <w:tcW w:w="1365" w:type="dxa"/>
            <w:tcBorders>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实践出真知</w:t>
            </w:r>
          </w:p>
        </w:tc>
      </w:tr>
      <w:tr w:rsidR="00D6490C">
        <w:trPr>
          <w:trHeight w:val="447"/>
        </w:trPr>
        <w:tc>
          <w:tcPr>
            <w:tcW w:w="541" w:type="dxa"/>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6</w:t>
            </w:r>
          </w:p>
        </w:tc>
        <w:tc>
          <w:tcPr>
            <w:tcW w:w="690" w:type="dxa"/>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四下</w:t>
            </w:r>
          </w:p>
        </w:tc>
        <w:tc>
          <w:tcPr>
            <w:tcW w:w="630" w:type="dxa"/>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七</w:t>
            </w:r>
          </w:p>
        </w:tc>
        <w:tc>
          <w:tcPr>
            <w:tcW w:w="1504" w:type="dxa"/>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《铁杵成针》</w:t>
            </w:r>
          </w:p>
        </w:tc>
        <w:tc>
          <w:tcPr>
            <w:tcW w:w="1166" w:type="dxa"/>
            <w:tcBorders>
              <w:righ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勤学苦练</w:t>
            </w:r>
          </w:p>
        </w:tc>
        <w:tc>
          <w:tcPr>
            <w:tcW w:w="510" w:type="dxa"/>
            <w:tcBorders>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13</w:t>
            </w:r>
          </w:p>
        </w:tc>
        <w:tc>
          <w:tcPr>
            <w:tcW w:w="769" w:type="dxa"/>
            <w:tcBorders>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六下</w:t>
            </w:r>
          </w:p>
        </w:tc>
        <w:tc>
          <w:tcPr>
            <w:tcW w:w="543" w:type="dxa"/>
            <w:tcBorders>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五</w:t>
            </w:r>
          </w:p>
        </w:tc>
        <w:tc>
          <w:tcPr>
            <w:tcW w:w="1767" w:type="dxa"/>
            <w:tcBorders>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《学弈》</w:t>
            </w:r>
          </w:p>
        </w:tc>
        <w:tc>
          <w:tcPr>
            <w:tcW w:w="1365" w:type="dxa"/>
            <w:tcBorders>
              <w:lef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诲人不倦</w:t>
            </w:r>
          </w:p>
        </w:tc>
      </w:tr>
      <w:tr w:rsidR="00D6490C">
        <w:trPr>
          <w:trHeight w:val="447"/>
        </w:trPr>
        <w:tc>
          <w:tcPr>
            <w:tcW w:w="541" w:type="dxa"/>
            <w:tcBorders>
              <w:bottom w:val="single" w:sz="2" w:space="0" w:color="231F20"/>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7</w:t>
            </w:r>
          </w:p>
        </w:tc>
        <w:tc>
          <w:tcPr>
            <w:tcW w:w="690" w:type="dxa"/>
            <w:tcBorders>
              <w:bottom w:val="single" w:sz="2" w:space="0" w:color="231F20"/>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五上</w:t>
            </w:r>
          </w:p>
        </w:tc>
        <w:tc>
          <w:tcPr>
            <w:tcW w:w="630" w:type="dxa"/>
            <w:tcBorders>
              <w:bottom w:val="single" w:sz="2" w:space="0" w:color="231F20"/>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四</w:t>
            </w:r>
          </w:p>
        </w:tc>
        <w:tc>
          <w:tcPr>
            <w:tcW w:w="1504" w:type="dxa"/>
            <w:tcBorders>
              <w:bottom w:val="single" w:sz="2" w:space="0" w:color="231F20"/>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《少年中国说》</w:t>
            </w:r>
          </w:p>
        </w:tc>
        <w:tc>
          <w:tcPr>
            <w:tcW w:w="1166" w:type="dxa"/>
            <w:tcBorders>
              <w:bottom w:val="single" w:sz="2" w:space="0" w:color="231F20"/>
              <w:right w:val="single" w:sz="4" w:space="0" w:color="auto"/>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爱国情怀</w:t>
            </w:r>
          </w:p>
        </w:tc>
        <w:tc>
          <w:tcPr>
            <w:tcW w:w="510" w:type="dxa"/>
            <w:tcBorders>
              <w:left w:val="single" w:sz="4" w:space="0" w:color="auto"/>
              <w:bottom w:val="single" w:sz="2" w:space="0" w:color="231F20"/>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14</w:t>
            </w:r>
          </w:p>
        </w:tc>
        <w:tc>
          <w:tcPr>
            <w:tcW w:w="769" w:type="dxa"/>
            <w:tcBorders>
              <w:left w:val="single" w:sz="4" w:space="0" w:color="auto"/>
              <w:bottom w:val="single" w:sz="2" w:space="0" w:color="231F20"/>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六下</w:t>
            </w:r>
          </w:p>
        </w:tc>
        <w:tc>
          <w:tcPr>
            <w:tcW w:w="543" w:type="dxa"/>
            <w:tcBorders>
              <w:left w:val="single" w:sz="4" w:space="0" w:color="auto"/>
              <w:bottom w:val="single" w:sz="2" w:space="0" w:color="231F20"/>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五</w:t>
            </w:r>
          </w:p>
        </w:tc>
        <w:tc>
          <w:tcPr>
            <w:tcW w:w="1767" w:type="dxa"/>
            <w:tcBorders>
              <w:left w:val="single" w:sz="4" w:space="0" w:color="auto"/>
              <w:bottom w:val="single" w:sz="2" w:space="0" w:color="231F20"/>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bidi="ar-SA"/>
              </w:rPr>
              <w:t>《两小儿辩日》</w:t>
            </w:r>
          </w:p>
        </w:tc>
        <w:tc>
          <w:tcPr>
            <w:tcW w:w="1365" w:type="dxa"/>
            <w:tcBorders>
              <w:left w:val="single" w:sz="4" w:space="0" w:color="auto"/>
              <w:bottom w:val="single" w:sz="2" w:space="0" w:color="231F20"/>
            </w:tcBorders>
          </w:tcPr>
          <w:p w:rsidR="00D6490C" w:rsidRDefault="007F1B4B">
            <w:pPr>
              <w:pStyle w:val="TableParagraph"/>
              <w:spacing w:before="0" w:line="400" w:lineRule="exact"/>
              <w:ind w:left="79" w:right="75"/>
              <w:rPr>
                <w:rFonts w:asciiTheme="majorEastAsia" w:eastAsiaTheme="majorEastAsia" w:hAnsiTheme="majorEastAsia" w:cstheme="majorEastAsia"/>
                <w:sz w:val="24"/>
                <w:lang w:val="en-US" w:bidi="ar-SA"/>
              </w:rPr>
            </w:pPr>
            <w:r>
              <w:rPr>
                <w:rFonts w:asciiTheme="majorEastAsia" w:eastAsiaTheme="majorEastAsia" w:hAnsiTheme="majorEastAsia" w:cstheme="majorEastAsia" w:hint="eastAsia"/>
                <w:sz w:val="24"/>
                <w:lang w:val="en-US"/>
              </w:rPr>
              <w:t>争辩中的哲学</w:t>
            </w:r>
          </w:p>
        </w:tc>
      </w:tr>
    </w:tbl>
    <w:p w:rsidR="00D6490C" w:rsidRDefault="007F1B4B">
      <w:pPr>
        <w:spacing w:line="40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lastRenderedPageBreak/>
        <w:t>《义务教育语文课程标准》在“课程目标与内容”第</w:t>
      </w:r>
      <w:r>
        <w:rPr>
          <w:rFonts w:asciiTheme="majorEastAsia" w:eastAsiaTheme="majorEastAsia" w:hAnsiTheme="majorEastAsia" w:cstheme="majorEastAsia" w:hint="eastAsia"/>
          <w:sz w:val="24"/>
        </w:rPr>
        <w:t>7</w:t>
      </w:r>
      <w:r>
        <w:rPr>
          <w:rFonts w:asciiTheme="majorEastAsia" w:eastAsiaTheme="majorEastAsia" w:hAnsiTheme="majorEastAsia" w:cstheme="majorEastAsia" w:hint="eastAsia"/>
          <w:sz w:val="24"/>
        </w:rPr>
        <w:t>条要求：“能借助工具书阅读浅易文言文”，这里所说的“浅易文言文”通常又称小古文，它是适合儿童阅读的，浅显易懂的，篇幅短小的文言文，通常是孩子们耳熟能详的小故事，</w:t>
      </w:r>
      <w:r>
        <w:rPr>
          <w:rFonts w:asciiTheme="majorEastAsia" w:eastAsiaTheme="majorEastAsia" w:hAnsiTheme="majorEastAsia" w:cstheme="majorEastAsia" w:hint="eastAsia"/>
          <w:sz w:val="24"/>
        </w:rPr>
        <w:t xml:space="preserve"> </w:t>
      </w:r>
      <w:r>
        <w:rPr>
          <w:rFonts w:asciiTheme="majorEastAsia" w:eastAsiaTheme="majorEastAsia" w:hAnsiTheme="majorEastAsia" w:cstheme="majorEastAsia" w:hint="eastAsia"/>
          <w:sz w:val="24"/>
        </w:rPr>
        <w:t>或者经典名篇的小片段。</w:t>
      </w:r>
      <w:r>
        <w:rPr>
          <w:rFonts w:asciiTheme="majorEastAsia" w:eastAsiaTheme="majorEastAsia" w:hAnsiTheme="majorEastAsia" w:cstheme="majorEastAsia" w:hint="eastAsia"/>
          <w:sz w:val="24"/>
          <w:shd w:val="clear" w:color="auto" w:fill="FFFFFF"/>
        </w:rPr>
        <w:t>由此可见，小学生学习文言文是对中华文化的直接传承，有助于学生对汉语言基础知识的掌握与运用，同时，在丰厚学生文化底蕴，增强其文化积淀，提高学生文化品味，提升审美情趣与能力等方面，起到了不可代替的作用</w:t>
      </w:r>
    </w:p>
    <w:p w:rsidR="00D6490C" w:rsidRDefault="007F1B4B">
      <w:pPr>
        <w:spacing w:line="400" w:lineRule="exact"/>
        <w:ind w:firstLineChars="300" w:firstLine="72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通过课例研究、自主探索，我认为学习小古文可以从孩子的</w:t>
      </w:r>
      <w:r>
        <w:rPr>
          <w:rFonts w:asciiTheme="majorEastAsia" w:eastAsiaTheme="majorEastAsia" w:hAnsiTheme="majorEastAsia" w:cstheme="majorEastAsia" w:hint="eastAsia"/>
          <w:sz w:val="24"/>
        </w:rPr>
        <w:t>学习品质、身心特点和小古文的文体特色出发，恰当运用</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读、</w:t>
      </w:r>
      <w:r>
        <w:rPr>
          <w:rFonts w:asciiTheme="majorEastAsia" w:eastAsiaTheme="majorEastAsia" w:hAnsiTheme="majorEastAsia" w:cstheme="majorEastAsia" w:hint="eastAsia"/>
          <w:sz w:val="24"/>
        </w:rPr>
        <w:t>悟、思</w:t>
      </w:r>
      <w:r>
        <w:rPr>
          <w:rFonts w:asciiTheme="majorEastAsia" w:eastAsiaTheme="majorEastAsia" w:hAnsiTheme="majorEastAsia" w:cstheme="majorEastAsia" w:hint="eastAsia"/>
          <w:sz w:val="24"/>
        </w:rPr>
        <w:t>、拓</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等策略能解决</w:t>
      </w:r>
      <w:r>
        <w:rPr>
          <w:rFonts w:asciiTheme="majorEastAsia" w:eastAsiaTheme="majorEastAsia" w:hAnsiTheme="majorEastAsia" w:cstheme="majorEastAsia" w:hint="eastAsia"/>
          <w:sz w:val="24"/>
        </w:rPr>
        <w:t>印象中</w:t>
      </w:r>
      <w:r>
        <w:rPr>
          <w:rFonts w:asciiTheme="majorEastAsia" w:eastAsiaTheme="majorEastAsia" w:hAnsiTheme="majorEastAsia" w:cstheme="majorEastAsia" w:hint="eastAsia"/>
          <w:sz w:val="24"/>
        </w:rPr>
        <w:t>小古文教学</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兴趣难养成、字音难读准、句子难读通、文意难理解</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等问题，帮助学生找到与小古文对话的有效途径，</w:t>
      </w:r>
      <w:r>
        <w:rPr>
          <w:rFonts w:asciiTheme="majorEastAsia" w:eastAsiaTheme="majorEastAsia" w:hAnsiTheme="majorEastAsia" w:cstheme="majorEastAsia" w:hint="eastAsia"/>
          <w:sz w:val="24"/>
        </w:rPr>
        <w:t>从而</w:t>
      </w:r>
      <w:r>
        <w:rPr>
          <w:rFonts w:asciiTheme="majorEastAsia" w:eastAsiaTheme="majorEastAsia" w:hAnsiTheme="majorEastAsia" w:cstheme="majorEastAsia" w:hint="eastAsia"/>
          <w:sz w:val="24"/>
        </w:rPr>
        <w:t>培养学生学习文言文的兴趣，</w:t>
      </w:r>
      <w:r>
        <w:rPr>
          <w:rFonts w:asciiTheme="majorEastAsia" w:eastAsiaTheme="majorEastAsia" w:hAnsiTheme="majorEastAsia" w:cstheme="majorEastAsia" w:hint="eastAsia"/>
          <w:sz w:val="24"/>
        </w:rPr>
        <w:t>增强学生文化积淀，丰富文化底蕴，提升审美情</w:t>
      </w:r>
      <w:r>
        <w:rPr>
          <w:rFonts w:asciiTheme="majorEastAsia" w:eastAsiaTheme="majorEastAsia" w:hAnsiTheme="majorEastAsia" w:cstheme="majorEastAsia" w:hint="eastAsia"/>
          <w:sz w:val="24"/>
        </w:rPr>
        <w:t>趣</w:t>
      </w:r>
      <w:r>
        <w:rPr>
          <w:rFonts w:asciiTheme="majorEastAsia" w:eastAsiaTheme="majorEastAsia" w:hAnsiTheme="majorEastAsia" w:cstheme="majorEastAsia" w:hint="eastAsia"/>
          <w:sz w:val="24"/>
        </w:rPr>
        <w:t>。</w:t>
      </w:r>
    </w:p>
    <w:p w:rsidR="00D6490C" w:rsidRDefault="007F1B4B">
      <w:pPr>
        <w:spacing w:line="400" w:lineRule="exact"/>
        <w:ind w:firstLineChars="200" w:firstLine="482"/>
        <w:rPr>
          <w:rFonts w:asciiTheme="majorEastAsia" w:eastAsiaTheme="majorEastAsia" w:hAnsiTheme="majorEastAsia" w:cstheme="majorEastAsia"/>
          <w:b/>
          <w:bCs/>
          <w:sz w:val="24"/>
        </w:rPr>
      </w:pPr>
      <w:r>
        <w:rPr>
          <w:rFonts w:asciiTheme="majorEastAsia" w:eastAsiaTheme="majorEastAsia" w:hAnsiTheme="majorEastAsia" w:cstheme="majorEastAsia" w:hint="eastAsia"/>
          <w:b/>
          <w:bCs/>
          <w:sz w:val="24"/>
        </w:rPr>
        <w:t>策略一：在阅读中提升</w:t>
      </w:r>
      <w:r>
        <w:rPr>
          <w:rFonts w:asciiTheme="majorEastAsia" w:eastAsiaTheme="majorEastAsia" w:hAnsiTheme="majorEastAsia" w:cstheme="majorEastAsia" w:hint="eastAsia"/>
          <w:b/>
          <w:bCs/>
          <w:sz w:val="24"/>
        </w:rPr>
        <w:t>审美情趣。</w:t>
      </w:r>
    </w:p>
    <w:p w:rsidR="00D6490C" w:rsidRDefault="007F1B4B">
      <w:pPr>
        <w:spacing w:line="400" w:lineRule="exact"/>
        <w:ind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文言文教学第一要素是读，朱文君老师认为</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“中国文字的音乐效果，只有在高声诵读中，才能显现出来</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shd w:val="clear" w:color="auto" w:fill="FFFFFF"/>
        </w:rPr>
        <w:t>吴忠豪先生也说：“读文言文的价值更在于熟悉文言文这种古代书面语言表达形式，在于培养文言文的语感。”就从一句一句、一段一段、一遍遍地细读开始，让学生在反复诵读的过程中初步掌握断句、重读的规律，在诵读中体味到文言学习的乐趣。</w:t>
      </w:r>
      <w:r>
        <w:rPr>
          <w:rFonts w:asciiTheme="majorEastAsia" w:eastAsiaTheme="majorEastAsia" w:hAnsiTheme="majorEastAsia" w:cstheme="majorEastAsia" w:hint="eastAsia"/>
          <w:sz w:val="24"/>
        </w:rPr>
        <w:t>而透过课堂，我们也能感受到：反复诵读中，词语和句子会慢慢成为学生</w:t>
      </w:r>
      <w:r>
        <w:rPr>
          <w:rFonts w:asciiTheme="majorEastAsia" w:eastAsiaTheme="majorEastAsia" w:hAnsiTheme="majorEastAsia" w:cstheme="majorEastAsia" w:hint="eastAsia"/>
          <w:sz w:val="24"/>
        </w:rPr>
        <w:t>语言仓库中的一部分，</w:t>
      </w:r>
      <w:r>
        <w:rPr>
          <w:rFonts w:asciiTheme="majorEastAsia" w:eastAsiaTheme="majorEastAsia" w:hAnsiTheme="majorEastAsia" w:cstheme="majorEastAsia" w:hint="eastAsia"/>
          <w:sz w:val="24"/>
        </w:rPr>
        <w:t>从而</w:t>
      </w:r>
      <w:r>
        <w:rPr>
          <w:rFonts w:asciiTheme="majorEastAsia" w:eastAsiaTheme="majorEastAsia" w:hAnsiTheme="majorEastAsia" w:cstheme="majorEastAsia" w:hint="eastAsia"/>
          <w:sz w:val="24"/>
        </w:rPr>
        <w:t>学生也能逐渐熟悉文言的表达方式和表达习惯。</w:t>
      </w:r>
    </w:p>
    <w:p w:rsidR="00D6490C" w:rsidRDefault="007F1B4B">
      <w:pPr>
        <w:spacing w:line="400" w:lineRule="exact"/>
        <w:ind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b/>
          <w:bCs/>
          <w:sz w:val="24"/>
        </w:rPr>
        <w:t>1.</w:t>
      </w:r>
      <w:r>
        <w:rPr>
          <w:rFonts w:asciiTheme="majorEastAsia" w:eastAsiaTheme="majorEastAsia" w:hAnsiTheme="majorEastAsia" w:cstheme="majorEastAsia" w:hint="eastAsia"/>
          <w:b/>
          <w:bCs/>
          <w:sz w:val="24"/>
        </w:rPr>
        <w:t>注重小古文的停顿。</w:t>
      </w:r>
      <w:r>
        <w:rPr>
          <w:rFonts w:asciiTheme="majorEastAsia" w:eastAsiaTheme="majorEastAsia" w:hAnsiTheme="majorEastAsia" w:cstheme="majorEastAsia" w:hint="eastAsia"/>
          <w:sz w:val="24"/>
          <w:shd w:val="clear" w:color="auto" w:fill="FFFFFF"/>
        </w:rPr>
        <w:t>与现代文相比，小古文在朗读上的一个区别是停顿，正确把握停顿是学生读通、读懂的关键。如果能把小古文读到字音准确、停顿得当，往往表明学生已经能正确理解了。而正确把握句子的停顿需抓住要领</w:t>
      </w:r>
      <w:r>
        <w:rPr>
          <w:rFonts w:asciiTheme="majorEastAsia" w:eastAsiaTheme="majorEastAsia" w:hAnsiTheme="majorEastAsia" w:cstheme="majorEastAsia" w:hint="eastAsia"/>
          <w:sz w:val="24"/>
          <w:shd w:val="clear" w:color="auto" w:fill="FFFFFF"/>
        </w:rPr>
        <w:t>:</w:t>
      </w:r>
      <w:r>
        <w:rPr>
          <w:rFonts w:asciiTheme="majorEastAsia" w:eastAsiaTheme="majorEastAsia" w:hAnsiTheme="majorEastAsia" w:cstheme="majorEastAsia" w:hint="eastAsia"/>
          <w:sz w:val="24"/>
          <w:shd w:val="clear" w:color="auto" w:fill="FFFFFF"/>
        </w:rPr>
        <w:t>首先关注标点。文言文是没有标点的，小古文中的标点一般是编者在编写过程中添加的，这些标点不仅有助于读，也有助于理解文章。其次，关注意思转折处和句子搭配停顿处。例如“群儿</w:t>
      </w:r>
      <w:r>
        <w:rPr>
          <w:rFonts w:asciiTheme="majorEastAsia" w:eastAsiaTheme="majorEastAsia" w:hAnsiTheme="majorEastAsia" w:cstheme="majorEastAsia" w:hint="eastAsia"/>
          <w:sz w:val="24"/>
          <w:shd w:val="clear" w:color="auto" w:fill="FFFFFF"/>
        </w:rPr>
        <w:t>/</w:t>
      </w:r>
      <w:r>
        <w:rPr>
          <w:rFonts w:asciiTheme="majorEastAsia" w:eastAsiaTheme="majorEastAsia" w:hAnsiTheme="majorEastAsia" w:cstheme="majorEastAsia" w:hint="eastAsia"/>
          <w:sz w:val="24"/>
          <w:shd w:val="clear" w:color="auto" w:fill="FFFFFF"/>
        </w:rPr>
        <w:t>戏于庭”“诸小儿</w:t>
      </w:r>
      <w:r>
        <w:rPr>
          <w:rFonts w:asciiTheme="majorEastAsia" w:eastAsiaTheme="majorEastAsia" w:hAnsiTheme="majorEastAsia" w:cstheme="majorEastAsia" w:hint="eastAsia"/>
          <w:sz w:val="24"/>
          <w:shd w:val="clear" w:color="auto" w:fill="FFFFFF"/>
        </w:rPr>
        <w:t>/</w:t>
      </w:r>
      <w:r>
        <w:rPr>
          <w:rFonts w:asciiTheme="majorEastAsia" w:eastAsiaTheme="majorEastAsia" w:hAnsiTheme="majorEastAsia" w:cstheme="majorEastAsia" w:hint="eastAsia"/>
          <w:sz w:val="24"/>
          <w:shd w:val="clear" w:color="auto" w:fill="FFFFFF"/>
        </w:rPr>
        <w:t>竞走取之”“处士</w:t>
      </w:r>
      <w:r>
        <w:rPr>
          <w:rFonts w:asciiTheme="majorEastAsia" w:eastAsiaTheme="majorEastAsia" w:hAnsiTheme="majorEastAsia" w:cstheme="majorEastAsia" w:hint="eastAsia"/>
          <w:sz w:val="24"/>
          <w:shd w:val="clear" w:color="auto" w:fill="FFFFFF"/>
        </w:rPr>
        <w:t>/</w:t>
      </w:r>
      <w:r>
        <w:rPr>
          <w:rFonts w:asciiTheme="majorEastAsia" w:eastAsiaTheme="majorEastAsia" w:hAnsiTheme="majorEastAsia" w:cstheme="majorEastAsia" w:hint="eastAsia"/>
          <w:sz w:val="24"/>
          <w:shd w:val="clear" w:color="auto" w:fill="FFFFFF"/>
        </w:rPr>
        <w:t>笑而然之”都是“谁干什么”的句式，朗读停顿具有共性。</w:t>
      </w:r>
      <w:r>
        <w:rPr>
          <w:rFonts w:asciiTheme="majorEastAsia" w:eastAsiaTheme="majorEastAsia" w:hAnsiTheme="majorEastAsia" w:cstheme="majorEastAsia" w:hint="eastAsia"/>
          <w:sz w:val="24"/>
        </w:rPr>
        <w:t>再者，关注语气助词。</w:t>
      </w:r>
      <w:r>
        <w:rPr>
          <w:rFonts w:asciiTheme="majorEastAsia" w:eastAsiaTheme="majorEastAsia" w:hAnsiTheme="majorEastAsia" w:cstheme="majorEastAsia" w:hint="eastAsia"/>
          <w:sz w:val="24"/>
          <w:shd w:val="clear" w:color="auto" w:fill="FFFFFF"/>
        </w:rPr>
        <w:t>它们不仅是小古文的停顿点，也是语气表达的关键点。</w:t>
      </w:r>
    </w:p>
    <w:p w:rsidR="00D6490C" w:rsidRDefault="007F1B4B">
      <w:pPr>
        <w:spacing w:line="400" w:lineRule="exact"/>
        <w:ind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b/>
          <w:bCs/>
          <w:sz w:val="24"/>
        </w:rPr>
        <w:t>2.</w:t>
      </w:r>
      <w:r>
        <w:rPr>
          <w:rFonts w:asciiTheme="majorEastAsia" w:eastAsiaTheme="majorEastAsia" w:hAnsiTheme="majorEastAsia" w:cstheme="majorEastAsia" w:hint="eastAsia"/>
          <w:b/>
          <w:bCs/>
          <w:sz w:val="24"/>
        </w:rPr>
        <w:t>注重教师的范读。</w:t>
      </w:r>
      <w:r>
        <w:rPr>
          <w:rFonts w:asciiTheme="majorEastAsia" w:eastAsiaTheme="majorEastAsia" w:hAnsiTheme="majorEastAsia" w:cstheme="majorEastAsia" w:hint="eastAsia"/>
          <w:sz w:val="24"/>
        </w:rPr>
        <w:t>面对一种全新的表达形式、生僻的字音、难断的节奏，教师入情入境的诵读可以激发学生的兴趣，从中体会小古文的语言美、音韵美、意象美。</w:t>
      </w:r>
      <w:r>
        <w:rPr>
          <w:rFonts w:asciiTheme="majorEastAsia" w:eastAsiaTheme="majorEastAsia" w:hAnsiTheme="majorEastAsia" w:cstheme="majorEastAsia" w:hint="eastAsia"/>
          <w:sz w:val="24"/>
          <w:shd w:val="clear" w:color="auto" w:fill="FFFFFF"/>
        </w:rPr>
        <w:t>有经验的教师在范读时还会利用语音、语</w:t>
      </w:r>
      <w:r>
        <w:rPr>
          <w:rFonts w:asciiTheme="majorEastAsia" w:eastAsiaTheme="majorEastAsia" w:hAnsiTheme="majorEastAsia" w:cstheme="majorEastAsia" w:hint="eastAsia"/>
          <w:sz w:val="24"/>
          <w:shd w:val="clear" w:color="auto" w:fill="FFFFFF"/>
        </w:rPr>
        <w:t>调</w:t>
      </w:r>
      <w:r>
        <w:rPr>
          <w:rFonts w:asciiTheme="majorEastAsia" w:eastAsiaTheme="majorEastAsia" w:hAnsiTheme="majorEastAsia" w:cstheme="majorEastAsia" w:hint="eastAsia"/>
          <w:sz w:val="24"/>
          <w:shd w:val="clear" w:color="auto" w:fill="FFFFFF"/>
        </w:rPr>
        <w:t>、语态</w:t>
      </w:r>
      <w:r>
        <w:rPr>
          <w:rFonts w:asciiTheme="majorEastAsia" w:eastAsiaTheme="majorEastAsia" w:hAnsiTheme="majorEastAsia" w:cstheme="majorEastAsia" w:hint="eastAsia"/>
          <w:sz w:val="24"/>
          <w:shd w:val="clear" w:color="auto" w:fill="FFFFFF"/>
        </w:rPr>
        <w:t>等</w:t>
      </w:r>
      <w:r>
        <w:rPr>
          <w:rFonts w:asciiTheme="majorEastAsia" w:eastAsiaTheme="majorEastAsia" w:hAnsiTheme="majorEastAsia" w:cstheme="majorEastAsia" w:hint="eastAsia"/>
          <w:sz w:val="24"/>
          <w:shd w:val="clear" w:color="auto" w:fill="FFFFFF"/>
        </w:rPr>
        <w:t>强化字词的重音停顿、节奏韵律等。</w:t>
      </w:r>
      <w:r>
        <w:rPr>
          <w:rFonts w:asciiTheme="majorEastAsia" w:eastAsiaTheme="majorEastAsia" w:hAnsiTheme="majorEastAsia" w:cstheme="majorEastAsia" w:hint="eastAsia"/>
          <w:sz w:val="24"/>
        </w:rPr>
        <w:t>备课时，教师仔细揣摩，反复诵读，体会轻读重读、停顿连接、缓读速读，摸索抑扬</w:t>
      </w:r>
      <w:r>
        <w:rPr>
          <w:rFonts w:asciiTheme="majorEastAsia" w:eastAsiaTheme="majorEastAsia" w:hAnsiTheme="majorEastAsia" w:cstheme="majorEastAsia" w:hint="eastAsia"/>
          <w:sz w:val="24"/>
        </w:rPr>
        <w:t>顿挫</w:t>
      </w:r>
      <w:r>
        <w:rPr>
          <w:rFonts w:asciiTheme="majorEastAsia" w:eastAsiaTheme="majorEastAsia" w:hAnsiTheme="majorEastAsia" w:cstheme="majorEastAsia" w:hint="eastAsia"/>
          <w:sz w:val="24"/>
        </w:rPr>
        <w:t>、强弱</w:t>
      </w:r>
      <w:r>
        <w:rPr>
          <w:rFonts w:asciiTheme="majorEastAsia" w:eastAsiaTheme="majorEastAsia" w:hAnsiTheme="majorEastAsia" w:cstheme="majorEastAsia" w:hint="eastAsia"/>
          <w:sz w:val="24"/>
        </w:rPr>
        <w:t>之分、</w:t>
      </w:r>
      <w:r>
        <w:rPr>
          <w:rFonts w:asciiTheme="majorEastAsia" w:eastAsiaTheme="majorEastAsia" w:hAnsiTheme="majorEastAsia" w:cstheme="majorEastAsia" w:hint="eastAsia"/>
          <w:sz w:val="24"/>
        </w:rPr>
        <w:t>起承转合，甚至要练习腔体共鸣、气息控制、咬字归音等，字正腔圆、气韵贯通</w:t>
      </w:r>
      <w:r>
        <w:rPr>
          <w:rFonts w:asciiTheme="majorEastAsia" w:eastAsiaTheme="majorEastAsia" w:hAnsiTheme="majorEastAsia" w:cstheme="majorEastAsia" w:hint="eastAsia"/>
          <w:sz w:val="24"/>
        </w:rPr>
        <w:t>才</w:t>
      </w:r>
      <w:r>
        <w:rPr>
          <w:rFonts w:asciiTheme="majorEastAsia" w:eastAsiaTheme="majorEastAsia" w:hAnsiTheme="majorEastAsia" w:cstheme="majorEastAsia" w:hint="eastAsia"/>
          <w:sz w:val="24"/>
        </w:rPr>
        <w:t>显示</w:t>
      </w:r>
      <w:r>
        <w:rPr>
          <w:rFonts w:asciiTheme="majorEastAsia" w:eastAsiaTheme="majorEastAsia" w:hAnsiTheme="majorEastAsia" w:cstheme="majorEastAsia" w:hint="eastAsia"/>
          <w:sz w:val="24"/>
        </w:rPr>
        <w:t>出</w:t>
      </w:r>
      <w:r>
        <w:rPr>
          <w:rFonts w:asciiTheme="majorEastAsia" w:eastAsiaTheme="majorEastAsia" w:hAnsiTheme="majorEastAsia" w:cstheme="majorEastAsia" w:hint="eastAsia"/>
          <w:sz w:val="24"/>
        </w:rPr>
        <w:t>中华古老文字的魅力。如此，在</w:t>
      </w:r>
      <w:r>
        <w:rPr>
          <w:rFonts w:asciiTheme="majorEastAsia" w:eastAsiaTheme="majorEastAsia" w:hAnsiTheme="majorEastAsia" w:cstheme="majorEastAsia" w:hint="eastAsia"/>
          <w:sz w:val="24"/>
        </w:rPr>
        <w:lastRenderedPageBreak/>
        <w:t>孩子</w:t>
      </w:r>
      <w:r>
        <w:rPr>
          <w:rFonts w:asciiTheme="majorEastAsia" w:eastAsiaTheme="majorEastAsia" w:hAnsiTheme="majorEastAsia" w:cstheme="majorEastAsia" w:hint="eastAsia"/>
          <w:sz w:val="24"/>
        </w:rPr>
        <w:t>初学课文时便可以披文入境，在学生启发而不能达时利用范读直指要领，在学习高潮时和学生齐鸣共振。</w:t>
      </w:r>
    </w:p>
    <w:p w:rsidR="00D6490C" w:rsidRDefault="007F1B4B">
      <w:pPr>
        <w:spacing w:line="400" w:lineRule="exact"/>
        <w:ind w:firstLineChars="200" w:firstLine="482"/>
        <w:rPr>
          <w:rFonts w:asciiTheme="majorEastAsia" w:eastAsiaTheme="majorEastAsia" w:hAnsiTheme="majorEastAsia" w:cstheme="majorEastAsia"/>
          <w:sz w:val="24"/>
        </w:rPr>
      </w:pPr>
      <w:r>
        <w:rPr>
          <w:rFonts w:asciiTheme="majorEastAsia" w:eastAsiaTheme="majorEastAsia" w:hAnsiTheme="majorEastAsia" w:cstheme="majorEastAsia" w:hint="eastAsia"/>
          <w:b/>
          <w:bCs/>
          <w:sz w:val="24"/>
        </w:rPr>
        <w:t>3.</w:t>
      </w:r>
      <w:r>
        <w:rPr>
          <w:rFonts w:asciiTheme="majorEastAsia" w:eastAsiaTheme="majorEastAsia" w:hAnsiTheme="majorEastAsia" w:cstheme="majorEastAsia" w:hint="eastAsia"/>
          <w:b/>
          <w:bCs/>
          <w:sz w:val="24"/>
        </w:rPr>
        <w:t>注意学生读的多样性。</w:t>
      </w:r>
      <w:r>
        <w:rPr>
          <w:rFonts w:asciiTheme="majorEastAsia" w:eastAsiaTheme="majorEastAsia" w:hAnsiTheme="majorEastAsia" w:cstheme="majorEastAsia" w:hint="eastAsia"/>
          <w:sz w:val="24"/>
        </w:rPr>
        <w:t>李振村老师说过：</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力求用孩子们喜欢的方式，重新唤醒和激活文言，让文言在孩子的生命世界里</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欣欣然睁开眼睛</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，开始呼吸和生长。</w:t>
      </w:r>
      <w:r>
        <w:rPr>
          <w:rFonts w:asciiTheme="majorEastAsia" w:eastAsiaTheme="majorEastAsia" w:hAnsiTheme="majorEastAsia" w:cstheme="majorEastAsia" w:hint="eastAsia"/>
          <w:sz w:val="24"/>
          <w:shd w:val="clear" w:color="auto" w:fill="FFFFFF"/>
        </w:rPr>
        <w:t>”</w:t>
      </w:r>
      <w:r>
        <w:rPr>
          <w:rFonts w:asciiTheme="majorEastAsia" w:eastAsiaTheme="majorEastAsia" w:hAnsiTheme="majorEastAsia" w:cstheme="majorEastAsia" w:hint="eastAsia"/>
          <w:sz w:val="24"/>
        </w:rPr>
        <w:t>例如在毛海鹰老师执教《精卫填海》一课时，毛老师将小古文变成古文书写形式，去标点版、竖排版、扇面书法版、遗漏猜读版，一次次升级，多形式的读让学生乐此不疲，兴味盎然。</w:t>
      </w:r>
    </w:p>
    <w:p w:rsidR="00D6490C" w:rsidRDefault="007F1B4B">
      <w:pPr>
        <w:spacing w:line="40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此外，利用</w:t>
      </w:r>
      <w:r>
        <w:rPr>
          <w:rFonts w:asciiTheme="majorEastAsia" w:eastAsiaTheme="majorEastAsia" w:hAnsiTheme="majorEastAsia" w:cstheme="majorEastAsia" w:hint="eastAsia"/>
          <w:sz w:val="24"/>
        </w:rPr>
        <w:t>情境对读</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这</w:t>
      </w:r>
      <w:r>
        <w:rPr>
          <w:rFonts w:asciiTheme="majorEastAsia" w:eastAsiaTheme="majorEastAsia" w:hAnsiTheme="majorEastAsia" w:cstheme="majorEastAsia" w:hint="eastAsia"/>
          <w:sz w:val="24"/>
        </w:rPr>
        <w:t>是让学生在情境中反复运用文中的语言对应场景，以达到语言内化的目的。如教学《</w:t>
      </w:r>
      <w:r>
        <w:rPr>
          <w:rFonts w:asciiTheme="majorEastAsia" w:eastAsiaTheme="majorEastAsia" w:hAnsiTheme="majorEastAsia" w:cstheme="majorEastAsia" w:hint="eastAsia"/>
          <w:sz w:val="24"/>
        </w:rPr>
        <w:t>王戎不取道旁李</w:t>
      </w:r>
      <w:r>
        <w:rPr>
          <w:rFonts w:asciiTheme="majorEastAsia" w:eastAsiaTheme="majorEastAsia" w:hAnsiTheme="majorEastAsia" w:cstheme="majorEastAsia" w:hint="eastAsia"/>
          <w:sz w:val="24"/>
        </w:rPr>
        <w:t>》时，教师情境对读分别以</w:t>
      </w:r>
      <w:r>
        <w:rPr>
          <w:rFonts w:asciiTheme="majorEastAsia" w:eastAsiaTheme="majorEastAsia" w:hAnsiTheme="majorEastAsia" w:cstheme="majorEastAsia" w:hint="eastAsia"/>
          <w:sz w:val="24"/>
        </w:rPr>
        <w:t>诸小儿来问，王戎有理有据地分析回答让学生</w:t>
      </w:r>
      <w:r>
        <w:rPr>
          <w:rFonts w:asciiTheme="majorEastAsia" w:eastAsiaTheme="majorEastAsia" w:hAnsiTheme="majorEastAsia" w:cstheme="majorEastAsia" w:hint="eastAsia"/>
          <w:sz w:val="24"/>
        </w:rPr>
        <w:t>不但熟练记住了句子，还充</w:t>
      </w:r>
      <w:r>
        <w:rPr>
          <w:rFonts w:asciiTheme="majorEastAsia" w:eastAsiaTheme="majorEastAsia" w:hAnsiTheme="majorEastAsia" w:cstheme="majorEastAsia" w:hint="eastAsia"/>
          <w:sz w:val="24"/>
        </w:rPr>
        <w:t>分理解了文本的意思，深刻感受到</w:t>
      </w:r>
      <w:r>
        <w:rPr>
          <w:rFonts w:asciiTheme="majorEastAsia" w:eastAsiaTheme="majorEastAsia" w:hAnsiTheme="majorEastAsia" w:cstheme="majorEastAsia" w:hint="eastAsia"/>
          <w:sz w:val="24"/>
        </w:rPr>
        <w:t>王戎善于观察、独立思考的特点</w:t>
      </w:r>
      <w:r>
        <w:rPr>
          <w:rFonts w:asciiTheme="majorEastAsia" w:eastAsiaTheme="majorEastAsia" w:hAnsiTheme="majorEastAsia" w:cstheme="majorEastAsia" w:hint="eastAsia"/>
          <w:sz w:val="24"/>
        </w:rPr>
        <w:t>。</w:t>
      </w:r>
    </w:p>
    <w:p w:rsidR="00D6490C" w:rsidRDefault="007F1B4B">
      <w:pPr>
        <w:spacing w:line="40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我们还可以鼓励</w:t>
      </w:r>
      <w:r>
        <w:rPr>
          <w:rFonts w:asciiTheme="majorEastAsia" w:eastAsiaTheme="majorEastAsia" w:hAnsiTheme="majorEastAsia" w:cstheme="majorEastAsia" w:hint="eastAsia"/>
          <w:sz w:val="24"/>
        </w:rPr>
        <w:t>学生将课文改编成剧本，自导自演，</w:t>
      </w:r>
      <w:r>
        <w:rPr>
          <w:rFonts w:asciiTheme="majorEastAsia" w:eastAsiaTheme="majorEastAsia" w:hAnsiTheme="majorEastAsia" w:cstheme="majorEastAsia" w:hint="eastAsia"/>
          <w:sz w:val="24"/>
        </w:rPr>
        <w:t xml:space="preserve"> </w:t>
      </w:r>
      <w:r>
        <w:rPr>
          <w:rFonts w:asciiTheme="majorEastAsia" w:eastAsiaTheme="majorEastAsia" w:hAnsiTheme="majorEastAsia" w:cstheme="majorEastAsia" w:hint="eastAsia"/>
          <w:sz w:val="24"/>
        </w:rPr>
        <w:t>创新运用语言的方式。如</w:t>
      </w:r>
      <w:r>
        <w:rPr>
          <w:rFonts w:asciiTheme="majorEastAsia" w:eastAsiaTheme="majorEastAsia" w:hAnsiTheme="majorEastAsia" w:cstheme="majorEastAsia" w:hint="eastAsia"/>
          <w:sz w:val="24"/>
        </w:rPr>
        <w:t>在教《书戴嵩画牛》时，抓住拊掌大笑，教</w:t>
      </w:r>
      <w:r>
        <w:rPr>
          <w:rFonts w:asciiTheme="majorEastAsia" w:eastAsiaTheme="majorEastAsia" w:hAnsiTheme="majorEastAsia" w:cstheme="majorEastAsia" w:hint="eastAsia"/>
          <w:sz w:val="24"/>
        </w:rPr>
        <w:t>《杨氏之子》中</w:t>
      </w:r>
      <w:r>
        <w:rPr>
          <w:rFonts w:asciiTheme="majorEastAsia" w:eastAsiaTheme="majorEastAsia" w:hAnsiTheme="majorEastAsia" w:cstheme="majorEastAsia" w:hint="eastAsia"/>
          <w:sz w:val="24"/>
        </w:rPr>
        <w:t>紧扣</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孔指以示曰</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中</w:t>
      </w:r>
      <w:r>
        <w:rPr>
          <w:rFonts w:asciiTheme="majorEastAsia" w:eastAsiaTheme="majorEastAsia" w:hAnsiTheme="majorEastAsia" w:cstheme="majorEastAsia" w:hint="eastAsia"/>
          <w:sz w:val="24"/>
        </w:rPr>
        <w:t>的</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示</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字</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让学生自然演绎，</w:t>
      </w:r>
      <w:r>
        <w:rPr>
          <w:rFonts w:asciiTheme="majorEastAsia" w:eastAsiaTheme="majorEastAsia" w:hAnsiTheme="majorEastAsia" w:cstheme="majorEastAsia" w:hint="eastAsia"/>
          <w:sz w:val="24"/>
        </w:rPr>
        <w:t>不仅充满趣味，</w:t>
      </w:r>
      <w:r>
        <w:rPr>
          <w:rFonts w:asciiTheme="majorEastAsia" w:eastAsiaTheme="majorEastAsia" w:hAnsiTheme="majorEastAsia" w:cstheme="majorEastAsia" w:hint="eastAsia"/>
          <w:sz w:val="24"/>
        </w:rPr>
        <w:t>既</w:t>
      </w:r>
      <w:r>
        <w:rPr>
          <w:rFonts w:asciiTheme="majorEastAsia" w:eastAsiaTheme="majorEastAsia" w:hAnsiTheme="majorEastAsia" w:cstheme="majorEastAsia" w:hint="eastAsia"/>
          <w:sz w:val="24"/>
        </w:rPr>
        <w:t>发挥了学生的主动性，还锻炼了学生的深度思维。在实际教学中还可以通过猜读、打击拍读、引读、配乐赏读</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文白对读等多种方式打开小古文诵读的窗口。</w:t>
      </w:r>
      <w:r>
        <w:rPr>
          <w:rFonts w:asciiTheme="majorEastAsia" w:eastAsiaTheme="majorEastAsia" w:hAnsiTheme="majorEastAsia" w:cstheme="majorEastAsia" w:hint="eastAsia"/>
          <w:sz w:val="24"/>
        </w:rPr>
        <w:t>当然，读这一环节，要突出一个细字，着眼一个实字，读出节奏，读出韵味，读出思考，读出意境……</w:t>
      </w:r>
    </w:p>
    <w:p w:rsidR="00D6490C" w:rsidRDefault="007F1B4B">
      <w:pPr>
        <w:spacing w:line="400" w:lineRule="exact"/>
        <w:ind w:firstLineChars="300" w:firstLine="723"/>
        <w:rPr>
          <w:rFonts w:asciiTheme="majorEastAsia" w:eastAsiaTheme="majorEastAsia" w:hAnsiTheme="majorEastAsia" w:cstheme="majorEastAsia"/>
          <w:b/>
          <w:bCs/>
          <w:sz w:val="24"/>
        </w:rPr>
      </w:pPr>
      <w:r>
        <w:rPr>
          <w:rFonts w:asciiTheme="majorEastAsia" w:eastAsiaTheme="majorEastAsia" w:hAnsiTheme="majorEastAsia" w:cstheme="majorEastAsia" w:hint="eastAsia"/>
          <w:b/>
          <w:bCs/>
          <w:sz w:val="24"/>
        </w:rPr>
        <w:t>策略二：于体悟中习得方法</w:t>
      </w:r>
    </w:p>
    <w:p w:rsidR="00D6490C" w:rsidRDefault="007F1B4B">
      <w:pPr>
        <w:spacing w:line="40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“借助注释用自己的话讲一讲这个故事”“联系上下文猜一猜加点字的意思”是统编教材小古文课后习题中的常见题型。小古文学习</w:t>
      </w:r>
      <w:r>
        <w:rPr>
          <w:rFonts w:asciiTheme="majorEastAsia" w:eastAsiaTheme="majorEastAsia" w:hAnsiTheme="majorEastAsia" w:cstheme="majorEastAsia" w:hint="eastAsia"/>
          <w:sz w:val="24"/>
        </w:rPr>
        <w:t>要素</w:t>
      </w:r>
      <w:r>
        <w:rPr>
          <w:rFonts w:asciiTheme="majorEastAsia" w:eastAsiaTheme="majorEastAsia" w:hAnsiTheme="majorEastAsia" w:cstheme="majorEastAsia" w:hint="eastAsia"/>
          <w:sz w:val="24"/>
        </w:rPr>
        <w:t>中重要的一条就是让学生习得文言文学习的基本方法。比如让学生结合注释理解意思，通过与现代语言比较猜测意思，通过文白对读懵懂了解意思，学会联系语境划分句子停顿，利用平仄诵读规律体会句子语气和人物心情，通过了解人物故事背景感受人物精神品质等。</w:t>
      </w:r>
    </w:p>
    <w:p w:rsidR="00D6490C" w:rsidRDefault="007F1B4B">
      <w:pPr>
        <w:numPr>
          <w:ilvl w:val="0"/>
          <w:numId w:val="1"/>
        </w:numPr>
        <w:spacing w:line="400" w:lineRule="exact"/>
        <w:ind w:firstLineChars="200" w:firstLine="482"/>
        <w:rPr>
          <w:rFonts w:asciiTheme="majorEastAsia" w:eastAsiaTheme="majorEastAsia" w:hAnsiTheme="majorEastAsia" w:cstheme="majorEastAsia"/>
          <w:sz w:val="24"/>
        </w:rPr>
      </w:pPr>
      <w:r>
        <w:rPr>
          <w:rFonts w:asciiTheme="majorEastAsia" w:eastAsiaTheme="majorEastAsia" w:hAnsiTheme="majorEastAsia" w:cstheme="majorEastAsia" w:hint="eastAsia"/>
          <w:b/>
          <w:bCs/>
          <w:sz w:val="24"/>
        </w:rPr>
        <w:t>根据意思找词语。</w:t>
      </w:r>
      <w:r>
        <w:rPr>
          <w:rFonts w:asciiTheme="majorEastAsia" w:eastAsiaTheme="majorEastAsia" w:hAnsiTheme="majorEastAsia" w:cstheme="majorEastAsia" w:hint="eastAsia"/>
          <w:sz w:val="24"/>
        </w:rPr>
        <w:t>但是教学时，我们不难发现：</w:t>
      </w:r>
      <w:r>
        <w:rPr>
          <w:rFonts w:asciiTheme="majorEastAsia" w:eastAsiaTheme="majorEastAsia" w:hAnsiTheme="majorEastAsia" w:cstheme="majorEastAsia" w:hint="eastAsia"/>
          <w:sz w:val="24"/>
        </w:rPr>
        <w:t>学生最不喜欢的就是逐字逐句的解释，据词释义很难，根据意思找词就简单有趣得多，学生也容易找到学习自信。</w:t>
      </w:r>
      <w:r>
        <w:rPr>
          <w:rFonts w:asciiTheme="majorEastAsia" w:eastAsiaTheme="majorEastAsia" w:hAnsiTheme="majorEastAsia" w:cstheme="majorEastAsia" w:hint="eastAsia"/>
          <w:sz w:val="24"/>
        </w:rPr>
        <w:t>例</w:t>
      </w:r>
      <w:r>
        <w:rPr>
          <w:rFonts w:asciiTheme="majorEastAsia" w:eastAsiaTheme="majorEastAsia" w:hAnsiTheme="majorEastAsia" w:cstheme="majorEastAsia" w:hint="eastAsia"/>
          <w:sz w:val="24"/>
        </w:rPr>
        <w:t>如</w:t>
      </w:r>
      <w:r>
        <w:rPr>
          <w:rFonts w:asciiTheme="majorEastAsia" w:eastAsiaTheme="majorEastAsia" w:hAnsiTheme="majorEastAsia" w:cstheme="majorEastAsia" w:hint="eastAsia"/>
          <w:sz w:val="24"/>
        </w:rPr>
        <w:t>滕老师教</w:t>
      </w:r>
      <w:r>
        <w:rPr>
          <w:rFonts w:asciiTheme="majorEastAsia" w:eastAsiaTheme="majorEastAsia" w:hAnsiTheme="majorEastAsia" w:cstheme="majorEastAsia" w:hint="eastAsia"/>
          <w:sz w:val="24"/>
        </w:rPr>
        <w:t>《王戎不取道旁李》</w:t>
      </w:r>
      <w:r>
        <w:rPr>
          <w:rFonts w:asciiTheme="majorEastAsia" w:eastAsiaTheme="majorEastAsia" w:hAnsiTheme="majorEastAsia" w:cstheme="majorEastAsia" w:hint="eastAsia"/>
          <w:sz w:val="24"/>
        </w:rPr>
        <w:t>时，“尝与诸小儿游”这儿的尝有三种意思：</w:t>
      </w:r>
      <w:r>
        <w:rPr>
          <w:rFonts w:asciiTheme="majorEastAsia" w:eastAsiaTheme="majorEastAsia" w:hAnsiTheme="majorEastAsia" w:cstheme="majorEastAsia" w:hint="eastAsia"/>
          <w:sz w:val="24"/>
        </w:rPr>
        <w:t>1.</w:t>
      </w:r>
      <w:r>
        <w:rPr>
          <w:rFonts w:asciiTheme="majorEastAsia" w:eastAsiaTheme="majorEastAsia" w:hAnsiTheme="majorEastAsia" w:cstheme="majorEastAsia" w:hint="eastAsia"/>
          <w:sz w:val="24"/>
        </w:rPr>
        <w:t>品尝</w:t>
      </w:r>
      <w:r>
        <w:rPr>
          <w:rFonts w:asciiTheme="majorEastAsia" w:eastAsiaTheme="majorEastAsia" w:hAnsiTheme="majorEastAsia" w:cstheme="majorEastAsia" w:hint="eastAsia"/>
          <w:sz w:val="24"/>
        </w:rPr>
        <w:t>2.</w:t>
      </w:r>
      <w:r>
        <w:rPr>
          <w:rFonts w:asciiTheme="majorEastAsia" w:eastAsiaTheme="majorEastAsia" w:hAnsiTheme="majorEastAsia" w:cstheme="majorEastAsia" w:hint="eastAsia"/>
          <w:sz w:val="24"/>
        </w:rPr>
        <w:t>曾经</w:t>
      </w:r>
      <w:r>
        <w:rPr>
          <w:rFonts w:asciiTheme="majorEastAsia" w:eastAsiaTheme="majorEastAsia" w:hAnsiTheme="majorEastAsia" w:cstheme="majorEastAsia" w:hint="eastAsia"/>
          <w:sz w:val="24"/>
        </w:rPr>
        <w:t>3.</w:t>
      </w:r>
      <w:r>
        <w:rPr>
          <w:rFonts w:asciiTheme="majorEastAsia" w:eastAsiaTheme="majorEastAsia" w:hAnsiTheme="majorEastAsia" w:cstheme="majorEastAsia" w:hint="eastAsia"/>
          <w:sz w:val="24"/>
        </w:rPr>
        <w:t>尝试。你觉得是哪一种？为什么？</w:t>
      </w:r>
      <w:r>
        <w:rPr>
          <w:rFonts w:asciiTheme="majorEastAsia" w:eastAsiaTheme="majorEastAsia" w:hAnsiTheme="majorEastAsia" w:cstheme="majorEastAsia" w:hint="eastAsia"/>
          <w:sz w:val="24"/>
          <w:shd w:val="clear" w:color="auto" w:fill="FFFFFF"/>
        </w:rPr>
        <w:t>再让学生将整个句子连起来说一说，这样清晰明朗了。</w:t>
      </w:r>
    </w:p>
    <w:p w:rsidR="00D6490C" w:rsidRDefault="007F1B4B">
      <w:pPr>
        <w:numPr>
          <w:ilvl w:val="0"/>
          <w:numId w:val="1"/>
        </w:numPr>
        <w:spacing w:line="400" w:lineRule="exact"/>
        <w:ind w:firstLineChars="200" w:firstLine="482"/>
        <w:rPr>
          <w:rFonts w:asciiTheme="majorEastAsia" w:eastAsiaTheme="majorEastAsia" w:hAnsiTheme="majorEastAsia" w:cstheme="majorEastAsia"/>
          <w:sz w:val="24"/>
        </w:rPr>
      </w:pPr>
      <w:r>
        <w:rPr>
          <w:rFonts w:asciiTheme="majorEastAsia" w:eastAsiaTheme="majorEastAsia" w:hAnsiTheme="majorEastAsia" w:cstheme="majorEastAsia" w:hint="eastAsia"/>
          <w:b/>
          <w:bCs/>
          <w:sz w:val="24"/>
        </w:rPr>
        <w:t>联系图片解词语。</w:t>
      </w:r>
      <w:r>
        <w:rPr>
          <w:rFonts w:asciiTheme="majorEastAsia" w:eastAsiaTheme="majorEastAsia" w:hAnsiTheme="majorEastAsia" w:cstheme="majorEastAsia" w:hint="eastAsia"/>
          <w:sz w:val="24"/>
        </w:rPr>
        <w:t>学生</w:t>
      </w:r>
      <w:r>
        <w:rPr>
          <w:rFonts w:asciiTheme="majorEastAsia" w:eastAsiaTheme="majorEastAsia" w:hAnsiTheme="majorEastAsia" w:cstheme="majorEastAsia" w:hint="eastAsia"/>
          <w:sz w:val="24"/>
        </w:rPr>
        <w:t>不理解“多子折枝”，教师出示果实累累的李子图，</w:t>
      </w:r>
      <w:r>
        <w:rPr>
          <w:rFonts w:asciiTheme="majorEastAsia" w:eastAsiaTheme="majorEastAsia" w:hAnsiTheme="majorEastAsia" w:cstheme="majorEastAsia" w:hint="eastAsia"/>
          <w:sz w:val="24"/>
        </w:rPr>
        <w:t>让学生说说你看到了一棵怎样的李树？一目了然中，学生看到李树上长着许多沉甸甸的果子，原来一个个李子挤挤挨挨地挂在枝头，把树枝都压弯了这就叫“多子折枝”。老师再</w:t>
      </w:r>
      <w:r>
        <w:rPr>
          <w:rFonts w:asciiTheme="majorEastAsia" w:eastAsiaTheme="majorEastAsia" w:hAnsiTheme="majorEastAsia" w:cstheme="majorEastAsia" w:hint="eastAsia"/>
          <w:sz w:val="24"/>
        </w:rPr>
        <w:t>要求学生将“千朵万朵压枝低”改写成形容李子的“千颗万颗压枝低”，再让学生从文中找出表达这个意思的词语，轻松突破</w:t>
      </w:r>
      <w:r>
        <w:rPr>
          <w:rFonts w:asciiTheme="majorEastAsia" w:eastAsiaTheme="majorEastAsia" w:hAnsiTheme="majorEastAsia" w:cstheme="majorEastAsia" w:hint="eastAsia"/>
          <w:sz w:val="24"/>
        </w:rPr>
        <w:t>了词语的理</w:t>
      </w:r>
      <w:r>
        <w:rPr>
          <w:rFonts w:asciiTheme="majorEastAsia" w:eastAsiaTheme="majorEastAsia" w:hAnsiTheme="majorEastAsia" w:cstheme="majorEastAsia" w:hint="eastAsia"/>
          <w:sz w:val="24"/>
        </w:rPr>
        <w:lastRenderedPageBreak/>
        <w:t>解</w:t>
      </w:r>
      <w:r>
        <w:rPr>
          <w:rFonts w:asciiTheme="majorEastAsia" w:eastAsiaTheme="majorEastAsia" w:hAnsiTheme="majorEastAsia" w:cstheme="majorEastAsia" w:hint="eastAsia"/>
          <w:sz w:val="24"/>
        </w:rPr>
        <w:t>难点。</w:t>
      </w:r>
    </w:p>
    <w:p w:rsidR="00D6490C" w:rsidRDefault="007F1B4B">
      <w:pPr>
        <w:spacing w:line="400" w:lineRule="exact"/>
        <w:ind w:firstLineChars="200" w:firstLine="482"/>
        <w:rPr>
          <w:rFonts w:asciiTheme="majorEastAsia" w:eastAsiaTheme="majorEastAsia" w:hAnsiTheme="majorEastAsia" w:cstheme="majorEastAsia"/>
          <w:sz w:val="24"/>
        </w:rPr>
      </w:pPr>
      <w:r>
        <w:rPr>
          <w:rFonts w:asciiTheme="majorEastAsia" w:eastAsiaTheme="majorEastAsia" w:hAnsiTheme="majorEastAsia" w:cstheme="majorEastAsia" w:hint="eastAsia"/>
          <w:b/>
          <w:bCs/>
          <w:sz w:val="24"/>
        </w:rPr>
        <w:t>3</w:t>
      </w:r>
      <w:r>
        <w:rPr>
          <w:rFonts w:asciiTheme="majorEastAsia" w:eastAsiaTheme="majorEastAsia" w:hAnsiTheme="majorEastAsia" w:cstheme="majorEastAsia" w:hint="eastAsia"/>
          <w:b/>
          <w:bCs/>
          <w:sz w:val="24"/>
        </w:rPr>
        <w:t>.</w:t>
      </w:r>
      <w:r>
        <w:rPr>
          <w:rFonts w:asciiTheme="majorEastAsia" w:eastAsiaTheme="majorEastAsia" w:hAnsiTheme="majorEastAsia" w:cstheme="majorEastAsia" w:hint="eastAsia"/>
          <w:b/>
          <w:bCs/>
          <w:sz w:val="24"/>
        </w:rPr>
        <w:t>试着</w:t>
      </w:r>
      <w:r>
        <w:rPr>
          <w:rFonts w:asciiTheme="majorEastAsia" w:eastAsiaTheme="majorEastAsia" w:hAnsiTheme="majorEastAsia" w:cstheme="majorEastAsia" w:hint="eastAsia"/>
          <w:b/>
          <w:bCs/>
          <w:sz w:val="24"/>
        </w:rPr>
        <w:t>猜测</w:t>
      </w:r>
      <w:r>
        <w:rPr>
          <w:rFonts w:asciiTheme="majorEastAsia" w:eastAsiaTheme="majorEastAsia" w:hAnsiTheme="majorEastAsia" w:cstheme="majorEastAsia" w:hint="eastAsia"/>
          <w:b/>
          <w:bCs/>
          <w:sz w:val="24"/>
        </w:rPr>
        <w:t>更有趣。</w:t>
      </w:r>
      <w:r>
        <w:rPr>
          <w:rFonts w:asciiTheme="majorEastAsia" w:eastAsiaTheme="majorEastAsia" w:hAnsiTheme="majorEastAsia" w:cstheme="majorEastAsia" w:hint="eastAsia"/>
          <w:sz w:val="24"/>
          <w:shd w:val="clear" w:color="auto" w:fill="FFFFFF"/>
        </w:rPr>
        <w:t>引导学生猜一猜</w:t>
      </w:r>
      <w:r>
        <w:rPr>
          <w:rFonts w:asciiTheme="majorEastAsia" w:eastAsiaTheme="majorEastAsia" w:hAnsiTheme="majorEastAsia" w:cstheme="majorEastAsia" w:hint="eastAsia"/>
          <w:sz w:val="24"/>
          <w:shd w:val="clear" w:color="auto" w:fill="FFFFFF"/>
        </w:rPr>
        <w:t>小古文的</w:t>
      </w:r>
      <w:r>
        <w:rPr>
          <w:rFonts w:asciiTheme="majorEastAsia" w:eastAsiaTheme="majorEastAsia" w:hAnsiTheme="majorEastAsia" w:cstheme="majorEastAsia" w:hint="eastAsia"/>
          <w:sz w:val="24"/>
          <w:shd w:val="clear" w:color="auto" w:fill="FFFFFF"/>
        </w:rPr>
        <w:t>意思是很多有经验的老师教学</w:t>
      </w:r>
      <w:r>
        <w:rPr>
          <w:rFonts w:asciiTheme="majorEastAsia" w:eastAsiaTheme="majorEastAsia" w:hAnsiTheme="majorEastAsia" w:cstheme="majorEastAsia" w:hint="eastAsia"/>
          <w:sz w:val="24"/>
          <w:shd w:val="clear" w:color="auto" w:fill="FFFFFF"/>
        </w:rPr>
        <w:t>时采用</w:t>
      </w:r>
      <w:r>
        <w:rPr>
          <w:rFonts w:asciiTheme="majorEastAsia" w:eastAsiaTheme="majorEastAsia" w:hAnsiTheme="majorEastAsia" w:cstheme="majorEastAsia" w:hint="eastAsia"/>
          <w:sz w:val="24"/>
          <w:shd w:val="clear" w:color="auto" w:fill="FFFFFF"/>
        </w:rPr>
        <w:t>的方法。</w:t>
      </w:r>
      <w:r>
        <w:rPr>
          <w:rFonts w:asciiTheme="majorEastAsia" w:eastAsiaTheme="majorEastAsia" w:hAnsiTheme="majorEastAsia" w:cstheme="majorEastAsia" w:hint="eastAsia"/>
          <w:sz w:val="24"/>
          <w:shd w:val="clear" w:color="auto" w:fill="FFFFFF"/>
        </w:rPr>
        <w:t>猜测不仅</w:t>
      </w:r>
      <w:r>
        <w:rPr>
          <w:rFonts w:asciiTheme="majorEastAsia" w:eastAsiaTheme="majorEastAsia" w:hAnsiTheme="majorEastAsia" w:cstheme="majorEastAsia" w:hint="eastAsia"/>
          <w:sz w:val="24"/>
          <w:shd w:val="clear" w:color="auto" w:fill="FFFFFF"/>
        </w:rPr>
        <w:t>是一种能力，</w:t>
      </w:r>
      <w:r>
        <w:rPr>
          <w:rFonts w:asciiTheme="majorEastAsia" w:eastAsiaTheme="majorEastAsia" w:hAnsiTheme="majorEastAsia" w:cstheme="majorEastAsia" w:hint="eastAsia"/>
          <w:sz w:val="24"/>
          <w:shd w:val="clear" w:color="auto" w:fill="FFFFFF"/>
        </w:rPr>
        <w:t>而且</w:t>
      </w:r>
      <w:r>
        <w:rPr>
          <w:rFonts w:asciiTheme="majorEastAsia" w:eastAsiaTheme="majorEastAsia" w:hAnsiTheme="majorEastAsia" w:cstheme="majorEastAsia" w:hint="eastAsia"/>
          <w:sz w:val="24"/>
          <w:shd w:val="clear" w:color="auto" w:fill="FFFFFF"/>
        </w:rPr>
        <w:t>是一种</w:t>
      </w:r>
      <w:r>
        <w:rPr>
          <w:rFonts w:asciiTheme="majorEastAsia" w:eastAsiaTheme="majorEastAsia" w:hAnsiTheme="majorEastAsia" w:cstheme="majorEastAsia" w:hint="eastAsia"/>
          <w:sz w:val="24"/>
          <w:shd w:val="clear" w:color="auto" w:fill="FFFFFF"/>
        </w:rPr>
        <w:t>非常好的</w:t>
      </w:r>
      <w:r>
        <w:rPr>
          <w:rFonts w:asciiTheme="majorEastAsia" w:eastAsiaTheme="majorEastAsia" w:hAnsiTheme="majorEastAsia" w:cstheme="majorEastAsia" w:hint="eastAsia"/>
          <w:sz w:val="24"/>
          <w:shd w:val="clear" w:color="auto" w:fill="FFFFFF"/>
        </w:rPr>
        <w:t>方法，既能调动</w:t>
      </w:r>
      <w:r>
        <w:rPr>
          <w:rFonts w:asciiTheme="majorEastAsia" w:eastAsiaTheme="majorEastAsia" w:hAnsiTheme="majorEastAsia" w:cstheme="majorEastAsia" w:hint="eastAsia"/>
          <w:sz w:val="24"/>
          <w:shd w:val="clear" w:color="auto" w:fill="FFFFFF"/>
        </w:rPr>
        <w:t>学生积极</w:t>
      </w:r>
      <w:r>
        <w:rPr>
          <w:rFonts w:asciiTheme="majorEastAsia" w:eastAsiaTheme="majorEastAsia" w:hAnsiTheme="majorEastAsia" w:cstheme="majorEastAsia" w:hint="eastAsia"/>
          <w:sz w:val="24"/>
          <w:shd w:val="clear" w:color="auto" w:fill="FFFFFF"/>
        </w:rPr>
        <w:t>思维，也能产生智慧</w:t>
      </w:r>
      <w:r>
        <w:rPr>
          <w:rFonts w:asciiTheme="majorEastAsia" w:eastAsiaTheme="majorEastAsia" w:hAnsiTheme="majorEastAsia" w:cstheme="majorEastAsia" w:hint="eastAsia"/>
          <w:sz w:val="24"/>
          <w:shd w:val="clear" w:color="auto" w:fill="FFFFFF"/>
        </w:rPr>
        <w:t>的火花</w:t>
      </w:r>
      <w:r>
        <w:rPr>
          <w:rFonts w:asciiTheme="majorEastAsia" w:eastAsiaTheme="majorEastAsia" w:hAnsiTheme="majorEastAsia" w:cstheme="majorEastAsia" w:hint="eastAsia"/>
          <w:sz w:val="24"/>
          <w:shd w:val="clear" w:color="auto" w:fill="FFFFFF"/>
        </w:rPr>
        <w:t>。</w:t>
      </w:r>
      <w:r>
        <w:rPr>
          <w:rFonts w:asciiTheme="majorEastAsia" w:eastAsiaTheme="majorEastAsia" w:hAnsiTheme="majorEastAsia" w:cstheme="majorEastAsia" w:hint="eastAsia"/>
          <w:sz w:val="24"/>
        </w:rPr>
        <w:t>比如</w:t>
      </w:r>
      <w:r>
        <w:rPr>
          <w:rFonts w:asciiTheme="majorEastAsia" w:eastAsiaTheme="majorEastAsia" w:hAnsiTheme="majorEastAsia" w:cstheme="majorEastAsia" w:hint="eastAsia"/>
          <w:sz w:val="24"/>
        </w:rPr>
        <w:t>在教学《守株待兔》中“兔走触株”的“走”时学生容易和现在的意思混淆，先让学生猜猜“走”的意思，再说说猜的根据：走得慢，不会折颈而死，这里应该是</w:t>
      </w:r>
      <w:r>
        <w:rPr>
          <w:rFonts w:asciiTheme="majorEastAsia" w:eastAsiaTheme="majorEastAsia" w:hAnsiTheme="majorEastAsia" w:cstheme="majorEastAsia" w:hint="eastAsia"/>
          <w:sz w:val="24"/>
        </w:rPr>
        <w:t>“跑”，再联系所学“儿童急走追黄蝶”“龟兔竞走”中的走加以提炼，学生就深深地记住了古文中走的含义。</w:t>
      </w:r>
    </w:p>
    <w:p w:rsidR="00D6490C" w:rsidRDefault="007F1B4B">
      <w:pPr>
        <w:spacing w:line="400" w:lineRule="exact"/>
        <w:ind w:firstLineChars="200" w:firstLine="482"/>
        <w:rPr>
          <w:rFonts w:asciiTheme="majorEastAsia" w:eastAsiaTheme="majorEastAsia" w:hAnsiTheme="majorEastAsia" w:cstheme="majorEastAsia"/>
          <w:sz w:val="24"/>
        </w:rPr>
      </w:pPr>
      <w:r>
        <w:rPr>
          <w:rFonts w:asciiTheme="majorEastAsia" w:eastAsiaTheme="majorEastAsia" w:hAnsiTheme="majorEastAsia" w:cstheme="majorEastAsia" w:hint="eastAsia"/>
          <w:b/>
          <w:bCs/>
          <w:sz w:val="24"/>
        </w:rPr>
        <w:t>4.</w:t>
      </w:r>
      <w:r>
        <w:rPr>
          <w:rFonts w:asciiTheme="majorEastAsia" w:eastAsiaTheme="majorEastAsia" w:hAnsiTheme="majorEastAsia" w:cstheme="majorEastAsia" w:hint="eastAsia"/>
          <w:b/>
          <w:bCs/>
          <w:sz w:val="24"/>
        </w:rPr>
        <w:t>只可意会也愉悦。</w:t>
      </w:r>
      <w:r>
        <w:rPr>
          <w:rFonts w:asciiTheme="majorEastAsia" w:eastAsiaTheme="majorEastAsia" w:hAnsiTheme="majorEastAsia" w:cstheme="majorEastAsia" w:hint="eastAsia"/>
          <w:sz w:val="24"/>
        </w:rPr>
        <w:t>对于像“之”“乎”“者”“也”这类难以理解的虚词，可以通过拓展列举、放入情境的方式来意会。学生的思维经过触类旁通，在意会中实现了举一反三。教学《司马光》“持石击瓮破之”的“之”，将“瓮”换成“缸”“盆”“碗”“杯”理解“之”的指代，再如《王戎不取道旁李》中三个“之”放入语言情境，学生很快明白了“竞走取之”的之指代的是李，“人问之”之指代的是王戎，“取之”这样既联结了儿童的生活经验，又帮助理解了文本内容，课堂充满了愉悦。</w:t>
      </w:r>
    </w:p>
    <w:p w:rsidR="00D6490C" w:rsidRDefault="007F1B4B">
      <w:pPr>
        <w:spacing w:line="400" w:lineRule="exact"/>
        <w:ind w:firstLineChars="200" w:firstLine="482"/>
        <w:rPr>
          <w:rFonts w:asciiTheme="majorEastAsia" w:eastAsiaTheme="majorEastAsia" w:hAnsiTheme="majorEastAsia" w:cstheme="majorEastAsia"/>
          <w:sz w:val="24"/>
        </w:rPr>
      </w:pPr>
      <w:r>
        <w:rPr>
          <w:rFonts w:asciiTheme="majorEastAsia" w:eastAsiaTheme="majorEastAsia" w:hAnsiTheme="majorEastAsia" w:cstheme="majorEastAsia" w:hint="eastAsia"/>
          <w:b/>
          <w:bCs/>
          <w:sz w:val="24"/>
        </w:rPr>
        <w:t>5.</w:t>
      </w:r>
      <w:r>
        <w:rPr>
          <w:rFonts w:asciiTheme="majorEastAsia" w:eastAsiaTheme="majorEastAsia" w:hAnsiTheme="majorEastAsia" w:cstheme="majorEastAsia" w:hint="eastAsia"/>
          <w:b/>
          <w:bCs/>
          <w:sz w:val="24"/>
        </w:rPr>
        <w:t>增添补充好简单。</w:t>
      </w:r>
      <w:r>
        <w:rPr>
          <w:rFonts w:asciiTheme="majorEastAsia" w:eastAsiaTheme="majorEastAsia" w:hAnsiTheme="majorEastAsia" w:cstheme="majorEastAsia" w:hint="eastAsia"/>
          <w:sz w:val="24"/>
          <w:shd w:val="clear" w:color="auto" w:fill="FFFFFF"/>
        </w:rPr>
        <w:t>古文追求语言精练之美，有些地方自然而然省略了人、事、物，学生读起来就</w:t>
      </w:r>
      <w:r>
        <w:rPr>
          <w:rFonts w:asciiTheme="majorEastAsia" w:eastAsiaTheme="majorEastAsia" w:hAnsiTheme="majorEastAsia" w:cstheme="majorEastAsia" w:hint="eastAsia"/>
          <w:sz w:val="24"/>
          <w:shd w:val="clear" w:color="auto" w:fill="FFFFFF"/>
        </w:rPr>
        <w:t>显得不是很清</w:t>
      </w:r>
      <w:r>
        <w:rPr>
          <w:rFonts w:asciiTheme="majorEastAsia" w:eastAsiaTheme="majorEastAsia" w:hAnsiTheme="majorEastAsia" w:cstheme="majorEastAsia" w:hint="eastAsia"/>
          <w:sz w:val="24"/>
        </w:rPr>
        <w:t>楚。</w:t>
      </w:r>
      <w:r>
        <w:rPr>
          <w:rFonts w:asciiTheme="majorEastAsia" w:eastAsiaTheme="majorEastAsia" w:hAnsiTheme="majorEastAsia" w:cstheme="majorEastAsia" w:hint="eastAsia"/>
          <w:sz w:val="24"/>
          <w:shd w:val="clear" w:color="auto" w:fill="FFFFFF"/>
        </w:rPr>
        <w:t>教学时我们可以采用增一增，添一添，补一补的方式，就能让学生轻松地读懂小古文。</w:t>
      </w:r>
      <w:r>
        <w:rPr>
          <w:rFonts w:asciiTheme="majorEastAsia" w:eastAsiaTheme="majorEastAsia" w:hAnsiTheme="majorEastAsia" w:cstheme="majorEastAsia" w:hint="eastAsia"/>
          <w:sz w:val="24"/>
        </w:rPr>
        <w:t>比如在学习《铁杵成针》一文时，初读后让学生出示填空——补充人物“李白”“老媪”：“世传李太白读书山中，（</w:t>
      </w:r>
      <w:r>
        <w:rPr>
          <w:rFonts w:asciiTheme="majorEastAsia" w:eastAsiaTheme="majorEastAsia" w:hAnsiTheme="majorEastAsia" w:cstheme="majorEastAsia" w:hint="eastAsia"/>
          <w:sz w:val="24"/>
        </w:rPr>
        <w:t xml:space="preserve"> </w:t>
      </w:r>
      <w:r>
        <w:rPr>
          <w:rFonts w:asciiTheme="majorEastAsia" w:eastAsiaTheme="majorEastAsia" w:hAnsiTheme="majorEastAsia" w:cstheme="majorEastAsia" w:hint="eastAsia"/>
          <w:sz w:val="24"/>
        </w:rPr>
        <w:t>）未成，（</w:t>
      </w:r>
      <w:r>
        <w:rPr>
          <w:rFonts w:asciiTheme="majorEastAsia" w:eastAsiaTheme="majorEastAsia" w:hAnsiTheme="majorEastAsia" w:cstheme="majorEastAsia" w:hint="eastAsia"/>
          <w:sz w:val="24"/>
        </w:rPr>
        <w:t xml:space="preserve"> </w:t>
      </w:r>
      <w:r>
        <w:rPr>
          <w:rFonts w:asciiTheme="majorEastAsia" w:eastAsiaTheme="majorEastAsia" w:hAnsiTheme="majorEastAsia" w:cstheme="majorEastAsia" w:hint="eastAsia"/>
          <w:sz w:val="24"/>
        </w:rPr>
        <w:t>）弃去。</w:t>
      </w:r>
      <w:r>
        <w:rPr>
          <w:rFonts w:asciiTheme="majorEastAsia" w:eastAsiaTheme="majorEastAsia" w:hAnsiTheme="majorEastAsia" w:cstheme="majorEastAsia" w:hint="eastAsia"/>
          <w:sz w:val="24"/>
          <w:shd w:val="clear" w:color="auto" w:fill="FFFFFF"/>
        </w:rPr>
        <w:t>（</w:t>
      </w:r>
      <w:r>
        <w:rPr>
          <w:rFonts w:asciiTheme="majorEastAsia" w:eastAsiaTheme="majorEastAsia" w:hAnsiTheme="majorEastAsia" w:cstheme="majorEastAsia" w:hint="eastAsia"/>
          <w:sz w:val="24"/>
          <w:shd w:val="clear" w:color="auto" w:fill="FFFFFF"/>
        </w:rPr>
        <w:t xml:space="preserve">  </w:t>
      </w:r>
      <w:r>
        <w:rPr>
          <w:rFonts w:asciiTheme="majorEastAsia" w:eastAsiaTheme="majorEastAsia" w:hAnsiTheme="majorEastAsia" w:cstheme="majorEastAsia" w:hint="eastAsia"/>
          <w:sz w:val="24"/>
          <w:shd w:val="clear" w:color="auto" w:fill="FFFFFF"/>
        </w:rPr>
        <w:t>）过是溪，逢老媪方磨铁杵。</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 xml:space="preserve">  </w:t>
      </w:r>
      <w:r>
        <w:rPr>
          <w:rFonts w:asciiTheme="majorEastAsia" w:eastAsiaTheme="majorEastAsia" w:hAnsiTheme="majorEastAsia" w:cstheme="majorEastAsia" w:hint="eastAsia"/>
          <w:sz w:val="24"/>
        </w:rPr>
        <w:t>）问之，（</w:t>
      </w:r>
      <w:r>
        <w:rPr>
          <w:rFonts w:asciiTheme="majorEastAsia" w:eastAsiaTheme="majorEastAsia" w:hAnsiTheme="majorEastAsia" w:cstheme="majorEastAsia" w:hint="eastAsia"/>
          <w:sz w:val="24"/>
        </w:rPr>
        <w:t xml:space="preserve">  </w:t>
      </w:r>
      <w:r>
        <w:rPr>
          <w:rFonts w:asciiTheme="majorEastAsia" w:eastAsiaTheme="majorEastAsia" w:hAnsiTheme="majorEastAsia" w:cstheme="majorEastAsia" w:hint="eastAsia"/>
          <w:sz w:val="24"/>
        </w:rPr>
        <w:t>）曰：‘欲作针。’太白感其意，还卒业。</w:t>
      </w:r>
      <w:r>
        <w:rPr>
          <w:rFonts w:asciiTheme="majorEastAsia" w:eastAsiaTheme="majorEastAsia" w:hAnsiTheme="majorEastAsia" w:cstheme="majorEastAsia" w:hint="eastAsia"/>
          <w:sz w:val="24"/>
          <w:shd w:val="clear" w:color="auto" w:fill="FFFFFF"/>
        </w:rPr>
        <w:t>”将人物理清，学生对于发生在这两个人物之间的故事内容也就能水到渠成地了解，小古文《铁杵成针》的意思也就了然于胸了。</w:t>
      </w:r>
    </w:p>
    <w:p w:rsidR="00D6490C" w:rsidRDefault="007F1B4B">
      <w:pPr>
        <w:spacing w:line="400" w:lineRule="exact"/>
        <w:ind w:firstLineChars="200" w:firstLine="482"/>
        <w:rPr>
          <w:rFonts w:asciiTheme="majorEastAsia" w:eastAsiaTheme="majorEastAsia" w:hAnsiTheme="majorEastAsia" w:cstheme="majorEastAsia"/>
          <w:sz w:val="24"/>
        </w:rPr>
      </w:pPr>
      <w:r>
        <w:rPr>
          <w:rFonts w:asciiTheme="majorEastAsia" w:eastAsiaTheme="majorEastAsia" w:hAnsiTheme="majorEastAsia" w:cstheme="majorEastAsia" w:hint="eastAsia"/>
          <w:b/>
          <w:bCs/>
          <w:sz w:val="24"/>
        </w:rPr>
        <w:t>6.</w:t>
      </w:r>
      <w:r>
        <w:rPr>
          <w:rFonts w:asciiTheme="majorEastAsia" w:eastAsiaTheme="majorEastAsia" w:hAnsiTheme="majorEastAsia" w:cstheme="majorEastAsia" w:hint="eastAsia"/>
          <w:b/>
          <w:bCs/>
          <w:sz w:val="24"/>
        </w:rPr>
        <w:t>结合注释如拄拐。</w:t>
      </w:r>
      <w:r>
        <w:rPr>
          <w:rFonts w:asciiTheme="majorEastAsia" w:eastAsiaTheme="majorEastAsia" w:hAnsiTheme="majorEastAsia" w:cstheme="majorEastAsia" w:hint="eastAsia"/>
          <w:sz w:val="24"/>
        </w:rPr>
        <w:t>理解小古文，还要教给学生结合注释学习的方法，学生对照注解，犹如拄着拐</w:t>
      </w:r>
      <w:r>
        <w:rPr>
          <w:rFonts w:asciiTheme="majorEastAsia" w:eastAsiaTheme="majorEastAsia" w:hAnsiTheme="majorEastAsia" w:cstheme="majorEastAsia" w:hint="eastAsia"/>
          <w:sz w:val="24"/>
        </w:rPr>
        <w:t>杖。</w:t>
      </w:r>
      <w:r>
        <w:rPr>
          <w:rFonts w:asciiTheme="majorEastAsia" w:eastAsiaTheme="majorEastAsia" w:hAnsiTheme="majorEastAsia" w:cstheme="majorEastAsia" w:hint="eastAsia"/>
          <w:sz w:val="24"/>
          <w:shd w:val="clear" w:color="auto" w:fill="FFFFFF"/>
        </w:rPr>
        <w:t>我们索性在课堂上让出点时间让学生结合注释的内容，在课文中相应的字词旁边作简单地标记后，再读课文。边读边想边对照，这些字、词、句的意思就逐渐清晰起来。在关注学生利用注释理解的时候，老师只需要适当提醒学生将注释变成自己的话，适当地调整，这样就能拄着注解这根拐杖自如地行走了。</w:t>
      </w:r>
    </w:p>
    <w:p w:rsidR="00D6490C" w:rsidRDefault="007F1B4B">
      <w:pPr>
        <w:spacing w:line="400" w:lineRule="exact"/>
        <w:ind w:firstLineChars="200" w:firstLine="482"/>
        <w:rPr>
          <w:rFonts w:asciiTheme="majorEastAsia" w:eastAsiaTheme="majorEastAsia" w:hAnsiTheme="majorEastAsia" w:cstheme="majorEastAsia"/>
          <w:b/>
          <w:bCs/>
          <w:sz w:val="24"/>
        </w:rPr>
      </w:pPr>
      <w:r>
        <w:rPr>
          <w:rFonts w:asciiTheme="majorEastAsia" w:eastAsiaTheme="majorEastAsia" w:hAnsiTheme="majorEastAsia" w:cstheme="majorEastAsia" w:hint="eastAsia"/>
          <w:b/>
          <w:bCs/>
          <w:sz w:val="24"/>
        </w:rPr>
        <w:t>策略三：抓训练时聚焦思维发展</w:t>
      </w:r>
    </w:p>
    <w:p w:rsidR="00D6490C" w:rsidRDefault="007F1B4B">
      <w:pPr>
        <w:spacing w:line="40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shd w:val="clear" w:color="auto" w:fill="FFFFFF"/>
        </w:rPr>
        <w:t>学生的思维发展与提升立足于语言的建构与运用，并且需要在学生个体言语经验发展的过程中才能得以实现。</w:t>
      </w:r>
      <w:r>
        <w:rPr>
          <w:rFonts w:asciiTheme="majorEastAsia" w:eastAsiaTheme="majorEastAsia" w:hAnsiTheme="majorEastAsia" w:cstheme="majorEastAsia" w:hint="eastAsia"/>
          <w:sz w:val="24"/>
        </w:rPr>
        <w:t>统编教材中的小古文字、词、句锤炼考究，语言简洁、概括、形象，蕴含的内容、语言、情感、文化等思想精髓为训练学生思</w:t>
      </w:r>
      <w:r>
        <w:rPr>
          <w:rFonts w:asciiTheme="majorEastAsia" w:eastAsiaTheme="majorEastAsia" w:hAnsiTheme="majorEastAsia" w:cstheme="majorEastAsia" w:hint="eastAsia"/>
          <w:sz w:val="24"/>
        </w:rPr>
        <w:t>维搭建了文本平台，为小古文学习过程中的思维训练活动提供了内容上的保障。</w:t>
      </w:r>
      <w:r>
        <w:rPr>
          <w:rFonts w:asciiTheme="majorEastAsia" w:eastAsiaTheme="majorEastAsia" w:hAnsiTheme="majorEastAsia" w:cstheme="majorEastAsia" w:hint="eastAsia"/>
          <w:sz w:val="24"/>
          <w:shd w:val="clear" w:color="auto" w:fill="FFFFFF"/>
        </w:rPr>
        <w:t>故而，我们可以结合学生阶段思维发展的特点，来达到增强学生形象思维能力、</w:t>
      </w:r>
      <w:r>
        <w:rPr>
          <w:rFonts w:asciiTheme="majorEastAsia" w:eastAsiaTheme="majorEastAsia" w:hAnsiTheme="majorEastAsia" w:cstheme="majorEastAsia" w:hint="eastAsia"/>
          <w:sz w:val="24"/>
          <w:shd w:val="clear" w:color="auto" w:fill="FFFFFF"/>
        </w:rPr>
        <w:lastRenderedPageBreak/>
        <w:t>发展学生逻辑思维、提升学生思维品质的目标。</w:t>
      </w:r>
    </w:p>
    <w:p w:rsidR="00D6490C" w:rsidRDefault="007F1B4B">
      <w:pPr>
        <w:numPr>
          <w:ilvl w:val="0"/>
          <w:numId w:val="2"/>
        </w:numPr>
        <w:spacing w:line="400" w:lineRule="exact"/>
        <w:ind w:firstLineChars="200" w:firstLine="482"/>
        <w:rPr>
          <w:rFonts w:asciiTheme="majorEastAsia" w:eastAsiaTheme="majorEastAsia" w:hAnsiTheme="majorEastAsia" w:cstheme="majorEastAsia"/>
          <w:sz w:val="24"/>
        </w:rPr>
      </w:pPr>
      <w:r>
        <w:rPr>
          <w:rFonts w:asciiTheme="majorEastAsia" w:eastAsiaTheme="majorEastAsia" w:hAnsiTheme="majorEastAsia" w:cstheme="majorEastAsia" w:hint="eastAsia"/>
          <w:b/>
          <w:bCs/>
          <w:sz w:val="24"/>
          <w:shd w:val="clear" w:color="auto" w:fill="FFFFFF"/>
        </w:rPr>
        <w:t>思维训练显现年段差异。</w:t>
      </w:r>
      <w:r>
        <w:rPr>
          <w:rFonts w:asciiTheme="majorEastAsia" w:eastAsiaTheme="majorEastAsia" w:hAnsiTheme="majorEastAsia" w:cstheme="majorEastAsia" w:hint="eastAsia"/>
          <w:sz w:val="24"/>
        </w:rPr>
        <w:t>在中年级，我们可以充分利用学生的整体思维模式学习小古文。中年级的小古文以故事为主，对事情的起因、经过、结果教师要有意识地渗透，以发展学生逻辑思维能力，提升其“用自己的话，讲一讲故事”的条理性。</w:t>
      </w:r>
      <w:r>
        <w:rPr>
          <w:rFonts w:asciiTheme="majorEastAsia" w:eastAsiaTheme="majorEastAsia" w:hAnsiTheme="majorEastAsia" w:cstheme="majorEastAsia" w:hint="eastAsia"/>
          <w:sz w:val="24"/>
          <w:shd w:val="clear" w:color="auto" w:fill="FFFFFF"/>
        </w:rPr>
        <w:t>利用“文章补白”来发展学生的形象思维，可以生发《司马光》中“群儿戏于庭”是怎么戏的？</w:t>
      </w:r>
      <w:r>
        <w:rPr>
          <w:rFonts w:asciiTheme="majorEastAsia" w:eastAsiaTheme="majorEastAsia" w:hAnsiTheme="majorEastAsia" w:cstheme="majorEastAsia" w:hint="eastAsia"/>
          <w:sz w:val="24"/>
        </w:rPr>
        <w:t>《精卫填海》一文中，我们可以搭</w:t>
      </w:r>
      <w:r>
        <w:rPr>
          <w:rFonts w:asciiTheme="majorEastAsia" w:eastAsiaTheme="majorEastAsia" w:hAnsiTheme="majorEastAsia" w:cstheme="majorEastAsia" w:hint="eastAsia"/>
          <w:sz w:val="24"/>
        </w:rPr>
        <w:t>设支架，紧扣中心词“神奇”从精卫在少女和变成精卫鸟时的不同的形，和在填海时动作、神态、语言的，聚焦具体的动词：游、溺、衔、湮，用添油加醋的方法生发开去；</w:t>
      </w:r>
      <w:r>
        <w:rPr>
          <w:rFonts w:asciiTheme="majorEastAsia" w:eastAsiaTheme="majorEastAsia" w:hAnsiTheme="majorEastAsia" w:cstheme="majorEastAsia" w:hint="eastAsia"/>
          <w:sz w:val="24"/>
          <w:shd w:val="clear" w:color="auto" w:fill="FFFFFF"/>
        </w:rPr>
        <w:t>《守株待兔</w:t>
      </w:r>
      <w:r>
        <w:rPr>
          <w:rFonts w:asciiTheme="majorEastAsia" w:eastAsiaTheme="majorEastAsia" w:hAnsiTheme="majorEastAsia" w:cstheme="majorEastAsia" w:hint="eastAsia"/>
          <w:sz w:val="24"/>
        </w:rPr>
        <w:t>》中，我们可以让学生抓住农夫内心是怎么想的？怎么做的？庄稼是怎么变化的？</w:t>
      </w:r>
      <w:r>
        <w:rPr>
          <w:rFonts w:asciiTheme="majorEastAsia" w:eastAsiaTheme="majorEastAsia" w:hAnsiTheme="majorEastAsia" w:cstheme="majorEastAsia" w:hint="eastAsia"/>
          <w:sz w:val="24"/>
          <w:shd w:val="clear" w:color="auto" w:fill="FFFFFF"/>
        </w:rPr>
        <w:t>用简易的思维导图形式梳理呈现。</w:t>
      </w:r>
      <w:r>
        <w:rPr>
          <w:rFonts w:asciiTheme="majorEastAsia" w:eastAsiaTheme="majorEastAsia" w:hAnsiTheme="majorEastAsia" w:cstheme="majorEastAsia" w:hint="eastAsia"/>
          <w:sz w:val="24"/>
        </w:rPr>
        <w:t>如果说低中年级的学习侧重于小古文的内容，侧重于记忆、理解、应用的形象思维的发展和低阶思维的训练，那么到了高年级久增加了对文章形式、思想的探究，对批判思维、创新思维有了要求。比如我们学习了《伯牙断琴》，我们可以展开思辨：难道我们一定要用破琴绝弦这样的</w:t>
      </w:r>
      <w:r>
        <w:rPr>
          <w:rFonts w:asciiTheme="majorEastAsia" w:eastAsiaTheme="majorEastAsia" w:hAnsiTheme="majorEastAsia" w:cstheme="majorEastAsia" w:hint="eastAsia"/>
          <w:sz w:val="24"/>
        </w:rPr>
        <w:t>方式来表达对友情的眷念吗？回答是多元的，我们也可以将思念化为创作的灵感，用音乐记住朋友，岂不美哉？课堂生成自己的观点，这样就涉及分析、综合、创造的高阶思维</w:t>
      </w:r>
      <w:r>
        <w:rPr>
          <w:rFonts w:asciiTheme="majorEastAsia" w:eastAsiaTheme="majorEastAsia" w:hAnsiTheme="majorEastAsia" w:cstheme="majorEastAsia" w:hint="eastAsia"/>
          <w:sz w:val="24"/>
          <w:shd w:val="clear" w:color="auto" w:fill="FFFFFF"/>
        </w:rPr>
        <w:t>参与。</w:t>
      </w:r>
    </w:p>
    <w:p w:rsidR="00D6490C" w:rsidRDefault="007F1B4B">
      <w:pPr>
        <w:spacing w:line="400" w:lineRule="exact"/>
        <w:ind w:firstLineChars="200" w:firstLine="482"/>
        <w:rPr>
          <w:rFonts w:asciiTheme="majorEastAsia" w:eastAsiaTheme="majorEastAsia" w:hAnsiTheme="majorEastAsia" w:cstheme="majorEastAsia"/>
          <w:sz w:val="24"/>
        </w:rPr>
      </w:pPr>
      <w:r>
        <w:rPr>
          <w:rFonts w:asciiTheme="majorEastAsia" w:eastAsiaTheme="majorEastAsia" w:hAnsiTheme="majorEastAsia" w:cstheme="majorEastAsia" w:hint="eastAsia"/>
          <w:b/>
          <w:bCs/>
          <w:sz w:val="24"/>
        </w:rPr>
        <w:t>2.</w:t>
      </w:r>
      <w:r>
        <w:rPr>
          <w:rFonts w:asciiTheme="majorEastAsia" w:eastAsiaTheme="majorEastAsia" w:hAnsiTheme="majorEastAsia" w:cstheme="majorEastAsia" w:hint="eastAsia"/>
          <w:b/>
          <w:bCs/>
          <w:sz w:val="24"/>
        </w:rPr>
        <w:t>思维训练要依托文本。</w:t>
      </w:r>
      <w:r>
        <w:rPr>
          <w:rFonts w:asciiTheme="majorEastAsia" w:eastAsiaTheme="majorEastAsia" w:hAnsiTheme="majorEastAsia" w:cstheme="majorEastAsia" w:hint="eastAsia"/>
          <w:sz w:val="24"/>
          <w:shd w:val="clear" w:color="auto" w:fill="FFFFFF"/>
        </w:rPr>
        <w:t>在阅读时，学生经历了认知、理解、评价和创造等心智学习的过程。</w:t>
      </w:r>
      <w:r>
        <w:rPr>
          <w:rFonts w:asciiTheme="majorEastAsia" w:eastAsiaTheme="majorEastAsia" w:hAnsiTheme="majorEastAsia" w:cstheme="majorEastAsia" w:hint="eastAsia"/>
          <w:sz w:val="24"/>
        </w:rPr>
        <w:t>思维训练要紧扣文本特点，通过语文学习活动，发展学生的言语能力，这些，我们都要在在教学中要实处着陆。</w:t>
      </w:r>
    </w:p>
    <w:p w:rsidR="00D6490C" w:rsidRDefault="007F1B4B">
      <w:pPr>
        <w:spacing w:line="40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在这方面统编教材几乎在每一篇都以主问题的形式提出了明确的要求：学习《杨氏之子》就要弄清楚从哪些地方看出杨氏之子的机智和幽默。在学习《王戎不取道旁李》体会王戎的“善于观察、独立思考”时借助思维导图的形式观察思考“树在道边而多子，此必苦李”的原因：如李甘甜→人竟取之→树必无李；然现在多子折枝→无人取之→此必苦李→故戎不为所动……学生加上“如果……那么……”等衔接词，不仅清清楚楚地说明白了思考的过程，还能自然而然地深入领会主人公的优秀品质。</w:t>
      </w:r>
    </w:p>
    <w:p w:rsidR="00D6490C" w:rsidRDefault="007F1B4B">
      <w:pPr>
        <w:spacing w:line="400" w:lineRule="exact"/>
        <w:ind w:firstLineChars="200" w:firstLine="482"/>
        <w:rPr>
          <w:rFonts w:asciiTheme="majorEastAsia" w:eastAsiaTheme="majorEastAsia" w:hAnsiTheme="majorEastAsia" w:cstheme="majorEastAsia"/>
          <w:sz w:val="24"/>
        </w:rPr>
      </w:pPr>
      <w:r>
        <w:rPr>
          <w:rFonts w:asciiTheme="majorEastAsia" w:eastAsiaTheme="majorEastAsia" w:hAnsiTheme="majorEastAsia" w:cstheme="majorEastAsia" w:hint="eastAsia"/>
          <w:b/>
          <w:bCs/>
          <w:sz w:val="24"/>
        </w:rPr>
        <w:t>3.</w:t>
      </w:r>
      <w:r>
        <w:rPr>
          <w:rFonts w:asciiTheme="majorEastAsia" w:eastAsiaTheme="majorEastAsia" w:hAnsiTheme="majorEastAsia" w:cstheme="majorEastAsia" w:hint="eastAsia"/>
          <w:b/>
          <w:bCs/>
          <w:sz w:val="24"/>
        </w:rPr>
        <w:t>思维训练要发展语言。</w:t>
      </w:r>
      <w:r>
        <w:rPr>
          <w:rFonts w:asciiTheme="majorEastAsia" w:eastAsiaTheme="majorEastAsia" w:hAnsiTheme="majorEastAsia" w:cstheme="majorEastAsia" w:hint="eastAsia"/>
          <w:sz w:val="24"/>
          <w:shd w:val="clear" w:color="auto" w:fill="FFFFFF"/>
        </w:rPr>
        <w:t>“语言是思维的工具，影响和制约着思维的发展。</w:t>
      </w:r>
      <w:r>
        <w:rPr>
          <w:rFonts w:asciiTheme="majorEastAsia" w:eastAsiaTheme="majorEastAsia" w:hAnsiTheme="majorEastAsia" w:cstheme="majorEastAsia" w:hint="eastAsia"/>
          <w:sz w:val="24"/>
        </w:rPr>
        <w:t>所以</w:t>
      </w:r>
      <w:r>
        <w:rPr>
          <w:rFonts w:asciiTheme="majorEastAsia" w:eastAsiaTheme="majorEastAsia" w:hAnsiTheme="majorEastAsia" w:cstheme="majorEastAsia" w:hint="eastAsia"/>
          <w:sz w:val="24"/>
        </w:rPr>
        <w:t>教学时教师要自始至终围绕语言的解读、品味、积累、运用开展。思维训练要以语言为核心，比如课堂上的表演、提问、对文中留白的内容补写、将小古文改写成现代故事，甚至自己创编小古文，都要以语言活动为基础并为此服务。如我在教学《少年中国说》时，启示学生：文中提到的潜龙，乳虎，鹰隼（动物），奇花、干将（植物）……</w:t>
      </w:r>
      <w:r>
        <w:rPr>
          <w:rFonts w:asciiTheme="majorEastAsia" w:eastAsiaTheme="majorEastAsia" w:hAnsiTheme="majorEastAsia" w:cstheme="majorEastAsia" w:hint="eastAsia"/>
          <w:sz w:val="24"/>
          <w:shd w:val="clear" w:color="auto" w:fill="FFFFFF"/>
        </w:rPr>
        <w:t>这些事物</w:t>
      </w:r>
      <w:r>
        <w:rPr>
          <w:rFonts w:asciiTheme="majorEastAsia" w:eastAsiaTheme="majorEastAsia" w:hAnsiTheme="majorEastAsia" w:cstheme="majorEastAsia" w:hint="eastAsia"/>
          <w:sz w:val="24"/>
        </w:rPr>
        <w:t>有什么共同的特点？再联系实际生活，畅谈开去，体悟现在少年中国与中国少年之美。又如黄静静老师在教学《书戴嵩画牛》时，让学生拓展写话“耕当问奴，织当问婢”，联系实践，学生思维顿开：“种</w:t>
      </w:r>
      <w:r>
        <w:rPr>
          <w:rFonts w:asciiTheme="majorEastAsia" w:eastAsiaTheme="majorEastAsia" w:hAnsiTheme="majorEastAsia" w:cstheme="majorEastAsia" w:hint="eastAsia"/>
          <w:sz w:val="24"/>
        </w:rPr>
        <w:lastRenderedPageBreak/>
        <w:t>当</w:t>
      </w:r>
      <w:r>
        <w:rPr>
          <w:rFonts w:asciiTheme="majorEastAsia" w:eastAsiaTheme="majorEastAsia" w:hAnsiTheme="majorEastAsia" w:cstheme="majorEastAsia" w:hint="eastAsia"/>
          <w:sz w:val="24"/>
          <w:u w:val="single"/>
        </w:rPr>
        <w:t>问农</w:t>
      </w:r>
      <w:r>
        <w:rPr>
          <w:rFonts w:asciiTheme="majorEastAsia" w:eastAsiaTheme="majorEastAsia" w:hAnsiTheme="majorEastAsia" w:cstheme="majorEastAsia" w:hint="eastAsia"/>
          <w:sz w:val="24"/>
        </w:rPr>
        <w:t>”“疑当</w:t>
      </w:r>
      <w:r>
        <w:rPr>
          <w:rFonts w:asciiTheme="majorEastAsia" w:eastAsiaTheme="majorEastAsia" w:hAnsiTheme="majorEastAsia" w:cstheme="majorEastAsia" w:hint="eastAsia"/>
          <w:color w:val="000000" w:themeColor="text1"/>
          <w:sz w:val="24"/>
          <w:u w:val="single"/>
        </w:rPr>
        <w:t>问师</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患当</w:t>
      </w:r>
      <w:r>
        <w:rPr>
          <w:rFonts w:asciiTheme="majorEastAsia" w:eastAsiaTheme="majorEastAsia" w:hAnsiTheme="majorEastAsia" w:cstheme="majorEastAsia" w:hint="eastAsia"/>
          <w:sz w:val="24"/>
          <w:u w:val="single"/>
        </w:rPr>
        <w:t>问医</w:t>
      </w:r>
      <w:r>
        <w:rPr>
          <w:rFonts w:asciiTheme="majorEastAsia" w:eastAsiaTheme="majorEastAsia" w:hAnsiTheme="majorEastAsia" w:cstheme="majorEastAsia" w:hint="eastAsia"/>
          <w:sz w:val="24"/>
        </w:rPr>
        <w:t>”“玩当</w:t>
      </w:r>
      <w:r>
        <w:rPr>
          <w:rFonts w:asciiTheme="majorEastAsia" w:eastAsiaTheme="majorEastAsia" w:hAnsiTheme="majorEastAsia" w:cstheme="majorEastAsia" w:hint="eastAsia"/>
          <w:sz w:val="24"/>
          <w:u w:val="single"/>
        </w:rPr>
        <w:t>问童</w:t>
      </w:r>
      <w:r>
        <w:rPr>
          <w:rFonts w:asciiTheme="majorEastAsia" w:eastAsiaTheme="majorEastAsia" w:hAnsiTheme="majorEastAsia" w:cstheme="majorEastAsia" w:hint="eastAsia"/>
          <w:sz w:val="24"/>
        </w:rPr>
        <w:t>”……这样凝练的语言之美。再如学完</w:t>
      </w:r>
      <w:r>
        <w:rPr>
          <w:rFonts w:asciiTheme="majorEastAsia" w:eastAsiaTheme="majorEastAsia" w:hAnsiTheme="majorEastAsia" w:cstheme="majorEastAsia" w:hint="eastAsia"/>
          <w:sz w:val="24"/>
        </w:rPr>
        <w:t>《两小儿辩日》</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我们可以和孩子们一起</w:t>
      </w:r>
      <w:r>
        <w:rPr>
          <w:rFonts w:asciiTheme="majorEastAsia" w:eastAsiaTheme="majorEastAsia" w:hAnsiTheme="majorEastAsia" w:cstheme="majorEastAsia" w:hint="eastAsia"/>
          <w:sz w:val="24"/>
        </w:rPr>
        <w:t>排练课本剧《新编两小儿辩日》</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或者试试给</w:t>
      </w:r>
      <w:r>
        <w:rPr>
          <w:rFonts w:asciiTheme="majorEastAsia" w:eastAsiaTheme="majorEastAsia" w:hAnsiTheme="majorEastAsia" w:cstheme="majorEastAsia" w:hint="eastAsia"/>
          <w:sz w:val="24"/>
        </w:rPr>
        <w:t>两小儿写信，</w:t>
      </w:r>
      <w:r>
        <w:rPr>
          <w:rFonts w:asciiTheme="majorEastAsia" w:eastAsiaTheme="majorEastAsia" w:hAnsiTheme="majorEastAsia" w:cstheme="majorEastAsia" w:hint="eastAsia"/>
          <w:sz w:val="24"/>
        </w:rPr>
        <w:t>利用新知</w:t>
      </w:r>
      <w:r>
        <w:rPr>
          <w:rFonts w:asciiTheme="majorEastAsia" w:eastAsiaTheme="majorEastAsia" w:hAnsiTheme="majorEastAsia" w:cstheme="majorEastAsia" w:hint="eastAsia"/>
          <w:sz w:val="24"/>
        </w:rPr>
        <w:t>告诉他们所争辩问题的答案以及当今科技发展的现状</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再当学生在白话与文言之间自由出入时，文言就从难以理解的文字变成了活的语言，同时学生的思维训练因为结合了生活实践，找到了古今理解契合的共鸣点，思维训练就变得事半功倍。</w:t>
      </w:r>
    </w:p>
    <w:p w:rsidR="00D6490C" w:rsidRDefault="007F1B4B">
      <w:pPr>
        <w:spacing w:line="400" w:lineRule="exact"/>
        <w:ind w:firstLineChars="200" w:firstLine="482"/>
        <w:rPr>
          <w:rFonts w:asciiTheme="majorEastAsia" w:eastAsiaTheme="majorEastAsia" w:hAnsiTheme="majorEastAsia" w:cstheme="majorEastAsia"/>
          <w:b/>
          <w:bCs/>
          <w:sz w:val="24"/>
        </w:rPr>
      </w:pPr>
      <w:r>
        <w:rPr>
          <w:rFonts w:asciiTheme="majorEastAsia" w:eastAsiaTheme="majorEastAsia" w:hAnsiTheme="majorEastAsia" w:cstheme="majorEastAsia" w:hint="eastAsia"/>
          <w:b/>
          <w:bCs/>
          <w:sz w:val="24"/>
        </w:rPr>
        <w:t>策略四：在拓展时讲究文化传承</w:t>
      </w:r>
    </w:p>
    <w:p w:rsidR="00D6490C" w:rsidRDefault="007F1B4B">
      <w:pPr>
        <w:spacing w:line="40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shd w:val="clear" w:color="auto" w:fill="FFFFFF"/>
        </w:rPr>
        <w:t>教材中的小古文集民族文化之精华，是我们传统文化的美丽缩影。</w:t>
      </w:r>
      <w:r>
        <w:rPr>
          <w:rFonts w:asciiTheme="majorEastAsia" w:eastAsiaTheme="majorEastAsia" w:hAnsiTheme="majorEastAsia" w:cstheme="majorEastAsia" w:hint="eastAsia"/>
          <w:sz w:val="24"/>
        </w:rPr>
        <w:t>我们应该注重语感的培养与提升，并进行适当地拓展。</w:t>
      </w:r>
      <w:r>
        <w:rPr>
          <w:rFonts w:asciiTheme="majorEastAsia" w:eastAsiaTheme="majorEastAsia" w:hAnsiTheme="majorEastAsia" w:cstheme="majorEastAsia" w:hint="eastAsia"/>
          <w:sz w:val="24"/>
          <w:shd w:val="clear" w:color="auto" w:fill="FFFFFF"/>
        </w:rPr>
        <w:t>拓展可以是对</w:t>
      </w:r>
      <w:r>
        <w:rPr>
          <w:rFonts w:asciiTheme="majorEastAsia" w:eastAsiaTheme="majorEastAsia" w:hAnsiTheme="majorEastAsia" w:cstheme="majorEastAsia" w:hint="eastAsia"/>
          <w:sz w:val="24"/>
          <w:shd w:val="clear" w:color="auto" w:fill="FFFFFF"/>
        </w:rPr>
        <w:t>原文的资料性拓展，可以是同类文章的迁移性阅读，更可以是对小古文本身的再加工。</w:t>
      </w:r>
    </w:p>
    <w:p w:rsidR="00D6490C" w:rsidRDefault="007F1B4B">
      <w:pPr>
        <w:spacing w:line="400" w:lineRule="exact"/>
        <w:ind w:firstLineChars="200" w:firstLine="482"/>
        <w:rPr>
          <w:rFonts w:asciiTheme="majorEastAsia" w:eastAsiaTheme="majorEastAsia" w:hAnsiTheme="majorEastAsia" w:cstheme="majorEastAsia"/>
          <w:sz w:val="24"/>
        </w:rPr>
      </w:pPr>
      <w:r>
        <w:rPr>
          <w:rFonts w:asciiTheme="majorEastAsia" w:eastAsiaTheme="majorEastAsia" w:hAnsiTheme="majorEastAsia" w:cstheme="majorEastAsia" w:hint="eastAsia"/>
          <w:b/>
          <w:bCs/>
          <w:sz w:val="24"/>
        </w:rPr>
        <w:t>1.</w:t>
      </w:r>
      <w:r>
        <w:rPr>
          <w:rFonts w:asciiTheme="majorEastAsia" w:eastAsiaTheme="majorEastAsia" w:hAnsiTheme="majorEastAsia" w:cstheme="majorEastAsia" w:hint="eastAsia"/>
          <w:b/>
          <w:bCs/>
          <w:sz w:val="24"/>
        </w:rPr>
        <w:t>背景补充连古今。</w:t>
      </w:r>
      <w:r>
        <w:rPr>
          <w:rFonts w:asciiTheme="majorEastAsia" w:eastAsiaTheme="majorEastAsia" w:hAnsiTheme="majorEastAsia" w:cstheme="majorEastAsia" w:hint="eastAsia"/>
          <w:sz w:val="24"/>
          <w:shd w:val="clear" w:color="auto" w:fill="FFFFFF"/>
        </w:rPr>
        <w:t>因为小古文有久远的年代感，文中的人、事、物、景，孩子们理解起来就困难重重。教学时，我们就可以搭建梯子，适时拓展一些背景资料帮助学生理解。针对不同的教学内容和教学环节以及资料的不同性质，可以灵活机动地选择课前、课中、课后等时段进行有效拓展，辅助孩子们阅读。例如学习《司马光》一文时，教师可以提供现代文，古今对比，在帮助学生理解故事内容的基础上，鲜明地感知小古文语言的凝练美。</w:t>
      </w:r>
      <w:r>
        <w:rPr>
          <w:rFonts w:asciiTheme="majorEastAsia" w:eastAsiaTheme="majorEastAsia" w:hAnsiTheme="majorEastAsia" w:cstheme="majorEastAsia" w:hint="eastAsia"/>
          <w:sz w:val="24"/>
        </w:rPr>
        <w:t>在教学《书戴嵩画牛》一文时联系苏轼的《题西林壁》《惠崇春江晚景》两首诗，引入“题跋”，很好地理解了课题中“书”的含义；</w:t>
      </w:r>
      <w:r>
        <w:rPr>
          <w:rFonts w:asciiTheme="majorEastAsia" w:eastAsiaTheme="majorEastAsia" w:hAnsiTheme="majorEastAsia" w:cstheme="majorEastAsia" w:hint="eastAsia"/>
          <w:sz w:val="24"/>
          <w:shd w:val="clear" w:color="auto" w:fill="FFFFFF"/>
        </w:rPr>
        <w:t>在教学《伯牙绝弦》中可以拓展“知音”文化</w:t>
      </w:r>
      <w:r>
        <w:rPr>
          <w:rFonts w:asciiTheme="majorEastAsia" w:eastAsiaTheme="majorEastAsia" w:hAnsiTheme="majorEastAsia" w:cstheme="majorEastAsia" w:hint="eastAsia"/>
          <w:sz w:val="24"/>
        </w:rPr>
        <w:t>，补充《诗经·黍离》中有关知音的典故，补充管仲之交的故事，补充主人公钟子期和俞伯牙的身份背景，使学生豁然间开朗：所谓知音，志趣相投，知志也。</w:t>
      </w:r>
    </w:p>
    <w:p w:rsidR="00D6490C" w:rsidRDefault="007F1B4B">
      <w:pPr>
        <w:spacing w:line="400" w:lineRule="exact"/>
        <w:ind w:firstLineChars="200" w:firstLine="482"/>
        <w:rPr>
          <w:rFonts w:asciiTheme="majorEastAsia" w:eastAsiaTheme="majorEastAsia" w:hAnsiTheme="majorEastAsia" w:cstheme="majorEastAsia"/>
          <w:sz w:val="24"/>
        </w:rPr>
      </w:pPr>
      <w:r>
        <w:rPr>
          <w:rFonts w:asciiTheme="majorEastAsia" w:eastAsiaTheme="majorEastAsia" w:hAnsiTheme="majorEastAsia" w:cstheme="majorEastAsia" w:hint="eastAsia"/>
          <w:b/>
          <w:bCs/>
          <w:sz w:val="24"/>
        </w:rPr>
        <w:t>2.</w:t>
      </w:r>
      <w:r>
        <w:rPr>
          <w:rFonts w:asciiTheme="majorEastAsia" w:eastAsiaTheme="majorEastAsia" w:hAnsiTheme="majorEastAsia" w:cstheme="majorEastAsia" w:hint="eastAsia"/>
          <w:b/>
          <w:bCs/>
          <w:sz w:val="24"/>
        </w:rPr>
        <w:t>迁移阅读提能力。</w:t>
      </w:r>
      <w:r>
        <w:rPr>
          <w:rFonts w:asciiTheme="majorEastAsia" w:eastAsiaTheme="majorEastAsia" w:hAnsiTheme="majorEastAsia" w:cstheme="majorEastAsia" w:hint="eastAsia"/>
          <w:sz w:val="24"/>
          <w:shd w:val="clear" w:color="auto" w:fill="FFFFFF"/>
        </w:rPr>
        <w:t>为进一步提升学生的小古文阅读能力，统编教材撷取了“小古文原文”与“改编后的现代文”两种形式，我们阅读时可以拈来拓展。还可以立足本文，进行“</w:t>
      </w:r>
      <w:r>
        <w:rPr>
          <w:rFonts w:asciiTheme="majorEastAsia" w:eastAsiaTheme="majorEastAsia" w:hAnsiTheme="majorEastAsia" w:cstheme="majorEastAsia" w:hint="eastAsia"/>
          <w:sz w:val="24"/>
          <w:shd w:val="clear" w:color="auto" w:fill="FFFFFF"/>
        </w:rPr>
        <w:t>1+x</w:t>
      </w:r>
      <w:r>
        <w:rPr>
          <w:rFonts w:asciiTheme="majorEastAsia" w:eastAsiaTheme="majorEastAsia" w:hAnsiTheme="majorEastAsia" w:cstheme="majorEastAsia" w:hint="eastAsia"/>
          <w:sz w:val="24"/>
          <w:shd w:val="clear" w:color="auto" w:fill="FFFFFF"/>
        </w:rPr>
        <w:t>”的拓展式阅读。比如在教学《守株待兔》一文时，学</w:t>
      </w:r>
      <w:r>
        <w:rPr>
          <w:rFonts w:asciiTheme="majorEastAsia" w:eastAsiaTheme="majorEastAsia" w:hAnsiTheme="majorEastAsia" w:cstheme="majorEastAsia" w:hint="eastAsia"/>
          <w:sz w:val="24"/>
          <w:shd w:val="clear" w:color="auto" w:fill="FFFFFF"/>
        </w:rPr>
        <w:t>生可以在篇幅、内容和主旨上选择横向迁移阅读，进一步感知小古文蕴含的哲理；也可以选择《韩非子》中其他脍炙人口的故事进行纵向阅读，这些拓展必须要立足学生的认知特点，不加重，不拔高。在这一点上，我们还可以参考《统编版小学语文教材小古文“</w:t>
      </w:r>
      <w:r>
        <w:rPr>
          <w:rFonts w:asciiTheme="majorEastAsia" w:eastAsiaTheme="majorEastAsia" w:hAnsiTheme="majorEastAsia" w:cstheme="majorEastAsia" w:hint="eastAsia"/>
          <w:sz w:val="24"/>
          <w:shd w:val="clear" w:color="auto" w:fill="FFFFFF"/>
        </w:rPr>
        <w:t>1+x</w:t>
      </w:r>
      <w:r>
        <w:rPr>
          <w:rFonts w:asciiTheme="majorEastAsia" w:eastAsiaTheme="majorEastAsia" w:hAnsiTheme="majorEastAsia" w:cstheme="majorEastAsia" w:hint="eastAsia"/>
          <w:sz w:val="24"/>
          <w:shd w:val="clear" w:color="auto" w:fill="FFFFFF"/>
        </w:rPr>
        <w:t>”导读单》：（见下）</w:t>
      </w:r>
    </w:p>
    <w:tbl>
      <w:tblPr>
        <w:tblW w:w="8326" w:type="dxa"/>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4A0" w:firstRow="1" w:lastRow="0" w:firstColumn="1" w:lastColumn="0" w:noHBand="0" w:noVBand="1"/>
      </w:tblPr>
      <w:tblGrid>
        <w:gridCol w:w="688"/>
        <w:gridCol w:w="806"/>
        <w:gridCol w:w="971"/>
        <w:gridCol w:w="2315"/>
        <w:gridCol w:w="1536"/>
        <w:gridCol w:w="2010"/>
      </w:tblGrid>
      <w:tr w:rsidR="00D6490C">
        <w:trPr>
          <w:trHeight w:val="445"/>
        </w:trPr>
        <w:tc>
          <w:tcPr>
            <w:tcW w:w="688" w:type="dxa"/>
          </w:tcPr>
          <w:p w:rsidR="00D6490C" w:rsidRDefault="007F1B4B">
            <w:pPr>
              <w:pStyle w:val="TableParagraph"/>
              <w:spacing w:before="0" w:line="400" w:lineRule="exact"/>
              <w:ind w:left="33" w:right="30"/>
              <w:rPr>
                <w:sz w:val="24"/>
                <w:lang w:val="en-US" w:bidi="ar-SA"/>
              </w:rPr>
            </w:pPr>
            <w:r>
              <w:rPr>
                <w:rFonts w:hint="eastAsia"/>
                <w:sz w:val="24"/>
                <w:lang w:val="en-US" w:bidi="ar-SA"/>
              </w:rPr>
              <w:t>序号</w:t>
            </w:r>
          </w:p>
        </w:tc>
        <w:tc>
          <w:tcPr>
            <w:tcW w:w="806" w:type="dxa"/>
          </w:tcPr>
          <w:p w:rsidR="00D6490C" w:rsidRDefault="007F1B4B">
            <w:pPr>
              <w:pStyle w:val="TableParagraph"/>
              <w:spacing w:before="0" w:line="400" w:lineRule="exact"/>
              <w:ind w:left="79" w:right="75"/>
              <w:rPr>
                <w:sz w:val="24"/>
                <w:lang w:val="en-US" w:bidi="ar-SA"/>
              </w:rPr>
            </w:pPr>
            <w:r>
              <w:rPr>
                <w:rFonts w:hint="eastAsia"/>
                <w:sz w:val="24"/>
                <w:lang w:val="en-US" w:bidi="ar-SA"/>
              </w:rPr>
              <w:t>册序</w:t>
            </w:r>
          </w:p>
        </w:tc>
        <w:tc>
          <w:tcPr>
            <w:tcW w:w="971" w:type="dxa"/>
          </w:tcPr>
          <w:p w:rsidR="00D6490C" w:rsidRDefault="007F1B4B">
            <w:pPr>
              <w:pStyle w:val="TableParagraph"/>
              <w:spacing w:before="0" w:line="400" w:lineRule="exact"/>
              <w:ind w:left="37" w:right="34"/>
              <w:rPr>
                <w:sz w:val="24"/>
                <w:lang w:val="en-US" w:bidi="ar-SA"/>
              </w:rPr>
            </w:pPr>
            <w:r>
              <w:rPr>
                <w:rFonts w:hint="eastAsia"/>
                <w:sz w:val="24"/>
                <w:lang w:val="en-US" w:bidi="ar-SA"/>
              </w:rPr>
              <w:t>单元</w:t>
            </w:r>
          </w:p>
        </w:tc>
        <w:tc>
          <w:tcPr>
            <w:tcW w:w="2315" w:type="dxa"/>
          </w:tcPr>
          <w:p w:rsidR="00D6490C" w:rsidRDefault="007F1B4B">
            <w:pPr>
              <w:pStyle w:val="TableParagraph"/>
              <w:spacing w:before="0" w:line="400" w:lineRule="exact"/>
              <w:ind w:left="5"/>
              <w:rPr>
                <w:sz w:val="24"/>
                <w:lang w:val="en-US" w:bidi="ar-SA"/>
              </w:rPr>
            </w:pPr>
            <w:r>
              <w:rPr>
                <w:rFonts w:hint="eastAsia"/>
                <w:sz w:val="24"/>
                <w:lang w:val="en-US" w:bidi="ar-SA"/>
              </w:rPr>
              <w:t>课题</w:t>
            </w:r>
          </w:p>
        </w:tc>
        <w:tc>
          <w:tcPr>
            <w:tcW w:w="1536" w:type="dxa"/>
          </w:tcPr>
          <w:p w:rsidR="00D6490C" w:rsidRDefault="007F1B4B">
            <w:pPr>
              <w:pStyle w:val="TableParagraph"/>
              <w:spacing w:before="0" w:line="400" w:lineRule="exact"/>
              <w:ind w:left="34" w:right="28"/>
              <w:rPr>
                <w:sz w:val="24"/>
                <w:lang w:val="en-US" w:bidi="ar-SA"/>
              </w:rPr>
            </w:pPr>
            <w:r>
              <w:rPr>
                <w:rFonts w:hint="eastAsia"/>
                <w:sz w:val="24"/>
                <w:lang w:val="en-US" w:bidi="ar-SA"/>
              </w:rPr>
              <w:t>出处</w:t>
            </w:r>
          </w:p>
        </w:tc>
        <w:tc>
          <w:tcPr>
            <w:tcW w:w="2010" w:type="dxa"/>
          </w:tcPr>
          <w:p w:rsidR="00D6490C" w:rsidRDefault="007F1B4B">
            <w:pPr>
              <w:pStyle w:val="TableParagraph"/>
              <w:spacing w:before="0" w:line="400" w:lineRule="exact"/>
              <w:ind w:right="81"/>
              <w:jc w:val="right"/>
              <w:rPr>
                <w:sz w:val="24"/>
                <w:lang w:val="en-US" w:bidi="ar-SA"/>
              </w:rPr>
            </w:pPr>
            <w:r>
              <w:rPr>
                <w:rFonts w:hint="eastAsia"/>
                <w:sz w:val="24"/>
                <w:lang w:val="en-US" w:bidi="ar-SA"/>
              </w:rPr>
              <w:t>“</w:t>
            </w:r>
            <w:r>
              <w:rPr>
                <w:rFonts w:hint="eastAsia"/>
                <w:sz w:val="24"/>
                <w:lang w:val="en-US" w:bidi="ar-SA"/>
              </w:rPr>
              <w:t>1+x</w:t>
            </w:r>
            <w:r>
              <w:rPr>
                <w:rFonts w:hint="eastAsia"/>
                <w:sz w:val="24"/>
                <w:lang w:val="en-US" w:bidi="ar-SA"/>
              </w:rPr>
              <w:t>”拓展阅读</w:t>
            </w:r>
          </w:p>
        </w:tc>
      </w:tr>
      <w:tr w:rsidR="00D6490C">
        <w:trPr>
          <w:trHeight w:val="445"/>
        </w:trPr>
        <w:tc>
          <w:tcPr>
            <w:tcW w:w="688" w:type="dxa"/>
          </w:tcPr>
          <w:p w:rsidR="00D6490C" w:rsidRDefault="007F1B4B">
            <w:pPr>
              <w:pStyle w:val="TableParagraph"/>
              <w:spacing w:before="0" w:line="400" w:lineRule="exact"/>
              <w:ind w:left="79" w:right="75"/>
              <w:rPr>
                <w:sz w:val="24"/>
                <w:lang w:val="en-US" w:bidi="ar-SA"/>
              </w:rPr>
            </w:pPr>
            <w:r>
              <w:rPr>
                <w:rFonts w:hint="eastAsia"/>
                <w:sz w:val="24"/>
                <w:lang w:val="en-US" w:bidi="ar-SA"/>
              </w:rPr>
              <w:t>1</w:t>
            </w:r>
          </w:p>
        </w:tc>
        <w:tc>
          <w:tcPr>
            <w:tcW w:w="806" w:type="dxa"/>
          </w:tcPr>
          <w:p w:rsidR="00D6490C" w:rsidRDefault="007F1B4B">
            <w:pPr>
              <w:pStyle w:val="TableParagraph"/>
              <w:spacing w:before="0" w:line="400" w:lineRule="exact"/>
              <w:ind w:left="79" w:right="75"/>
              <w:rPr>
                <w:sz w:val="24"/>
                <w:lang w:val="en-US" w:bidi="ar-SA"/>
              </w:rPr>
            </w:pPr>
            <w:r>
              <w:rPr>
                <w:rFonts w:hint="eastAsia"/>
                <w:sz w:val="24"/>
                <w:lang w:val="en-US" w:bidi="ar-SA"/>
              </w:rPr>
              <w:t>三上</w:t>
            </w:r>
          </w:p>
        </w:tc>
        <w:tc>
          <w:tcPr>
            <w:tcW w:w="971" w:type="dxa"/>
          </w:tcPr>
          <w:p w:rsidR="00D6490C" w:rsidRDefault="007F1B4B">
            <w:pPr>
              <w:pStyle w:val="TableParagraph"/>
              <w:spacing w:before="0" w:line="400" w:lineRule="exact"/>
              <w:ind w:left="79" w:right="75"/>
              <w:rPr>
                <w:sz w:val="24"/>
                <w:lang w:val="en-US" w:bidi="ar-SA"/>
              </w:rPr>
            </w:pPr>
            <w:r>
              <w:rPr>
                <w:rFonts w:hint="eastAsia"/>
                <w:sz w:val="24"/>
                <w:lang w:val="en-US" w:bidi="ar-SA"/>
              </w:rPr>
              <w:t>八单元</w:t>
            </w:r>
          </w:p>
        </w:tc>
        <w:tc>
          <w:tcPr>
            <w:tcW w:w="2315" w:type="dxa"/>
          </w:tcPr>
          <w:p w:rsidR="00D6490C" w:rsidRDefault="007F1B4B">
            <w:pPr>
              <w:pStyle w:val="TableParagraph"/>
              <w:spacing w:before="0" w:line="400" w:lineRule="exact"/>
              <w:ind w:left="79" w:right="75"/>
              <w:rPr>
                <w:sz w:val="24"/>
                <w:lang w:val="en-US" w:bidi="ar-SA"/>
              </w:rPr>
            </w:pPr>
            <w:r>
              <w:rPr>
                <w:rFonts w:hint="eastAsia"/>
                <w:sz w:val="24"/>
                <w:lang w:val="en-US" w:bidi="ar-SA"/>
              </w:rPr>
              <w:t>《司马光》</w:t>
            </w:r>
          </w:p>
        </w:tc>
        <w:tc>
          <w:tcPr>
            <w:tcW w:w="1536" w:type="dxa"/>
          </w:tcPr>
          <w:p w:rsidR="00D6490C" w:rsidRDefault="007F1B4B">
            <w:pPr>
              <w:pStyle w:val="TableParagraph"/>
              <w:spacing w:before="0" w:line="400" w:lineRule="exact"/>
              <w:ind w:left="79" w:right="75"/>
              <w:rPr>
                <w:sz w:val="24"/>
                <w:lang w:val="en-US" w:bidi="ar-SA"/>
              </w:rPr>
            </w:pPr>
            <w:r>
              <w:rPr>
                <w:rFonts w:hint="eastAsia"/>
                <w:sz w:val="24"/>
                <w:lang w:val="en-US" w:bidi="ar-SA"/>
              </w:rPr>
              <w:t>《史记》</w:t>
            </w:r>
          </w:p>
        </w:tc>
        <w:tc>
          <w:tcPr>
            <w:tcW w:w="2010" w:type="dxa"/>
          </w:tcPr>
          <w:p w:rsidR="00D6490C" w:rsidRDefault="007F1B4B">
            <w:pPr>
              <w:pStyle w:val="TableParagraph"/>
              <w:spacing w:before="0" w:line="400" w:lineRule="exact"/>
              <w:ind w:left="79" w:right="75"/>
              <w:rPr>
                <w:sz w:val="24"/>
                <w:lang w:val="en-US" w:bidi="ar-SA"/>
              </w:rPr>
            </w:pPr>
            <w:r>
              <w:rPr>
                <w:rFonts w:hint="eastAsia"/>
                <w:sz w:val="24"/>
                <w:lang w:val="en-US" w:bidi="ar-SA"/>
              </w:rPr>
              <w:t>《曹冲称象》》</w:t>
            </w:r>
          </w:p>
        </w:tc>
      </w:tr>
      <w:tr w:rsidR="00D6490C">
        <w:trPr>
          <w:trHeight w:val="298"/>
        </w:trPr>
        <w:tc>
          <w:tcPr>
            <w:tcW w:w="688" w:type="dxa"/>
            <w:tcBorders>
              <w:bottom w:val="single" w:sz="4" w:space="0" w:color="auto"/>
            </w:tcBorders>
          </w:tcPr>
          <w:p w:rsidR="00D6490C" w:rsidRDefault="007F1B4B">
            <w:pPr>
              <w:pStyle w:val="TableParagraph"/>
              <w:spacing w:before="0" w:line="400" w:lineRule="exact"/>
              <w:ind w:left="79" w:right="75"/>
              <w:rPr>
                <w:sz w:val="24"/>
                <w:lang w:val="en-US" w:bidi="ar-SA"/>
              </w:rPr>
            </w:pPr>
            <w:r>
              <w:rPr>
                <w:rFonts w:hint="eastAsia"/>
                <w:sz w:val="24"/>
                <w:lang w:val="en-US" w:bidi="ar-SA"/>
              </w:rPr>
              <w:t>2</w:t>
            </w:r>
          </w:p>
        </w:tc>
        <w:tc>
          <w:tcPr>
            <w:tcW w:w="806" w:type="dxa"/>
            <w:tcBorders>
              <w:bottom w:val="single" w:sz="4" w:space="0" w:color="auto"/>
            </w:tcBorders>
          </w:tcPr>
          <w:p w:rsidR="00D6490C" w:rsidRDefault="007F1B4B">
            <w:pPr>
              <w:pStyle w:val="TableParagraph"/>
              <w:spacing w:before="0" w:line="400" w:lineRule="exact"/>
              <w:ind w:left="79" w:right="75"/>
              <w:rPr>
                <w:sz w:val="24"/>
                <w:lang w:val="en-US" w:bidi="ar-SA"/>
              </w:rPr>
            </w:pPr>
            <w:r>
              <w:rPr>
                <w:rFonts w:hint="eastAsia"/>
                <w:sz w:val="24"/>
                <w:lang w:val="en-US" w:bidi="ar-SA"/>
              </w:rPr>
              <w:t>三下</w:t>
            </w:r>
          </w:p>
        </w:tc>
        <w:tc>
          <w:tcPr>
            <w:tcW w:w="971" w:type="dxa"/>
            <w:tcBorders>
              <w:bottom w:val="single" w:sz="4" w:space="0" w:color="auto"/>
            </w:tcBorders>
          </w:tcPr>
          <w:p w:rsidR="00D6490C" w:rsidRDefault="007F1B4B">
            <w:pPr>
              <w:pStyle w:val="TableParagraph"/>
              <w:spacing w:before="0" w:line="400" w:lineRule="exact"/>
              <w:ind w:left="79" w:right="75"/>
              <w:rPr>
                <w:sz w:val="24"/>
                <w:lang w:val="en-US" w:bidi="ar-SA"/>
              </w:rPr>
            </w:pPr>
            <w:r>
              <w:rPr>
                <w:rFonts w:hint="eastAsia"/>
                <w:sz w:val="24"/>
                <w:lang w:val="en-US" w:bidi="ar-SA"/>
              </w:rPr>
              <w:t>二单元</w:t>
            </w:r>
          </w:p>
        </w:tc>
        <w:tc>
          <w:tcPr>
            <w:tcW w:w="2315" w:type="dxa"/>
            <w:tcBorders>
              <w:bottom w:val="single" w:sz="4" w:space="0" w:color="auto"/>
            </w:tcBorders>
          </w:tcPr>
          <w:p w:rsidR="00D6490C" w:rsidRDefault="007F1B4B">
            <w:pPr>
              <w:pStyle w:val="TableParagraph"/>
              <w:spacing w:before="0" w:line="400" w:lineRule="exact"/>
              <w:ind w:left="79" w:right="75"/>
              <w:rPr>
                <w:sz w:val="24"/>
                <w:lang w:val="en-US" w:bidi="ar-SA"/>
              </w:rPr>
            </w:pPr>
            <w:r>
              <w:rPr>
                <w:rFonts w:hint="eastAsia"/>
                <w:sz w:val="24"/>
                <w:lang w:val="en-US" w:bidi="ar-SA"/>
              </w:rPr>
              <w:t>《守株待兔》</w:t>
            </w:r>
          </w:p>
        </w:tc>
        <w:tc>
          <w:tcPr>
            <w:tcW w:w="1536" w:type="dxa"/>
            <w:tcBorders>
              <w:bottom w:val="single" w:sz="4" w:space="0" w:color="auto"/>
            </w:tcBorders>
          </w:tcPr>
          <w:p w:rsidR="00D6490C" w:rsidRDefault="007F1B4B">
            <w:pPr>
              <w:pStyle w:val="TableParagraph"/>
              <w:spacing w:before="0" w:line="400" w:lineRule="exact"/>
              <w:ind w:left="79" w:right="75"/>
              <w:rPr>
                <w:sz w:val="24"/>
                <w:lang w:val="en-US" w:bidi="ar-SA"/>
              </w:rPr>
            </w:pPr>
            <w:r>
              <w:rPr>
                <w:rFonts w:hint="eastAsia"/>
                <w:sz w:val="24"/>
                <w:lang w:val="en-US" w:bidi="ar-SA"/>
              </w:rPr>
              <w:t>《韩非子》</w:t>
            </w:r>
          </w:p>
        </w:tc>
        <w:tc>
          <w:tcPr>
            <w:tcW w:w="2010" w:type="dxa"/>
            <w:tcBorders>
              <w:bottom w:val="single" w:sz="4" w:space="0" w:color="auto"/>
            </w:tcBorders>
          </w:tcPr>
          <w:p w:rsidR="00D6490C" w:rsidRDefault="007F1B4B">
            <w:pPr>
              <w:pStyle w:val="TableParagraph"/>
              <w:spacing w:before="0" w:line="400" w:lineRule="exact"/>
              <w:ind w:left="79" w:right="75"/>
              <w:rPr>
                <w:sz w:val="24"/>
                <w:lang w:val="en-US" w:bidi="ar-SA"/>
              </w:rPr>
            </w:pPr>
            <w:r>
              <w:rPr>
                <w:rFonts w:hint="eastAsia"/>
                <w:sz w:val="24"/>
                <w:lang w:val="en-US" w:bidi="ar-SA"/>
              </w:rPr>
              <w:t>《截竿入城》</w:t>
            </w:r>
          </w:p>
        </w:tc>
      </w:tr>
      <w:tr w:rsidR="00D6490C">
        <w:trPr>
          <w:trHeight w:val="487"/>
        </w:trPr>
        <w:tc>
          <w:tcPr>
            <w:tcW w:w="688" w:type="dxa"/>
            <w:tcBorders>
              <w:top w:val="single" w:sz="4" w:space="0" w:color="auto"/>
            </w:tcBorders>
          </w:tcPr>
          <w:p w:rsidR="00D6490C" w:rsidRDefault="007F1B4B">
            <w:pPr>
              <w:pStyle w:val="TableParagraph"/>
              <w:spacing w:before="0" w:line="400" w:lineRule="exact"/>
              <w:ind w:left="79" w:right="75"/>
              <w:rPr>
                <w:sz w:val="24"/>
                <w:lang w:val="en-US" w:bidi="ar-SA"/>
              </w:rPr>
            </w:pPr>
            <w:r>
              <w:rPr>
                <w:rFonts w:hint="eastAsia"/>
                <w:sz w:val="24"/>
                <w:lang w:val="en-US" w:bidi="ar-SA"/>
              </w:rPr>
              <w:t>3</w:t>
            </w:r>
          </w:p>
        </w:tc>
        <w:tc>
          <w:tcPr>
            <w:tcW w:w="806" w:type="dxa"/>
            <w:tcBorders>
              <w:top w:val="single" w:sz="4" w:space="0" w:color="auto"/>
            </w:tcBorders>
          </w:tcPr>
          <w:p w:rsidR="00D6490C" w:rsidRDefault="007F1B4B">
            <w:pPr>
              <w:pStyle w:val="TableParagraph"/>
              <w:spacing w:before="0" w:line="400" w:lineRule="exact"/>
              <w:ind w:left="79" w:right="75"/>
              <w:rPr>
                <w:sz w:val="24"/>
                <w:lang w:val="en-US" w:bidi="ar-SA"/>
              </w:rPr>
            </w:pPr>
            <w:r>
              <w:rPr>
                <w:rFonts w:hint="eastAsia"/>
                <w:sz w:val="24"/>
                <w:lang w:val="en-US" w:bidi="ar-SA"/>
              </w:rPr>
              <w:t>四上</w:t>
            </w:r>
          </w:p>
        </w:tc>
        <w:tc>
          <w:tcPr>
            <w:tcW w:w="971" w:type="dxa"/>
            <w:tcBorders>
              <w:top w:val="single" w:sz="4" w:space="0" w:color="auto"/>
            </w:tcBorders>
          </w:tcPr>
          <w:p w:rsidR="00D6490C" w:rsidRDefault="007F1B4B">
            <w:pPr>
              <w:pStyle w:val="TableParagraph"/>
              <w:spacing w:before="0" w:line="400" w:lineRule="exact"/>
              <w:ind w:left="79" w:right="75"/>
              <w:rPr>
                <w:sz w:val="24"/>
                <w:lang w:val="en-US" w:bidi="ar-SA"/>
              </w:rPr>
            </w:pPr>
            <w:r>
              <w:rPr>
                <w:rFonts w:hint="eastAsia"/>
                <w:sz w:val="24"/>
                <w:lang w:val="en-US" w:bidi="ar-SA"/>
              </w:rPr>
              <w:t>四单元</w:t>
            </w:r>
          </w:p>
        </w:tc>
        <w:tc>
          <w:tcPr>
            <w:tcW w:w="2315" w:type="dxa"/>
            <w:tcBorders>
              <w:top w:val="single" w:sz="4" w:space="0" w:color="auto"/>
            </w:tcBorders>
          </w:tcPr>
          <w:p w:rsidR="00D6490C" w:rsidRDefault="007F1B4B">
            <w:pPr>
              <w:pStyle w:val="TableParagraph"/>
              <w:spacing w:before="0" w:line="400" w:lineRule="exact"/>
              <w:ind w:left="79" w:right="75"/>
              <w:rPr>
                <w:sz w:val="24"/>
                <w:lang w:val="en-US" w:bidi="ar-SA"/>
              </w:rPr>
            </w:pPr>
            <w:r>
              <w:rPr>
                <w:rFonts w:hint="eastAsia"/>
                <w:sz w:val="24"/>
                <w:lang w:val="en-US" w:bidi="ar-SA"/>
              </w:rPr>
              <w:t>《精卫填海》</w:t>
            </w:r>
          </w:p>
        </w:tc>
        <w:tc>
          <w:tcPr>
            <w:tcW w:w="1536" w:type="dxa"/>
            <w:tcBorders>
              <w:top w:val="single" w:sz="4" w:space="0" w:color="auto"/>
            </w:tcBorders>
          </w:tcPr>
          <w:p w:rsidR="00D6490C" w:rsidRDefault="007F1B4B">
            <w:pPr>
              <w:pStyle w:val="TableParagraph"/>
              <w:spacing w:before="0" w:line="400" w:lineRule="exact"/>
              <w:ind w:left="79" w:right="75"/>
              <w:rPr>
                <w:sz w:val="24"/>
                <w:lang w:val="en-US" w:bidi="ar-SA"/>
              </w:rPr>
            </w:pPr>
            <w:r>
              <w:rPr>
                <w:rFonts w:hint="eastAsia"/>
                <w:sz w:val="24"/>
                <w:lang w:val="en-US" w:bidi="ar-SA"/>
              </w:rPr>
              <w:t>《山海经》</w:t>
            </w:r>
          </w:p>
        </w:tc>
        <w:tc>
          <w:tcPr>
            <w:tcW w:w="2010" w:type="dxa"/>
            <w:tcBorders>
              <w:top w:val="single" w:sz="4" w:space="0" w:color="auto"/>
            </w:tcBorders>
          </w:tcPr>
          <w:p w:rsidR="00D6490C" w:rsidRDefault="007F1B4B">
            <w:pPr>
              <w:pStyle w:val="TableParagraph"/>
              <w:spacing w:before="0" w:line="400" w:lineRule="exact"/>
              <w:ind w:left="79" w:right="75"/>
              <w:rPr>
                <w:sz w:val="24"/>
                <w:lang w:val="en-US" w:bidi="ar-SA"/>
              </w:rPr>
            </w:pPr>
            <w:r>
              <w:rPr>
                <w:rFonts w:hint="eastAsia"/>
                <w:sz w:val="24"/>
                <w:lang w:val="en-US" w:bidi="ar-SA"/>
              </w:rPr>
              <w:t>《夸父逐日》</w:t>
            </w:r>
          </w:p>
        </w:tc>
      </w:tr>
      <w:tr w:rsidR="00D6490C">
        <w:trPr>
          <w:trHeight w:val="446"/>
        </w:trPr>
        <w:tc>
          <w:tcPr>
            <w:tcW w:w="688" w:type="dxa"/>
          </w:tcPr>
          <w:p w:rsidR="00D6490C" w:rsidRDefault="007F1B4B">
            <w:pPr>
              <w:pStyle w:val="TableParagraph"/>
              <w:spacing w:before="0" w:line="400" w:lineRule="exact"/>
              <w:ind w:left="79" w:right="75"/>
              <w:rPr>
                <w:sz w:val="24"/>
                <w:lang w:val="en-US" w:bidi="ar-SA"/>
              </w:rPr>
            </w:pPr>
            <w:r>
              <w:rPr>
                <w:rFonts w:hint="eastAsia"/>
                <w:sz w:val="24"/>
                <w:lang w:val="en-US" w:bidi="ar-SA"/>
              </w:rPr>
              <w:t>4</w:t>
            </w:r>
          </w:p>
        </w:tc>
        <w:tc>
          <w:tcPr>
            <w:tcW w:w="806" w:type="dxa"/>
          </w:tcPr>
          <w:p w:rsidR="00D6490C" w:rsidRDefault="007F1B4B">
            <w:pPr>
              <w:pStyle w:val="TableParagraph"/>
              <w:spacing w:before="0" w:line="400" w:lineRule="exact"/>
              <w:ind w:left="79" w:right="75"/>
              <w:rPr>
                <w:sz w:val="24"/>
                <w:lang w:val="en-US" w:bidi="ar-SA"/>
              </w:rPr>
            </w:pPr>
            <w:r>
              <w:rPr>
                <w:rFonts w:hint="eastAsia"/>
                <w:sz w:val="24"/>
                <w:lang w:val="en-US" w:bidi="ar-SA"/>
              </w:rPr>
              <w:t>四上</w:t>
            </w:r>
          </w:p>
        </w:tc>
        <w:tc>
          <w:tcPr>
            <w:tcW w:w="971" w:type="dxa"/>
          </w:tcPr>
          <w:p w:rsidR="00D6490C" w:rsidRDefault="007F1B4B">
            <w:pPr>
              <w:pStyle w:val="TableParagraph"/>
              <w:spacing w:before="0" w:line="400" w:lineRule="exact"/>
              <w:ind w:left="79" w:right="75"/>
              <w:rPr>
                <w:sz w:val="24"/>
                <w:lang w:val="en-US" w:bidi="ar-SA"/>
              </w:rPr>
            </w:pPr>
            <w:r>
              <w:rPr>
                <w:rFonts w:hint="eastAsia"/>
                <w:sz w:val="24"/>
                <w:lang w:val="en-US" w:bidi="ar-SA"/>
              </w:rPr>
              <w:t>八单元</w:t>
            </w:r>
          </w:p>
        </w:tc>
        <w:tc>
          <w:tcPr>
            <w:tcW w:w="2315" w:type="dxa"/>
          </w:tcPr>
          <w:p w:rsidR="00D6490C" w:rsidRDefault="007F1B4B">
            <w:pPr>
              <w:pStyle w:val="TableParagraph"/>
              <w:spacing w:before="0" w:line="400" w:lineRule="exact"/>
              <w:ind w:left="79" w:right="75"/>
              <w:rPr>
                <w:sz w:val="24"/>
                <w:lang w:val="en-US" w:bidi="ar-SA"/>
              </w:rPr>
            </w:pPr>
            <w:r>
              <w:rPr>
                <w:rFonts w:hint="eastAsia"/>
                <w:sz w:val="24"/>
                <w:lang w:val="en-US" w:bidi="ar-SA"/>
              </w:rPr>
              <w:t>《王戎不取道李》</w:t>
            </w:r>
          </w:p>
        </w:tc>
        <w:tc>
          <w:tcPr>
            <w:tcW w:w="1536" w:type="dxa"/>
          </w:tcPr>
          <w:p w:rsidR="00D6490C" w:rsidRDefault="007F1B4B">
            <w:pPr>
              <w:pStyle w:val="TableParagraph"/>
              <w:spacing w:before="0" w:line="400" w:lineRule="exact"/>
              <w:ind w:left="79" w:right="75"/>
              <w:rPr>
                <w:sz w:val="24"/>
                <w:lang w:val="en-US" w:bidi="ar-SA"/>
              </w:rPr>
            </w:pPr>
            <w:r>
              <w:rPr>
                <w:rFonts w:hint="eastAsia"/>
                <w:sz w:val="24"/>
                <w:lang w:val="en-US" w:bidi="ar-SA"/>
              </w:rPr>
              <w:t>《世说新语》</w:t>
            </w:r>
          </w:p>
        </w:tc>
        <w:tc>
          <w:tcPr>
            <w:tcW w:w="2010" w:type="dxa"/>
          </w:tcPr>
          <w:p w:rsidR="00D6490C" w:rsidRDefault="007F1B4B">
            <w:pPr>
              <w:pStyle w:val="TableParagraph"/>
              <w:spacing w:before="0" w:line="400" w:lineRule="exact"/>
              <w:ind w:left="79" w:right="75"/>
              <w:rPr>
                <w:sz w:val="24"/>
                <w:lang w:val="en-US" w:bidi="ar-SA"/>
              </w:rPr>
            </w:pPr>
            <w:r>
              <w:rPr>
                <w:rFonts w:hint="eastAsia"/>
                <w:sz w:val="24"/>
                <w:lang w:val="en-US" w:bidi="ar-SA"/>
              </w:rPr>
              <w:t>《周处年少时》</w:t>
            </w:r>
          </w:p>
        </w:tc>
      </w:tr>
      <w:tr w:rsidR="00D6490C">
        <w:trPr>
          <w:trHeight w:val="445"/>
        </w:trPr>
        <w:tc>
          <w:tcPr>
            <w:tcW w:w="688" w:type="dxa"/>
          </w:tcPr>
          <w:p w:rsidR="00D6490C" w:rsidRDefault="007F1B4B">
            <w:pPr>
              <w:pStyle w:val="TableParagraph"/>
              <w:spacing w:before="0" w:line="400" w:lineRule="exact"/>
              <w:ind w:left="79" w:right="75"/>
              <w:rPr>
                <w:sz w:val="24"/>
                <w:lang w:val="en-US" w:bidi="ar-SA"/>
              </w:rPr>
            </w:pPr>
            <w:r>
              <w:rPr>
                <w:rFonts w:hint="eastAsia"/>
                <w:sz w:val="24"/>
                <w:lang w:val="en-US" w:bidi="ar-SA"/>
              </w:rPr>
              <w:t>5</w:t>
            </w:r>
          </w:p>
        </w:tc>
        <w:tc>
          <w:tcPr>
            <w:tcW w:w="806" w:type="dxa"/>
          </w:tcPr>
          <w:p w:rsidR="00D6490C" w:rsidRDefault="007F1B4B">
            <w:pPr>
              <w:pStyle w:val="TableParagraph"/>
              <w:spacing w:before="0" w:line="400" w:lineRule="exact"/>
              <w:ind w:left="79" w:right="75"/>
              <w:rPr>
                <w:sz w:val="24"/>
                <w:lang w:val="en-US" w:bidi="ar-SA"/>
              </w:rPr>
            </w:pPr>
            <w:r>
              <w:rPr>
                <w:rFonts w:hint="eastAsia"/>
                <w:sz w:val="24"/>
                <w:lang w:val="en-US" w:bidi="ar-SA"/>
              </w:rPr>
              <w:t>四下</w:t>
            </w:r>
          </w:p>
        </w:tc>
        <w:tc>
          <w:tcPr>
            <w:tcW w:w="971" w:type="dxa"/>
          </w:tcPr>
          <w:p w:rsidR="00D6490C" w:rsidRDefault="007F1B4B">
            <w:pPr>
              <w:pStyle w:val="TableParagraph"/>
              <w:spacing w:before="0" w:line="400" w:lineRule="exact"/>
              <w:ind w:left="79" w:right="75"/>
              <w:rPr>
                <w:sz w:val="24"/>
                <w:lang w:val="en-US" w:bidi="ar-SA"/>
              </w:rPr>
            </w:pPr>
            <w:r>
              <w:rPr>
                <w:rFonts w:hint="eastAsia"/>
                <w:sz w:val="24"/>
                <w:lang w:val="en-US" w:bidi="ar-SA"/>
              </w:rPr>
              <w:t>七单元</w:t>
            </w:r>
          </w:p>
        </w:tc>
        <w:tc>
          <w:tcPr>
            <w:tcW w:w="2315" w:type="dxa"/>
          </w:tcPr>
          <w:p w:rsidR="00D6490C" w:rsidRDefault="007F1B4B">
            <w:pPr>
              <w:pStyle w:val="TableParagraph"/>
              <w:spacing w:before="0" w:line="400" w:lineRule="exact"/>
              <w:ind w:left="79" w:right="75"/>
              <w:rPr>
                <w:sz w:val="24"/>
                <w:lang w:val="en-US" w:bidi="ar-SA"/>
              </w:rPr>
            </w:pPr>
            <w:r>
              <w:rPr>
                <w:rFonts w:hint="eastAsia"/>
                <w:sz w:val="24"/>
                <w:lang w:val="en-US" w:bidi="ar-SA"/>
              </w:rPr>
              <w:t>《囊萤夜读》</w:t>
            </w:r>
          </w:p>
        </w:tc>
        <w:tc>
          <w:tcPr>
            <w:tcW w:w="1536" w:type="dxa"/>
          </w:tcPr>
          <w:p w:rsidR="00D6490C" w:rsidRDefault="007F1B4B">
            <w:pPr>
              <w:pStyle w:val="TableParagraph"/>
              <w:spacing w:before="0" w:line="400" w:lineRule="exact"/>
              <w:ind w:left="79" w:right="75"/>
              <w:rPr>
                <w:sz w:val="24"/>
                <w:lang w:val="en-US" w:bidi="ar-SA"/>
              </w:rPr>
            </w:pPr>
            <w:r>
              <w:rPr>
                <w:rFonts w:hint="eastAsia"/>
                <w:sz w:val="24"/>
                <w:lang w:val="en-US" w:bidi="ar-SA"/>
              </w:rPr>
              <w:t>《晋书》</w:t>
            </w:r>
          </w:p>
        </w:tc>
        <w:tc>
          <w:tcPr>
            <w:tcW w:w="2010" w:type="dxa"/>
          </w:tcPr>
          <w:p w:rsidR="00D6490C" w:rsidRDefault="007F1B4B">
            <w:pPr>
              <w:pStyle w:val="TableParagraph"/>
              <w:spacing w:before="0" w:line="400" w:lineRule="exact"/>
              <w:ind w:left="79" w:right="75"/>
              <w:rPr>
                <w:sz w:val="24"/>
                <w:lang w:val="en-US" w:bidi="ar-SA"/>
              </w:rPr>
            </w:pPr>
            <w:r>
              <w:rPr>
                <w:rFonts w:hint="eastAsia"/>
                <w:sz w:val="24"/>
                <w:lang w:val="en-US" w:bidi="ar-SA"/>
              </w:rPr>
              <w:t>《画荻》</w:t>
            </w:r>
          </w:p>
        </w:tc>
      </w:tr>
      <w:tr w:rsidR="00D6490C">
        <w:trPr>
          <w:trHeight w:val="447"/>
        </w:trPr>
        <w:tc>
          <w:tcPr>
            <w:tcW w:w="688" w:type="dxa"/>
          </w:tcPr>
          <w:p w:rsidR="00D6490C" w:rsidRDefault="007F1B4B">
            <w:pPr>
              <w:pStyle w:val="TableParagraph"/>
              <w:spacing w:before="0" w:line="400" w:lineRule="exact"/>
              <w:ind w:left="79" w:right="75"/>
              <w:rPr>
                <w:sz w:val="24"/>
                <w:lang w:val="en-US" w:bidi="ar-SA"/>
              </w:rPr>
            </w:pPr>
            <w:r>
              <w:rPr>
                <w:rFonts w:hint="eastAsia"/>
                <w:sz w:val="24"/>
                <w:lang w:val="en-US" w:bidi="ar-SA"/>
              </w:rPr>
              <w:lastRenderedPageBreak/>
              <w:t>6</w:t>
            </w:r>
          </w:p>
        </w:tc>
        <w:tc>
          <w:tcPr>
            <w:tcW w:w="806" w:type="dxa"/>
          </w:tcPr>
          <w:p w:rsidR="00D6490C" w:rsidRDefault="007F1B4B">
            <w:pPr>
              <w:pStyle w:val="TableParagraph"/>
              <w:spacing w:before="0" w:line="400" w:lineRule="exact"/>
              <w:ind w:left="79" w:right="75"/>
              <w:rPr>
                <w:sz w:val="24"/>
                <w:lang w:val="en-US" w:bidi="ar-SA"/>
              </w:rPr>
            </w:pPr>
            <w:r>
              <w:rPr>
                <w:rFonts w:hint="eastAsia"/>
                <w:sz w:val="24"/>
                <w:lang w:val="en-US" w:bidi="ar-SA"/>
              </w:rPr>
              <w:t>四下</w:t>
            </w:r>
          </w:p>
        </w:tc>
        <w:tc>
          <w:tcPr>
            <w:tcW w:w="971" w:type="dxa"/>
          </w:tcPr>
          <w:p w:rsidR="00D6490C" w:rsidRDefault="007F1B4B">
            <w:pPr>
              <w:pStyle w:val="TableParagraph"/>
              <w:spacing w:before="0" w:line="400" w:lineRule="exact"/>
              <w:ind w:left="79" w:right="75"/>
              <w:rPr>
                <w:sz w:val="24"/>
                <w:lang w:val="en-US" w:bidi="ar-SA"/>
              </w:rPr>
            </w:pPr>
            <w:r>
              <w:rPr>
                <w:rFonts w:hint="eastAsia"/>
                <w:sz w:val="24"/>
                <w:lang w:val="en-US" w:bidi="ar-SA"/>
              </w:rPr>
              <w:t>七单元</w:t>
            </w:r>
          </w:p>
        </w:tc>
        <w:tc>
          <w:tcPr>
            <w:tcW w:w="2315" w:type="dxa"/>
          </w:tcPr>
          <w:p w:rsidR="00D6490C" w:rsidRDefault="007F1B4B">
            <w:pPr>
              <w:pStyle w:val="TableParagraph"/>
              <w:spacing w:before="0" w:line="400" w:lineRule="exact"/>
              <w:ind w:left="79" w:right="75"/>
              <w:rPr>
                <w:sz w:val="24"/>
                <w:lang w:val="en-US" w:bidi="ar-SA"/>
              </w:rPr>
            </w:pPr>
            <w:r>
              <w:rPr>
                <w:rFonts w:hint="eastAsia"/>
                <w:sz w:val="24"/>
                <w:lang w:val="en-US" w:bidi="ar-SA"/>
              </w:rPr>
              <w:t>《铁杵成针》</w:t>
            </w:r>
          </w:p>
        </w:tc>
        <w:tc>
          <w:tcPr>
            <w:tcW w:w="1536" w:type="dxa"/>
          </w:tcPr>
          <w:p w:rsidR="00D6490C" w:rsidRDefault="007F1B4B">
            <w:pPr>
              <w:pStyle w:val="TableParagraph"/>
              <w:spacing w:before="0" w:line="400" w:lineRule="exact"/>
              <w:ind w:left="79" w:right="75"/>
              <w:rPr>
                <w:sz w:val="24"/>
                <w:lang w:val="en-US" w:bidi="ar-SA"/>
              </w:rPr>
            </w:pPr>
            <w:r>
              <w:rPr>
                <w:rFonts w:ascii="Arial" w:hAnsi="Arial" w:cs="Arial"/>
                <w:color w:val="333333"/>
                <w:szCs w:val="21"/>
                <w:shd w:val="clear" w:color="auto" w:fill="FFFFFF"/>
              </w:rPr>
              <w:t>《晋书》</w:t>
            </w:r>
          </w:p>
        </w:tc>
        <w:tc>
          <w:tcPr>
            <w:tcW w:w="2010" w:type="dxa"/>
          </w:tcPr>
          <w:p w:rsidR="00D6490C" w:rsidRDefault="007F1B4B">
            <w:pPr>
              <w:pStyle w:val="TableParagraph"/>
              <w:spacing w:before="0" w:line="400" w:lineRule="exact"/>
              <w:ind w:left="79" w:right="75"/>
              <w:rPr>
                <w:sz w:val="24"/>
                <w:lang w:val="en-US" w:bidi="ar-SA"/>
              </w:rPr>
            </w:pPr>
            <w:r>
              <w:rPr>
                <w:rFonts w:hint="eastAsia"/>
                <w:sz w:val="24"/>
                <w:lang w:val="en-US" w:bidi="ar-SA"/>
              </w:rPr>
              <w:t>《文征明习字》</w:t>
            </w:r>
          </w:p>
        </w:tc>
      </w:tr>
      <w:tr w:rsidR="00D6490C">
        <w:trPr>
          <w:trHeight w:val="447"/>
        </w:trPr>
        <w:tc>
          <w:tcPr>
            <w:tcW w:w="688" w:type="dxa"/>
          </w:tcPr>
          <w:p w:rsidR="00D6490C" w:rsidRDefault="007F1B4B">
            <w:pPr>
              <w:pStyle w:val="TableParagraph"/>
              <w:spacing w:before="0" w:line="400" w:lineRule="exact"/>
              <w:ind w:left="79" w:right="75"/>
              <w:rPr>
                <w:sz w:val="24"/>
                <w:lang w:val="en-US" w:bidi="ar-SA"/>
              </w:rPr>
            </w:pPr>
            <w:r>
              <w:rPr>
                <w:rFonts w:hint="eastAsia"/>
                <w:sz w:val="24"/>
                <w:lang w:val="en-US" w:bidi="ar-SA"/>
              </w:rPr>
              <w:t>7</w:t>
            </w:r>
          </w:p>
        </w:tc>
        <w:tc>
          <w:tcPr>
            <w:tcW w:w="806" w:type="dxa"/>
          </w:tcPr>
          <w:p w:rsidR="00D6490C" w:rsidRDefault="007F1B4B">
            <w:pPr>
              <w:pStyle w:val="TableParagraph"/>
              <w:spacing w:before="0" w:line="400" w:lineRule="exact"/>
              <w:ind w:left="79" w:right="75"/>
              <w:rPr>
                <w:sz w:val="24"/>
                <w:lang w:val="en-US" w:bidi="ar-SA"/>
              </w:rPr>
            </w:pPr>
            <w:r>
              <w:rPr>
                <w:rFonts w:hint="eastAsia"/>
                <w:sz w:val="24"/>
                <w:lang w:val="en-US" w:bidi="ar-SA"/>
              </w:rPr>
              <w:t>五上</w:t>
            </w:r>
          </w:p>
        </w:tc>
        <w:tc>
          <w:tcPr>
            <w:tcW w:w="971" w:type="dxa"/>
          </w:tcPr>
          <w:p w:rsidR="00D6490C" w:rsidRDefault="007F1B4B">
            <w:pPr>
              <w:pStyle w:val="TableParagraph"/>
              <w:spacing w:before="0" w:line="400" w:lineRule="exact"/>
              <w:ind w:left="79" w:right="75"/>
              <w:rPr>
                <w:sz w:val="24"/>
                <w:lang w:val="en-US" w:bidi="ar-SA"/>
              </w:rPr>
            </w:pPr>
            <w:r>
              <w:rPr>
                <w:rFonts w:hint="eastAsia"/>
                <w:sz w:val="24"/>
                <w:lang w:val="en-US" w:bidi="ar-SA"/>
              </w:rPr>
              <w:t>四单元</w:t>
            </w:r>
          </w:p>
        </w:tc>
        <w:tc>
          <w:tcPr>
            <w:tcW w:w="2315" w:type="dxa"/>
          </w:tcPr>
          <w:p w:rsidR="00D6490C" w:rsidRDefault="007F1B4B">
            <w:pPr>
              <w:pStyle w:val="TableParagraph"/>
              <w:spacing w:before="0" w:line="400" w:lineRule="exact"/>
              <w:ind w:left="79" w:right="75"/>
              <w:rPr>
                <w:sz w:val="24"/>
                <w:lang w:val="en-US" w:bidi="ar-SA"/>
              </w:rPr>
            </w:pPr>
            <w:r>
              <w:rPr>
                <w:rFonts w:hint="eastAsia"/>
                <w:sz w:val="24"/>
                <w:lang w:val="en-US" w:bidi="ar-SA"/>
              </w:rPr>
              <w:t>《少年中国说》</w:t>
            </w:r>
          </w:p>
        </w:tc>
        <w:tc>
          <w:tcPr>
            <w:tcW w:w="1536" w:type="dxa"/>
          </w:tcPr>
          <w:p w:rsidR="00D6490C" w:rsidRDefault="007F1B4B">
            <w:pPr>
              <w:pStyle w:val="TableParagraph"/>
              <w:spacing w:before="0" w:line="400" w:lineRule="exact"/>
              <w:ind w:left="79" w:right="75"/>
              <w:rPr>
                <w:sz w:val="24"/>
                <w:lang w:val="en-US" w:bidi="ar-SA"/>
              </w:rPr>
            </w:pPr>
            <w:r>
              <w:rPr>
                <w:rFonts w:hint="eastAsia"/>
                <w:sz w:val="24"/>
                <w:lang w:val="en-US" w:bidi="ar-SA"/>
              </w:rPr>
              <w:t>《饮冰室合集》</w:t>
            </w:r>
          </w:p>
        </w:tc>
        <w:tc>
          <w:tcPr>
            <w:tcW w:w="2010" w:type="dxa"/>
          </w:tcPr>
          <w:p w:rsidR="00D6490C" w:rsidRDefault="007F1B4B">
            <w:pPr>
              <w:pStyle w:val="TableParagraph"/>
              <w:spacing w:before="0" w:line="400" w:lineRule="exact"/>
              <w:ind w:left="79" w:right="75"/>
              <w:rPr>
                <w:sz w:val="24"/>
                <w:lang w:val="en-US" w:bidi="ar-SA"/>
              </w:rPr>
            </w:pPr>
            <w:r>
              <w:rPr>
                <w:rFonts w:hint="eastAsia"/>
                <w:sz w:val="24"/>
                <w:lang w:val="en-US" w:bidi="ar-SA"/>
              </w:rPr>
              <w:t>《少年中国说》全文</w:t>
            </w:r>
          </w:p>
        </w:tc>
      </w:tr>
      <w:tr w:rsidR="00D6490C">
        <w:trPr>
          <w:trHeight w:val="447"/>
        </w:trPr>
        <w:tc>
          <w:tcPr>
            <w:tcW w:w="688" w:type="dxa"/>
          </w:tcPr>
          <w:p w:rsidR="00D6490C" w:rsidRDefault="007F1B4B">
            <w:pPr>
              <w:pStyle w:val="TableParagraph"/>
              <w:spacing w:before="0" w:line="400" w:lineRule="exact"/>
              <w:ind w:left="79" w:right="75"/>
              <w:rPr>
                <w:sz w:val="24"/>
                <w:lang w:val="en-US" w:bidi="ar-SA"/>
              </w:rPr>
            </w:pPr>
            <w:r>
              <w:rPr>
                <w:rFonts w:hint="eastAsia"/>
                <w:sz w:val="24"/>
                <w:lang w:val="en-US" w:bidi="ar-SA"/>
              </w:rPr>
              <w:t>8</w:t>
            </w:r>
          </w:p>
        </w:tc>
        <w:tc>
          <w:tcPr>
            <w:tcW w:w="806" w:type="dxa"/>
          </w:tcPr>
          <w:p w:rsidR="00D6490C" w:rsidRDefault="007F1B4B">
            <w:pPr>
              <w:pStyle w:val="TableParagraph"/>
              <w:spacing w:before="0" w:line="400" w:lineRule="exact"/>
              <w:ind w:left="79" w:right="75"/>
              <w:rPr>
                <w:sz w:val="24"/>
                <w:lang w:val="en-US" w:bidi="ar-SA"/>
              </w:rPr>
            </w:pPr>
            <w:r>
              <w:rPr>
                <w:rFonts w:hint="eastAsia"/>
                <w:sz w:val="24"/>
                <w:lang w:val="en-US" w:bidi="ar-SA"/>
              </w:rPr>
              <w:t>五上</w:t>
            </w:r>
          </w:p>
        </w:tc>
        <w:tc>
          <w:tcPr>
            <w:tcW w:w="971" w:type="dxa"/>
          </w:tcPr>
          <w:p w:rsidR="00D6490C" w:rsidRDefault="007F1B4B">
            <w:pPr>
              <w:pStyle w:val="TableParagraph"/>
              <w:spacing w:before="0" w:line="400" w:lineRule="exact"/>
              <w:ind w:left="79" w:right="75"/>
              <w:rPr>
                <w:sz w:val="24"/>
                <w:lang w:val="en-US" w:bidi="ar-SA"/>
              </w:rPr>
            </w:pPr>
            <w:r>
              <w:rPr>
                <w:rFonts w:hint="eastAsia"/>
                <w:sz w:val="24"/>
                <w:lang w:val="en-US" w:bidi="ar-SA"/>
              </w:rPr>
              <w:t>八单元</w:t>
            </w:r>
          </w:p>
        </w:tc>
        <w:tc>
          <w:tcPr>
            <w:tcW w:w="2315" w:type="dxa"/>
          </w:tcPr>
          <w:p w:rsidR="00D6490C" w:rsidRDefault="007F1B4B">
            <w:pPr>
              <w:pStyle w:val="TableParagraph"/>
              <w:spacing w:before="0" w:line="400" w:lineRule="exact"/>
              <w:ind w:left="79" w:right="75"/>
              <w:rPr>
                <w:sz w:val="24"/>
                <w:lang w:val="en-US" w:bidi="ar-SA"/>
              </w:rPr>
            </w:pPr>
            <w:r>
              <w:rPr>
                <w:rFonts w:hint="eastAsia"/>
                <w:sz w:val="24"/>
                <w:lang w:val="en-US" w:bidi="ar-SA"/>
              </w:rPr>
              <w:t>《古人谈读书》</w:t>
            </w:r>
          </w:p>
        </w:tc>
        <w:tc>
          <w:tcPr>
            <w:tcW w:w="1536" w:type="dxa"/>
          </w:tcPr>
          <w:p w:rsidR="00D6490C" w:rsidRDefault="007F1B4B">
            <w:pPr>
              <w:pStyle w:val="TableParagraph"/>
              <w:spacing w:before="0" w:line="400" w:lineRule="exact"/>
              <w:ind w:left="79" w:right="75"/>
              <w:rPr>
                <w:sz w:val="24"/>
                <w:lang w:val="en-US" w:bidi="ar-SA"/>
              </w:rPr>
            </w:pPr>
            <w:r>
              <w:rPr>
                <w:rFonts w:hint="eastAsia"/>
                <w:sz w:val="24"/>
                <w:lang w:val="en-US" w:bidi="ar-SA"/>
              </w:rPr>
              <w:t>《论语》《训学斋规》《曾国潘家书》</w:t>
            </w:r>
          </w:p>
        </w:tc>
        <w:tc>
          <w:tcPr>
            <w:tcW w:w="2010" w:type="dxa"/>
          </w:tcPr>
          <w:p w:rsidR="00D6490C" w:rsidRDefault="007F1B4B">
            <w:pPr>
              <w:pStyle w:val="TableParagraph"/>
              <w:spacing w:before="0" w:line="400" w:lineRule="exact"/>
              <w:ind w:left="79" w:right="75"/>
              <w:rPr>
                <w:sz w:val="24"/>
                <w:lang w:val="en-US" w:bidi="ar-SA"/>
              </w:rPr>
            </w:pPr>
            <w:r>
              <w:rPr>
                <w:rFonts w:hint="eastAsia"/>
                <w:sz w:val="24"/>
                <w:lang w:val="en-US" w:bidi="ar-SA"/>
              </w:rPr>
              <w:t>《赵普读论语》《诫子书》</w:t>
            </w:r>
          </w:p>
        </w:tc>
      </w:tr>
      <w:tr w:rsidR="00D6490C">
        <w:trPr>
          <w:trHeight w:val="447"/>
        </w:trPr>
        <w:tc>
          <w:tcPr>
            <w:tcW w:w="688" w:type="dxa"/>
          </w:tcPr>
          <w:p w:rsidR="00D6490C" w:rsidRDefault="007F1B4B">
            <w:pPr>
              <w:pStyle w:val="TableParagraph"/>
              <w:spacing w:before="0" w:line="400" w:lineRule="exact"/>
              <w:ind w:left="79" w:right="75"/>
              <w:rPr>
                <w:sz w:val="24"/>
                <w:lang w:val="en-US" w:bidi="ar-SA"/>
              </w:rPr>
            </w:pPr>
            <w:r>
              <w:rPr>
                <w:rFonts w:hint="eastAsia"/>
                <w:sz w:val="24"/>
                <w:lang w:val="en-US" w:bidi="ar-SA"/>
              </w:rPr>
              <w:t>9</w:t>
            </w:r>
          </w:p>
        </w:tc>
        <w:tc>
          <w:tcPr>
            <w:tcW w:w="806" w:type="dxa"/>
          </w:tcPr>
          <w:p w:rsidR="00D6490C" w:rsidRDefault="007F1B4B">
            <w:pPr>
              <w:pStyle w:val="TableParagraph"/>
              <w:spacing w:before="0" w:line="400" w:lineRule="exact"/>
              <w:ind w:left="79" w:right="75"/>
              <w:rPr>
                <w:sz w:val="24"/>
                <w:lang w:val="en-US" w:bidi="ar-SA"/>
              </w:rPr>
            </w:pPr>
            <w:r>
              <w:rPr>
                <w:rFonts w:hint="eastAsia"/>
                <w:sz w:val="24"/>
                <w:lang w:val="en-US" w:bidi="ar-SA"/>
              </w:rPr>
              <w:t>五下</w:t>
            </w:r>
          </w:p>
        </w:tc>
        <w:tc>
          <w:tcPr>
            <w:tcW w:w="971" w:type="dxa"/>
          </w:tcPr>
          <w:p w:rsidR="00D6490C" w:rsidRDefault="007F1B4B">
            <w:pPr>
              <w:pStyle w:val="TableParagraph"/>
              <w:spacing w:before="0" w:line="400" w:lineRule="exact"/>
              <w:ind w:left="79" w:right="75"/>
              <w:rPr>
                <w:sz w:val="24"/>
                <w:lang w:val="en-US" w:bidi="ar-SA"/>
              </w:rPr>
            </w:pPr>
            <w:r>
              <w:rPr>
                <w:rFonts w:hint="eastAsia"/>
                <w:sz w:val="24"/>
                <w:lang w:val="en-US" w:bidi="ar-SA"/>
              </w:rPr>
              <w:t>六单元</w:t>
            </w:r>
          </w:p>
        </w:tc>
        <w:tc>
          <w:tcPr>
            <w:tcW w:w="2315" w:type="dxa"/>
          </w:tcPr>
          <w:p w:rsidR="00D6490C" w:rsidRDefault="007F1B4B">
            <w:pPr>
              <w:pStyle w:val="TableParagraph"/>
              <w:spacing w:before="0" w:line="400" w:lineRule="exact"/>
              <w:ind w:left="79" w:right="75"/>
              <w:rPr>
                <w:sz w:val="24"/>
                <w:lang w:val="en-US" w:bidi="ar-SA"/>
              </w:rPr>
            </w:pPr>
            <w:r>
              <w:rPr>
                <w:rFonts w:hint="eastAsia"/>
                <w:sz w:val="24"/>
                <w:lang w:val="en-US" w:bidi="ar-SA"/>
              </w:rPr>
              <w:t>《自相矛盾》</w:t>
            </w:r>
          </w:p>
        </w:tc>
        <w:tc>
          <w:tcPr>
            <w:tcW w:w="1536" w:type="dxa"/>
          </w:tcPr>
          <w:p w:rsidR="00D6490C" w:rsidRDefault="007F1B4B">
            <w:pPr>
              <w:pStyle w:val="TableParagraph"/>
              <w:spacing w:before="0" w:line="400" w:lineRule="exact"/>
              <w:ind w:left="79" w:right="75"/>
              <w:rPr>
                <w:sz w:val="24"/>
                <w:lang w:val="en-US" w:bidi="ar-SA"/>
              </w:rPr>
            </w:pPr>
            <w:r>
              <w:rPr>
                <w:rFonts w:hint="eastAsia"/>
                <w:sz w:val="24"/>
                <w:lang w:val="en-US" w:bidi="ar-SA"/>
              </w:rPr>
              <w:t>《韩非子》</w:t>
            </w:r>
          </w:p>
        </w:tc>
        <w:tc>
          <w:tcPr>
            <w:tcW w:w="2010" w:type="dxa"/>
          </w:tcPr>
          <w:p w:rsidR="00D6490C" w:rsidRDefault="007F1B4B">
            <w:pPr>
              <w:pStyle w:val="TableParagraph"/>
              <w:spacing w:before="0" w:line="400" w:lineRule="exact"/>
              <w:ind w:left="79" w:right="75"/>
              <w:rPr>
                <w:sz w:val="24"/>
                <w:lang w:val="en-US" w:bidi="ar-SA"/>
              </w:rPr>
            </w:pPr>
            <w:r>
              <w:rPr>
                <w:rFonts w:hint="eastAsia"/>
                <w:sz w:val="24"/>
                <w:lang w:val="en-US" w:bidi="ar-SA"/>
              </w:rPr>
              <w:t>《滥竽充数》</w:t>
            </w:r>
          </w:p>
        </w:tc>
      </w:tr>
      <w:tr w:rsidR="00D6490C">
        <w:trPr>
          <w:trHeight w:val="447"/>
        </w:trPr>
        <w:tc>
          <w:tcPr>
            <w:tcW w:w="688" w:type="dxa"/>
          </w:tcPr>
          <w:p w:rsidR="00D6490C" w:rsidRDefault="007F1B4B">
            <w:pPr>
              <w:pStyle w:val="TableParagraph"/>
              <w:spacing w:before="0" w:line="400" w:lineRule="exact"/>
              <w:ind w:left="79" w:right="75"/>
              <w:rPr>
                <w:sz w:val="24"/>
                <w:lang w:val="en-US" w:bidi="ar-SA"/>
              </w:rPr>
            </w:pPr>
            <w:r>
              <w:rPr>
                <w:rFonts w:hint="eastAsia"/>
                <w:sz w:val="24"/>
                <w:lang w:val="en-US" w:bidi="ar-SA"/>
              </w:rPr>
              <w:t>10</w:t>
            </w:r>
          </w:p>
        </w:tc>
        <w:tc>
          <w:tcPr>
            <w:tcW w:w="806" w:type="dxa"/>
          </w:tcPr>
          <w:p w:rsidR="00D6490C" w:rsidRDefault="007F1B4B">
            <w:pPr>
              <w:pStyle w:val="TableParagraph"/>
              <w:spacing w:before="0" w:line="400" w:lineRule="exact"/>
              <w:ind w:left="79" w:right="75"/>
              <w:rPr>
                <w:sz w:val="24"/>
                <w:lang w:val="en-US" w:bidi="ar-SA"/>
              </w:rPr>
            </w:pPr>
            <w:r>
              <w:rPr>
                <w:rFonts w:hint="eastAsia"/>
                <w:sz w:val="24"/>
                <w:lang w:val="en-US" w:bidi="ar-SA"/>
              </w:rPr>
              <w:t>五下</w:t>
            </w:r>
          </w:p>
        </w:tc>
        <w:tc>
          <w:tcPr>
            <w:tcW w:w="971" w:type="dxa"/>
          </w:tcPr>
          <w:p w:rsidR="00D6490C" w:rsidRDefault="007F1B4B">
            <w:pPr>
              <w:pStyle w:val="TableParagraph"/>
              <w:spacing w:before="0" w:line="400" w:lineRule="exact"/>
              <w:ind w:left="79" w:right="75"/>
              <w:rPr>
                <w:sz w:val="24"/>
                <w:lang w:val="en-US" w:bidi="ar-SA"/>
              </w:rPr>
            </w:pPr>
            <w:r>
              <w:rPr>
                <w:rFonts w:hint="eastAsia"/>
                <w:sz w:val="24"/>
                <w:lang w:val="en-US" w:bidi="ar-SA"/>
              </w:rPr>
              <w:t>八单元</w:t>
            </w:r>
          </w:p>
        </w:tc>
        <w:tc>
          <w:tcPr>
            <w:tcW w:w="2315" w:type="dxa"/>
          </w:tcPr>
          <w:p w:rsidR="00D6490C" w:rsidRDefault="007F1B4B">
            <w:pPr>
              <w:pStyle w:val="TableParagraph"/>
              <w:spacing w:before="0" w:line="400" w:lineRule="exact"/>
              <w:ind w:left="79" w:right="75"/>
              <w:rPr>
                <w:sz w:val="24"/>
                <w:lang w:val="en-US" w:bidi="ar-SA"/>
              </w:rPr>
            </w:pPr>
            <w:r>
              <w:rPr>
                <w:rFonts w:hint="eastAsia"/>
                <w:sz w:val="24"/>
                <w:lang w:val="en-US" w:bidi="ar-SA"/>
              </w:rPr>
              <w:t>《杨氏之子》</w:t>
            </w:r>
          </w:p>
        </w:tc>
        <w:tc>
          <w:tcPr>
            <w:tcW w:w="1536" w:type="dxa"/>
          </w:tcPr>
          <w:p w:rsidR="00D6490C" w:rsidRDefault="007F1B4B">
            <w:pPr>
              <w:pStyle w:val="TableParagraph"/>
              <w:spacing w:before="0" w:line="400" w:lineRule="exact"/>
              <w:ind w:left="79" w:right="75"/>
              <w:rPr>
                <w:sz w:val="24"/>
                <w:lang w:val="en-US" w:bidi="ar-SA"/>
              </w:rPr>
            </w:pPr>
            <w:r>
              <w:rPr>
                <w:rFonts w:hint="eastAsia"/>
                <w:sz w:val="24"/>
                <w:lang w:val="en-US" w:bidi="ar-SA"/>
              </w:rPr>
              <w:t>《世说新语》</w:t>
            </w:r>
          </w:p>
        </w:tc>
        <w:tc>
          <w:tcPr>
            <w:tcW w:w="2010" w:type="dxa"/>
          </w:tcPr>
          <w:p w:rsidR="00D6490C" w:rsidRDefault="007F1B4B">
            <w:pPr>
              <w:pStyle w:val="TableParagraph"/>
              <w:spacing w:before="0" w:line="400" w:lineRule="exact"/>
              <w:ind w:left="79" w:right="75"/>
              <w:rPr>
                <w:sz w:val="24"/>
                <w:lang w:val="en-US" w:bidi="ar-SA"/>
              </w:rPr>
            </w:pPr>
            <w:r>
              <w:rPr>
                <w:rFonts w:hint="eastAsia"/>
                <w:sz w:val="24"/>
                <w:lang w:val="en-US" w:bidi="ar-SA"/>
              </w:rPr>
              <w:t>《陶母责子》</w:t>
            </w:r>
          </w:p>
        </w:tc>
      </w:tr>
      <w:tr w:rsidR="00D6490C">
        <w:trPr>
          <w:trHeight w:val="447"/>
        </w:trPr>
        <w:tc>
          <w:tcPr>
            <w:tcW w:w="688" w:type="dxa"/>
          </w:tcPr>
          <w:p w:rsidR="00D6490C" w:rsidRDefault="007F1B4B">
            <w:pPr>
              <w:pStyle w:val="TableParagraph"/>
              <w:spacing w:before="0" w:line="400" w:lineRule="exact"/>
              <w:ind w:left="79" w:right="75"/>
              <w:rPr>
                <w:sz w:val="24"/>
                <w:lang w:val="en-US" w:bidi="ar-SA"/>
              </w:rPr>
            </w:pPr>
            <w:r>
              <w:rPr>
                <w:rFonts w:hint="eastAsia"/>
                <w:sz w:val="24"/>
                <w:lang w:val="en-US" w:bidi="ar-SA"/>
              </w:rPr>
              <w:t>11</w:t>
            </w:r>
          </w:p>
        </w:tc>
        <w:tc>
          <w:tcPr>
            <w:tcW w:w="806" w:type="dxa"/>
          </w:tcPr>
          <w:p w:rsidR="00D6490C" w:rsidRDefault="007F1B4B">
            <w:pPr>
              <w:pStyle w:val="TableParagraph"/>
              <w:spacing w:before="0" w:line="400" w:lineRule="exact"/>
              <w:ind w:left="79" w:right="75"/>
              <w:rPr>
                <w:sz w:val="24"/>
                <w:lang w:val="en-US" w:bidi="ar-SA"/>
              </w:rPr>
            </w:pPr>
            <w:r>
              <w:rPr>
                <w:rFonts w:hint="eastAsia"/>
                <w:sz w:val="24"/>
                <w:lang w:val="en-US" w:bidi="ar-SA"/>
              </w:rPr>
              <w:t>六上</w:t>
            </w:r>
          </w:p>
        </w:tc>
        <w:tc>
          <w:tcPr>
            <w:tcW w:w="971" w:type="dxa"/>
          </w:tcPr>
          <w:p w:rsidR="00D6490C" w:rsidRDefault="007F1B4B">
            <w:pPr>
              <w:pStyle w:val="TableParagraph"/>
              <w:spacing w:before="0" w:line="400" w:lineRule="exact"/>
              <w:ind w:left="79" w:right="75"/>
              <w:rPr>
                <w:sz w:val="24"/>
                <w:lang w:val="en-US" w:bidi="ar-SA"/>
              </w:rPr>
            </w:pPr>
            <w:r>
              <w:rPr>
                <w:rFonts w:hint="eastAsia"/>
                <w:sz w:val="24"/>
                <w:lang w:val="en-US" w:bidi="ar-SA"/>
              </w:rPr>
              <w:t>七单元</w:t>
            </w:r>
          </w:p>
        </w:tc>
        <w:tc>
          <w:tcPr>
            <w:tcW w:w="2315" w:type="dxa"/>
          </w:tcPr>
          <w:p w:rsidR="00D6490C" w:rsidRDefault="007F1B4B">
            <w:pPr>
              <w:pStyle w:val="TableParagraph"/>
              <w:spacing w:before="0" w:line="400" w:lineRule="exact"/>
              <w:ind w:left="79" w:right="75"/>
              <w:rPr>
                <w:sz w:val="24"/>
                <w:lang w:val="en-US" w:bidi="ar-SA"/>
              </w:rPr>
            </w:pPr>
            <w:r>
              <w:rPr>
                <w:rFonts w:hint="eastAsia"/>
                <w:sz w:val="24"/>
                <w:lang w:val="en-US" w:bidi="ar-SA"/>
              </w:rPr>
              <w:t>《伯牙鼓琴》</w:t>
            </w:r>
          </w:p>
        </w:tc>
        <w:tc>
          <w:tcPr>
            <w:tcW w:w="1536" w:type="dxa"/>
          </w:tcPr>
          <w:p w:rsidR="00D6490C" w:rsidRDefault="007F1B4B">
            <w:pPr>
              <w:pStyle w:val="TableParagraph"/>
              <w:spacing w:before="0" w:line="400" w:lineRule="exact"/>
              <w:ind w:left="79" w:right="75"/>
              <w:rPr>
                <w:sz w:val="24"/>
                <w:lang w:val="en-US" w:bidi="ar-SA"/>
              </w:rPr>
            </w:pPr>
            <w:r>
              <w:rPr>
                <w:rFonts w:hint="eastAsia"/>
                <w:sz w:val="24"/>
                <w:lang w:val="en-US" w:bidi="ar-SA"/>
              </w:rPr>
              <w:t>《吕氏春秋》</w:t>
            </w:r>
          </w:p>
        </w:tc>
        <w:tc>
          <w:tcPr>
            <w:tcW w:w="2010" w:type="dxa"/>
          </w:tcPr>
          <w:p w:rsidR="00D6490C" w:rsidRDefault="007F1B4B">
            <w:pPr>
              <w:pStyle w:val="TableParagraph"/>
              <w:spacing w:before="0" w:line="400" w:lineRule="exact"/>
              <w:ind w:left="79" w:right="75"/>
              <w:rPr>
                <w:sz w:val="24"/>
                <w:lang w:val="en-US" w:bidi="ar-SA"/>
              </w:rPr>
            </w:pPr>
            <w:r>
              <w:rPr>
                <w:rFonts w:hint="eastAsia"/>
                <w:sz w:val="24"/>
                <w:lang w:val="en-US" w:bidi="ar-SA"/>
              </w:rPr>
              <w:t>《管鲍之交》</w:t>
            </w:r>
          </w:p>
        </w:tc>
      </w:tr>
      <w:tr w:rsidR="00D6490C">
        <w:trPr>
          <w:trHeight w:val="447"/>
        </w:trPr>
        <w:tc>
          <w:tcPr>
            <w:tcW w:w="688" w:type="dxa"/>
          </w:tcPr>
          <w:p w:rsidR="00D6490C" w:rsidRDefault="007F1B4B">
            <w:pPr>
              <w:pStyle w:val="TableParagraph"/>
              <w:spacing w:before="0" w:line="400" w:lineRule="exact"/>
              <w:ind w:left="79" w:right="75"/>
              <w:rPr>
                <w:sz w:val="24"/>
                <w:lang w:val="en-US" w:bidi="ar-SA"/>
              </w:rPr>
            </w:pPr>
            <w:r>
              <w:rPr>
                <w:rFonts w:hint="eastAsia"/>
                <w:sz w:val="24"/>
                <w:lang w:val="en-US" w:bidi="ar-SA"/>
              </w:rPr>
              <w:t>12</w:t>
            </w:r>
          </w:p>
        </w:tc>
        <w:tc>
          <w:tcPr>
            <w:tcW w:w="806" w:type="dxa"/>
          </w:tcPr>
          <w:p w:rsidR="00D6490C" w:rsidRDefault="007F1B4B">
            <w:pPr>
              <w:pStyle w:val="TableParagraph"/>
              <w:spacing w:before="0" w:line="400" w:lineRule="exact"/>
              <w:ind w:left="79" w:right="75"/>
              <w:rPr>
                <w:sz w:val="24"/>
                <w:lang w:val="en-US" w:bidi="ar-SA"/>
              </w:rPr>
            </w:pPr>
            <w:r>
              <w:rPr>
                <w:rFonts w:hint="eastAsia"/>
                <w:sz w:val="24"/>
                <w:lang w:val="en-US" w:bidi="ar-SA"/>
              </w:rPr>
              <w:t>六上</w:t>
            </w:r>
          </w:p>
        </w:tc>
        <w:tc>
          <w:tcPr>
            <w:tcW w:w="971" w:type="dxa"/>
          </w:tcPr>
          <w:p w:rsidR="00D6490C" w:rsidRDefault="007F1B4B">
            <w:pPr>
              <w:pStyle w:val="TableParagraph"/>
              <w:spacing w:before="0" w:line="400" w:lineRule="exact"/>
              <w:ind w:left="79" w:right="75"/>
              <w:rPr>
                <w:sz w:val="24"/>
                <w:lang w:val="en-US" w:bidi="ar-SA"/>
              </w:rPr>
            </w:pPr>
            <w:r>
              <w:rPr>
                <w:rFonts w:hint="eastAsia"/>
                <w:sz w:val="24"/>
                <w:lang w:val="en-US" w:bidi="ar-SA"/>
              </w:rPr>
              <w:t>七单元</w:t>
            </w:r>
          </w:p>
        </w:tc>
        <w:tc>
          <w:tcPr>
            <w:tcW w:w="2315" w:type="dxa"/>
          </w:tcPr>
          <w:p w:rsidR="00D6490C" w:rsidRDefault="007F1B4B">
            <w:pPr>
              <w:pStyle w:val="TableParagraph"/>
              <w:spacing w:before="0" w:line="400" w:lineRule="exact"/>
              <w:ind w:left="79" w:right="75"/>
              <w:rPr>
                <w:sz w:val="24"/>
                <w:lang w:val="en-US" w:bidi="ar-SA"/>
              </w:rPr>
            </w:pPr>
            <w:r>
              <w:rPr>
                <w:rFonts w:hint="eastAsia"/>
                <w:sz w:val="24"/>
                <w:lang w:val="en-US" w:bidi="ar-SA"/>
              </w:rPr>
              <w:t>《书戴嵩画牛》</w:t>
            </w:r>
          </w:p>
        </w:tc>
        <w:tc>
          <w:tcPr>
            <w:tcW w:w="1536" w:type="dxa"/>
          </w:tcPr>
          <w:p w:rsidR="00D6490C" w:rsidRDefault="007F1B4B">
            <w:pPr>
              <w:pStyle w:val="TableParagraph"/>
              <w:spacing w:before="0" w:line="400" w:lineRule="exact"/>
              <w:ind w:left="79" w:right="75"/>
              <w:rPr>
                <w:sz w:val="24"/>
                <w:lang w:val="en-US" w:bidi="ar-SA"/>
              </w:rPr>
            </w:pPr>
            <w:r>
              <w:rPr>
                <w:rFonts w:hint="eastAsia"/>
                <w:sz w:val="24"/>
                <w:lang w:val="en-US" w:bidi="ar-SA"/>
              </w:rPr>
              <w:t>《东坡志林》</w:t>
            </w:r>
          </w:p>
        </w:tc>
        <w:tc>
          <w:tcPr>
            <w:tcW w:w="2010" w:type="dxa"/>
          </w:tcPr>
          <w:p w:rsidR="00D6490C" w:rsidRDefault="007F1B4B">
            <w:pPr>
              <w:pStyle w:val="TableParagraph"/>
              <w:spacing w:before="0" w:line="400" w:lineRule="exact"/>
              <w:ind w:left="79" w:right="75"/>
              <w:rPr>
                <w:sz w:val="24"/>
                <w:lang w:val="en-US" w:bidi="ar-SA"/>
              </w:rPr>
            </w:pPr>
            <w:r>
              <w:rPr>
                <w:rFonts w:hint="eastAsia"/>
                <w:sz w:val="24"/>
                <w:lang w:val="en-US" w:bidi="ar-SA"/>
              </w:rPr>
              <w:t>《日喻》</w:t>
            </w:r>
          </w:p>
        </w:tc>
      </w:tr>
      <w:tr w:rsidR="00D6490C">
        <w:trPr>
          <w:trHeight w:val="447"/>
        </w:trPr>
        <w:tc>
          <w:tcPr>
            <w:tcW w:w="688" w:type="dxa"/>
          </w:tcPr>
          <w:p w:rsidR="00D6490C" w:rsidRDefault="007F1B4B">
            <w:pPr>
              <w:pStyle w:val="TableParagraph"/>
              <w:spacing w:before="0" w:line="400" w:lineRule="exact"/>
              <w:ind w:left="79" w:right="75"/>
              <w:rPr>
                <w:sz w:val="24"/>
                <w:lang w:val="en-US" w:bidi="ar-SA"/>
              </w:rPr>
            </w:pPr>
            <w:r>
              <w:rPr>
                <w:rFonts w:hint="eastAsia"/>
                <w:sz w:val="24"/>
                <w:lang w:val="en-US" w:bidi="ar-SA"/>
              </w:rPr>
              <w:t>13</w:t>
            </w:r>
          </w:p>
        </w:tc>
        <w:tc>
          <w:tcPr>
            <w:tcW w:w="806" w:type="dxa"/>
          </w:tcPr>
          <w:p w:rsidR="00D6490C" w:rsidRDefault="007F1B4B">
            <w:pPr>
              <w:pStyle w:val="TableParagraph"/>
              <w:spacing w:before="0" w:line="400" w:lineRule="exact"/>
              <w:ind w:left="79" w:right="75"/>
              <w:rPr>
                <w:sz w:val="24"/>
                <w:lang w:val="en-US" w:bidi="ar-SA"/>
              </w:rPr>
            </w:pPr>
            <w:r>
              <w:rPr>
                <w:rFonts w:hint="eastAsia"/>
                <w:sz w:val="24"/>
                <w:lang w:val="en-US" w:bidi="ar-SA"/>
              </w:rPr>
              <w:t>六下</w:t>
            </w:r>
          </w:p>
        </w:tc>
        <w:tc>
          <w:tcPr>
            <w:tcW w:w="971" w:type="dxa"/>
          </w:tcPr>
          <w:p w:rsidR="00D6490C" w:rsidRDefault="007F1B4B">
            <w:pPr>
              <w:pStyle w:val="TableParagraph"/>
              <w:spacing w:before="0" w:line="400" w:lineRule="exact"/>
              <w:ind w:left="79" w:right="75"/>
              <w:rPr>
                <w:sz w:val="24"/>
                <w:lang w:val="en-US" w:bidi="ar-SA"/>
              </w:rPr>
            </w:pPr>
            <w:r>
              <w:rPr>
                <w:rFonts w:hint="eastAsia"/>
                <w:sz w:val="24"/>
                <w:lang w:val="en-US" w:bidi="ar-SA"/>
              </w:rPr>
              <w:t>五单元</w:t>
            </w:r>
          </w:p>
        </w:tc>
        <w:tc>
          <w:tcPr>
            <w:tcW w:w="2315" w:type="dxa"/>
          </w:tcPr>
          <w:p w:rsidR="00D6490C" w:rsidRDefault="007F1B4B">
            <w:pPr>
              <w:pStyle w:val="TableParagraph"/>
              <w:spacing w:before="0" w:line="400" w:lineRule="exact"/>
              <w:ind w:left="79" w:right="75"/>
              <w:rPr>
                <w:sz w:val="24"/>
                <w:lang w:val="en-US" w:bidi="ar-SA"/>
              </w:rPr>
            </w:pPr>
            <w:r>
              <w:rPr>
                <w:rFonts w:hint="eastAsia"/>
                <w:sz w:val="24"/>
                <w:lang w:val="en-US" w:bidi="ar-SA"/>
              </w:rPr>
              <w:t>《学弈》</w:t>
            </w:r>
          </w:p>
        </w:tc>
        <w:tc>
          <w:tcPr>
            <w:tcW w:w="1536" w:type="dxa"/>
          </w:tcPr>
          <w:p w:rsidR="00D6490C" w:rsidRDefault="007F1B4B">
            <w:pPr>
              <w:pStyle w:val="TableParagraph"/>
              <w:spacing w:before="0" w:line="400" w:lineRule="exact"/>
              <w:ind w:left="79" w:right="75"/>
              <w:rPr>
                <w:sz w:val="24"/>
                <w:lang w:val="en-US" w:bidi="ar-SA"/>
              </w:rPr>
            </w:pPr>
            <w:r>
              <w:rPr>
                <w:rFonts w:hint="eastAsia"/>
                <w:sz w:val="24"/>
                <w:lang w:val="en-US" w:bidi="ar-SA"/>
              </w:rPr>
              <w:t>《孟子》</w:t>
            </w:r>
          </w:p>
        </w:tc>
        <w:tc>
          <w:tcPr>
            <w:tcW w:w="2010" w:type="dxa"/>
          </w:tcPr>
          <w:p w:rsidR="00D6490C" w:rsidRDefault="007F1B4B">
            <w:pPr>
              <w:pStyle w:val="TableParagraph"/>
              <w:spacing w:before="0" w:line="400" w:lineRule="exact"/>
              <w:ind w:left="79" w:right="75"/>
              <w:rPr>
                <w:sz w:val="24"/>
                <w:lang w:val="en-US" w:bidi="ar-SA"/>
              </w:rPr>
            </w:pPr>
            <w:r>
              <w:rPr>
                <w:rFonts w:hint="eastAsia"/>
                <w:sz w:val="24"/>
                <w:lang w:val="en-US" w:bidi="ar-SA"/>
              </w:rPr>
              <w:t>《诲学》</w:t>
            </w:r>
          </w:p>
        </w:tc>
      </w:tr>
      <w:tr w:rsidR="00D6490C">
        <w:trPr>
          <w:trHeight w:val="447"/>
        </w:trPr>
        <w:tc>
          <w:tcPr>
            <w:tcW w:w="688" w:type="dxa"/>
          </w:tcPr>
          <w:p w:rsidR="00D6490C" w:rsidRDefault="007F1B4B">
            <w:pPr>
              <w:pStyle w:val="TableParagraph"/>
              <w:spacing w:before="0" w:line="400" w:lineRule="exact"/>
              <w:ind w:left="79" w:right="75"/>
              <w:rPr>
                <w:sz w:val="24"/>
                <w:lang w:val="en-US" w:bidi="ar-SA"/>
              </w:rPr>
            </w:pPr>
            <w:r>
              <w:rPr>
                <w:rFonts w:hint="eastAsia"/>
                <w:sz w:val="24"/>
                <w:lang w:val="en-US" w:bidi="ar-SA"/>
              </w:rPr>
              <w:t>14</w:t>
            </w:r>
          </w:p>
        </w:tc>
        <w:tc>
          <w:tcPr>
            <w:tcW w:w="806" w:type="dxa"/>
          </w:tcPr>
          <w:p w:rsidR="00D6490C" w:rsidRDefault="007F1B4B">
            <w:pPr>
              <w:pStyle w:val="TableParagraph"/>
              <w:spacing w:before="0" w:line="400" w:lineRule="exact"/>
              <w:ind w:left="79" w:right="75"/>
              <w:rPr>
                <w:sz w:val="24"/>
                <w:lang w:val="en-US" w:bidi="ar-SA"/>
              </w:rPr>
            </w:pPr>
            <w:r>
              <w:rPr>
                <w:rFonts w:hint="eastAsia"/>
                <w:sz w:val="24"/>
                <w:lang w:val="en-US" w:bidi="ar-SA"/>
              </w:rPr>
              <w:t>六下</w:t>
            </w:r>
          </w:p>
        </w:tc>
        <w:tc>
          <w:tcPr>
            <w:tcW w:w="971" w:type="dxa"/>
          </w:tcPr>
          <w:p w:rsidR="00D6490C" w:rsidRDefault="007F1B4B">
            <w:pPr>
              <w:pStyle w:val="TableParagraph"/>
              <w:spacing w:before="0" w:line="400" w:lineRule="exact"/>
              <w:ind w:left="79" w:right="75"/>
              <w:rPr>
                <w:sz w:val="24"/>
                <w:lang w:val="en-US" w:bidi="ar-SA"/>
              </w:rPr>
            </w:pPr>
            <w:r>
              <w:rPr>
                <w:rFonts w:hint="eastAsia"/>
                <w:sz w:val="24"/>
                <w:lang w:val="en-US" w:bidi="ar-SA"/>
              </w:rPr>
              <w:t>五单元</w:t>
            </w:r>
          </w:p>
        </w:tc>
        <w:tc>
          <w:tcPr>
            <w:tcW w:w="2315" w:type="dxa"/>
          </w:tcPr>
          <w:p w:rsidR="00D6490C" w:rsidRDefault="007F1B4B">
            <w:pPr>
              <w:pStyle w:val="TableParagraph"/>
              <w:spacing w:before="0" w:line="400" w:lineRule="exact"/>
              <w:ind w:left="79" w:right="75"/>
              <w:rPr>
                <w:sz w:val="24"/>
                <w:lang w:val="en-US" w:bidi="ar-SA"/>
              </w:rPr>
            </w:pPr>
            <w:r>
              <w:rPr>
                <w:rFonts w:hint="eastAsia"/>
                <w:sz w:val="24"/>
                <w:lang w:val="en-US" w:bidi="ar-SA"/>
              </w:rPr>
              <w:t>《两小儿辩日》</w:t>
            </w:r>
          </w:p>
        </w:tc>
        <w:tc>
          <w:tcPr>
            <w:tcW w:w="1536" w:type="dxa"/>
          </w:tcPr>
          <w:p w:rsidR="00D6490C" w:rsidRDefault="007F1B4B">
            <w:pPr>
              <w:pStyle w:val="TableParagraph"/>
              <w:spacing w:before="0" w:line="400" w:lineRule="exact"/>
              <w:ind w:left="79" w:right="75"/>
              <w:rPr>
                <w:sz w:val="24"/>
                <w:lang w:val="en-US" w:bidi="ar-SA"/>
              </w:rPr>
            </w:pPr>
            <w:r>
              <w:rPr>
                <w:rFonts w:hint="eastAsia"/>
                <w:sz w:val="24"/>
                <w:lang w:val="en-US" w:bidi="ar-SA"/>
              </w:rPr>
              <w:t>《列子》</w:t>
            </w:r>
          </w:p>
        </w:tc>
        <w:tc>
          <w:tcPr>
            <w:tcW w:w="2010" w:type="dxa"/>
          </w:tcPr>
          <w:p w:rsidR="00D6490C" w:rsidRDefault="007F1B4B">
            <w:pPr>
              <w:pStyle w:val="TableParagraph"/>
              <w:spacing w:before="0" w:line="400" w:lineRule="exact"/>
              <w:ind w:left="79" w:right="75"/>
              <w:rPr>
                <w:sz w:val="24"/>
                <w:lang w:val="en-US" w:bidi="ar-SA"/>
              </w:rPr>
            </w:pPr>
            <w:r>
              <w:rPr>
                <w:rFonts w:hint="eastAsia"/>
                <w:sz w:val="24"/>
                <w:lang w:val="en-US" w:bidi="ar-SA"/>
              </w:rPr>
              <w:t>《五官争功》</w:t>
            </w:r>
          </w:p>
        </w:tc>
      </w:tr>
    </w:tbl>
    <w:p w:rsidR="00D6490C" w:rsidRDefault="007F1B4B">
      <w:pPr>
        <w:spacing w:line="400" w:lineRule="exact"/>
        <w:ind w:firstLineChars="200" w:firstLine="482"/>
        <w:rPr>
          <w:rFonts w:ascii="宋体" w:hAnsi="宋体" w:cs="宋体"/>
          <w:sz w:val="24"/>
        </w:rPr>
      </w:pPr>
      <w:r>
        <w:rPr>
          <w:rFonts w:ascii="宋体" w:hAnsi="宋体" w:cs="宋体" w:hint="eastAsia"/>
          <w:b/>
          <w:bCs/>
          <w:sz w:val="24"/>
        </w:rPr>
        <w:t>3.</w:t>
      </w:r>
      <w:r>
        <w:rPr>
          <w:rFonts w:ascii="宋体" w:hAnsi="宋体" w:cs="宋体" w:hint="eastAsia"/>
          <w:b/>
          <w:bCs/>
          <w:sz w:val="24"/>
        </w:rPr>
        <w:t>多元</w:t>
      </w:r>
      <w:r>
        <w:rPr>
          <w:rFonts w:ascii="宋体" w:hAnsi="宋体" w:cs="宋体"/>
          <w:b/>
          <w:bCs/>
          <w:sz w:val="24"/>
        </w:rPr>
        <w:t>语用</w:t>
      </w:r>
      <w:r>
        <w:rPr>
          <w:rFonts w:ascii="宋体" w:hAnsi="宋体" w:cs="宋体" w:hint="eastAsia"/>
          <w:b/>
          <w:bCs/>
          <w:sz w:val="24"/>
        </w:rPr>
        <w:t>有思辨。</w:t>
      </w:r>
      <w:r>
        <w:rPr>
          <w:rFonts w:ascii="宋体" w:hAnsi="宋体" w:cs="宋体" w:hint="eastAsia"/>
          <w:sz w:val="24"/>
          <w:shd w:val="clear" w:color="auto" w:fill="FFFFFF"/>
        </w:rPr>
        <w:t>小</w:t>
      </w:r>
      <w:r>
        <w:rPr>
          <w:rFonts w:ascii="宋体" w:hAnsi="宋体" w:cs="宋体"/>
          <w:sz w:val="24"/>
          <w:shd w:val="clear" w:color="auto" w:fill="FFFFFF"/>
        </w:rPr>
        <w:t>古文因为其时代特性</w:t>
      </w:r>
      <w:r>
        <w:rPr>
          <w:rFonts w:ascii="宋体" w:hAnsi="宋体" w:cs="宋体" w:hint="eastAsia"/>
          <w:sz w:val="24"/>
          <w:shd w:val="clear" w:color="auto" w:fill="FFFFFF"/>
        </w:rPr>
        <w:t>的</w:t>
      </w:r>
      <w:r>
        <w:rPr>
          <w:rFonts w:ascii="宋体" w:hAnsi="宋体" w:cs="宋体"/>
          <w:sz w:val="24"/>
          <w:shd w:val="clear" w:color="auto" w:fill="FFFFFF"/>
        </w:rPr>
        <w:t>鲜明</w:t>
      </w:r>
      <w:r>
        <w:rPr>
          <w:rFonts w:ascii="宋体" w:hAnsi="宋体" w:cs="宋体" w:hint="eastAsia"/>
          <w:sz w:val="24"/>
          <w:shd w:val="clear" w:color="auto" w:fill="FFFFFF"/>
        </w:rPr>
        <w:t>和表达的特殊</w:t>
      </w:r>
      <w:r>
        <w:rPr>
          <w:rFonts w:ascii="宋体" w:hAnsi="宋体" w:cs="宋体"/>
          <w:sz w:val="24"/>
          <w:shd w:val="clear" w:color="auto" w:fill="FFFFFF"/>
        </w:rPr>
        <w:t>，给</w:t>
      </w:r>
      <w:r>
        <w:rPr>
          <w:rFonts w:ascii="宋体" w:hAnsi="宋体" w:cs="宋体" w:hint="eastAsia"/>
          <w:sz w:val="24"/>
          <w:shd w:val="clear" w:color="auto" w:fill="FFFFFF"/>
        </w:rPr>
        <w:t>课堂</w:t>
      </w:r>
      <w:r>
        <w:rPr>
          <w:rFonts w:ascii="宋体" w:hAnsi="宋体" w:cs="宋体"/>
          <w:sz w:val="24"/>
          <w:shd w:val="clear" w:color="auto" w:fill="FFFFFF"/>
        </w:rPr>
        <w:t>语言文字的运用</w:t>
      </w:r>
      <w:r>
        <w:rPr>
          <w:rFonts w:ascii="宋体" w:hAnsi="宋体" w:cs="宋体" w:hint="eastAsia"/>
          <w:sz w:val="24"/>
          <w:shd w:val="clear" w:color="auto" w:fill="FFFFFF"/>
        </w:rPr>
        <w:t>创设</w:t>
      </w:r>
      <w:r>
        <w:rPr>
          <w:rFonts w:ascii="宋体" w:hAnsi="宋体" w:cs="宋体"/>
          <w:sz w:val="24"/>
          <w:shd w:val="clear" w:color="auto" w:fill="FFFFFF"/>
        </w:rPr>
        <w:t>了</w:t>
      </w:r>
      <w:r>
        <w:rPr>
          <w:rFonts w:ascii="宋体" w:hAnsi="宋体" w:cs="宋体" w:hint="eastAsia"/>
          <w:sz w:val="24"/>
          <w:shd w:val="clear" w:color="auto" w:fill="FFFFFF"/>
        </w:rPr>
        <w:t>各种各样的</w:t>
      </w:r>
      <w:r>
        <w:rPr>
          <w:rFonts w:ascii="宋体" w:hAnsi="宋体" w:cs="宋体"/>
          <w:sz w:val="24"/>
          <w:shd w:val="clear" w:color="auto" w:fill="FFFFFF"/>
        </w:rPr>
        <w:t>条件。在学习的过程中，</w:t>
      </w:r>
      <w:r>
        <w:rPr>
          <w:rFonts w:ascii="宋体" w:hAnsi="宋体" w:cs="宋体" w:hint="eastAsia"/>
          <w:sz w:val="24"/>
          <w:shd w:val="clear" w:color="auto" w:fill="FFFFFF"/>
        </w:rPr>
        <w:t>我们</w:t>
      </w:r>
      <w:r>
        <w:rPr>
          <w:rFonts w:ascii="宋体" w:hAnsi="宋体" w:cs="宋体"/>
          <w:sz w:val="24"/>
          <w:shd w:val="clear" w:color="auto" w:fill="FFFFFF"/>
        </w:rPr>
        <w:t>可以采用表演、补白等学习方式进行拓展</w:t>
      </w:r>
      <w:r>
        <w:rPr>
          <w:rFonts w:ascii="宋体" w:hAnsi="宋体" w:cs="宋体" w:hint="eastAsia"/>
          <w:sz w:val="24"/>
          <w:shd w:val="clear" w:color="auto" w:fill="FFFFFF"/>
        </w:rPr>
        <w:t>来增强理解，</w:t>
      </w:r>
      <w:r>
        <w:rPr>
          <w:rFonts w:ascii="宋体" w:hAnsi="宋体" w:cs="宋体"/>
          <w:sz w:val="24"/>
          <w:shd w:val="clear" w:color="auto" w:fill="FFFFFF"/>
        </w:rPr>
        <w:t>也可以在课后开展讲故事、</w:t>
      </w:r>
      <w:r>
        <w:rPr>
          <w:rFonts w:ascii="宋体" w:hAnsi="宋体" w:cs="宋体" w:hint="eastAsia"/>
          <w:sz w:val="24"/>
          <w:shd w:val="clear" w:color="auto" w:fill="FFFFFF"/>
        </w:rPr>
        <w:t>辩论、</w:t>
      </w:r>
      <w:r>
        <w:rPr>
          <w:rFonts w:ascii="宋体" w:hAnsi="宋体" w:cs="宋体"/>
          <w:sz w:val="24"/>
          <w:shd w:val="clear" w:color="auto" w:fill="FFFFFF"/>
        </w:rPr>
        <w:t>改编等活动。</w:t>
      </w:r>
      <w:r>
        <w:rPr>
          <w:rFonts w:ascii="宋体" w:hAnsi="宋体" w:cs="宋体" w:hint="eastAsia"/>
          <w:sz w:val="24"/>
        </w:rPr>
        <w:t>比如伯牙绝弦谢知音的行为确实令人感动，但这样的结局也不免令人惋息。我们可以展开思辨：难道我们一定要用破琴绝弦这样的方式来表达对友情的眷念吗？回答是多元的，我们也可以将思念化为创作的灵感，用音乐记住朋友，岂不美哉？再如《书戴嵩画牛》教学中，在出示图确有斗牛时尾巴不一定都是夹入两腿之间。</w:t>
      </w:r>
      <w:r>
        <w:rPr>
          <w:rFonts w:ascii="宋体" w:hAnsi="宋体" w:cs="宋体" w:hint="eastAsia"/>
          <w:sz w:val="24"/>
          <w:shd w:val="clear" w:color="auto" w:fill="FFFFFF"/>
        </w:rPr>
        <w:t>再质疑：“不可改也”真的不可改吗？</w:t>
      </w:r>
      <w:r>
        <w:rPr>
          <w:rFonts w:ascii="宋体" w:hAnsi="宋体" w:cs="宋体" w:hint="eastAsia"/>
          <w:sz w:val="24"/>
        </w:rPr>
        <w:t>最</w:t>
      </w:r>
      <w:r>
        <w:rPr>
          <w:rFonts w:ascii="宋体" w:hAnsi="宋体" w:cs="宋体" w:hint="eastAsia"/>
          <w:sz w:val="24"/>
        </w:rPr>
        <w:t>后</w:t>
      </w:r>
      <w:r>
        <w:rPr>
          <w:rFonts w:ascii="宋体" w:hAnsi="宋体" w:cs="宋体" w:hint="eastAsia"/>
          <w:sz w:val="24"/>
        </w:rPr>
        <w:t>创设情境让学生选择语境</w:t>
      </w:r>
      <w:r>
        <w:rPr>
          <w:rFonts w:ascii="宋体" w:hAnsi="宋体" w:cs="宋体"/>
          <w:sz w:val="24"/>
        </w:rPr>
        <w:t>用自己的话讲讲《书戴嵩画牛》的故事，</w:t>
      </w:r>
      <w:r>
        <w:rPr>
          <w:rFonts w:ascii="宋体" w:hAnsi="宋体" w:cs="宋体" w:hint="eastAsia"/>
          <w:sz w:val="24"/>
        </w:rPr>
        <w:t>更可以站在</w:t>
      </w:r>
      <w:r>
        <w:rPr>
          <w:rFonts w:ascii="宋体" w:hAnsi="宋体" w:cs="宋体"/>
          <w:sz w:val="24"/>
        </w:rPr>
        <w:t>不同的角度来讲</w:t>
      </w:r>
      <w:r>
        <w:rPr>
          <w:rFonts w:ascii="宋体" w:hAnsi="宋体" w:cs="宋体" w:hint="eastAsia"/>
          <w:sz w:val="24"/>
        </w:rPr>
        <w:t>述</w:t>
      </w:r>
      <w:r>
        <w:rPr>
          <w:rFonts w:ascii="宋体" w:hAnsi="宋体" w:cs="宋体"/>
          <w:sz w:val="24"/>
        </w:rPr>
        <w:t>这个故事</w:t>
      </w:r>
      <w:r>
        <w:rPr>
          <w:rFonts w:ascii="宋体" w:hAnsi="宋体" w:cs="宋体" w:hint="eastAsia"/>
          <w:sz w:val="24"/>
        </w:rPr>
        <w:t>：</w:t>
      </w:r>
      <w:r>
        <w:rPr>
          <w:rFonts w:ascii="宋体" w:hAnsi="宋体" w:cs="宋体"/>
          <w:sz w:val="24"/>
        </w:rPr>
        <w:t>（</w:t>
      </w:r>
      <w:r>
        <w:rPr>
          <w:rFonts w:ascii="宋体" w:hAnsi="宋体" w:cs="宋体"/>
          <w:sz w:val="24"/>
        </w:rPr>
        <w:t>1</w:t>
      </w:r>
      <w:r>
        <w:rPr>
          <w:rFonts w:ascii="宋体" w:hAnsi="宋体" w:cs="宋体"/>
          <w:sz w:val="24"/>
        </w:rPr>
        <w:t>）</w:t>
      </w:r>
      <w:r>
        <w:rPr>
          <w:rFonts w:ascii="宋体" w:hAnsi="宋体" w:cs="宋体"/>
          <w:sz w:val="24"/>
        </w:rPr>
        <w:t>“</w:t>
      </w:r>
      <w:r>
        <w:rPr>
          <w:rFonts w:ascii="宋体" w:hAnsi="宋体" w:cs="宋体"/>
          <w:sz w:val="24"/>
        </w:rPr>
        <w:t>我</w:t>
      </w:r>
      <w:r>
        <w:rPr>
          <w:rFonts w:ascii="宋体" w:hAnsi="宋体" w:cs="宋体"/>
          <w:sz w:val="24"/>
        </w:rPr>
        <w:t>”</w:t>
      </w:r>
      <w:r>
        <w:rPr>
          <w:rFonts w:ascii="宋体" w:hAnsi="宋体" w:cs="宋体"/>
          <w:sz w:val="24"/>
        </w:rPr>
        <w:t>是杜处士：我</w:t>
      </w:r>
      <w:r>
        <w:rPr>
          <w:rFonts w:ascii="宋体" w:hAnsi="宋体" w:cs="宋体" w:hint="eastAsia"/>
          <w:sz w:val="24"/>
        </w:rPr>
        <w:t>是</w:t>
      </w:r>
      <w:r>
        <w:rPr>
          <w:rFonts w:ascii="宋体" w:hAnsi="宋体" w:cs="宋体"/>
          <w:sz w:val="24"/>
        </w:rPr>
        <w:t>杜处士。</w:t>
      </w:r>
      <w:r>
        <w:rPr>
          <w:rFonts w:ascii="宋体" w:hAnsi="宋体" w:cs="宋体"/>
          <w:sz w:val="24"/>
          <w:shd w:val="clear" w:color="auto" w:fill="FFFFFF"/>
        </w:rPr>
        <w:t>我爱好收藏书画</w:t>
      </w:r>
      <w:r>
        <w:rPr>
          <w:rFonts w:ascii="宋体" w:hAnsi="宋体" w:cs="宋体" w:hint="eastAsia"/>
          <w:sz w:val="24"/>
          <w:shd w:val="clear" w:color="auto" w:fill="FFFFFF"/>
        </w:rPr>
        <w:t>，这不</w:t>
      </w:r>
      <w:r>
        <w:rPr>
          <w:rFonts w:ascii="宋体" w:hAnsi="宋体" w:cs="宋体"/>
          <w:sz w:val="24"/>
          <w:shd w:val="clear" w:color="auto" w:fill="FFFFFF"/>
        </w:rPr>
        <w:t>…</w:t>
      </w:r>
      <w:r>
        <w:rPr>
          <w:rFonts w:ascii="宋体" w:hAnsi="宋体" w:cs="宋体"/>
          <w:sz w:val="24"/>
        </w:rPr>
        <w:t>…</w:t>
      </w:r>
      <w:r>
        <w:rPr>
          <w:rFonts w:ascii="宋体" w:hAnsi="宋体" w:cs="宋体"/>
          <w:sz w:val="24"/>
        </w:rPr>
        <w:t>（</w:t>
      </w:r>
      <w:r>
        <w:rPr>
          <w:rFonts w:ascii="宋体" w:hAnsi="宋体" w:cs="宋体"/>
          <w:sz w:val="24"/>
        </w:rPr>
        <w:t>2</w:t>
      </w:r>
      <w:r>
        <w:rPr>
          <w:rFonts w:ascii="宋体" w:hAnsi="宋体" w:cs="宋体"/>
          <w:sz w:val="24"/>
        </w:rPr>
        <w:t>）</w:t>
      </w:r>
      <w:r>
        <w:rPr>
          <w:rFonts w:ascii="宋体" w:hAnsi="宋体" w:cs="宋体"/>
          <w:sz w:val="24"/>
        </w:rPr>
        <w:t>“</w:t>
      </w:r>
      <w:r>
        <w:rPr>
          <w:rFonts w:ascii="宋体" w:hAnsi="宋体" w:cs="宋体"/>
          <w:sz w:val="24"/>
        </w:rPr>
        <w:t>我</w:t>
      </w:r>
      <w:r>
        <w:rPr>
          <w:rFonts w:ascii="宋体" w:hAnsi="宋体" w:cs="宋体"/>
          <w:sz w:val="24"/>
        </w:rPr>
        <w:t>”</w:t>
      </w:r>
      <w:r>
        <w:rPr>
          <w:rFonts w:ascii="宋体" w:hAnsi="宋体" w:cs="宋体"/>
          <w:sz w:val="24"/>
        </w:rPr>
        <w:t>是牧童：我是</w:t>
      </w:r>
      <w:r>
        <w:rPr>
          <w:rFonts w:ascii="宋体" w:hAnsi="宋体" w:cs="宋体" w:hint="eastAsia"/>
          <w:sz w:val="24"/>
        </w:rPr>
        <w:t>一个小小的</w:t>
      </w:r>
      <w:r>
        <w:rPr>
          <w:rFonts w:ascii="宋体" w:hAnsi="宋体" w:cs="宋体"/>
          <w:sz w:val="24"/>
        </w:rPr>
        <w:t>牧童</w:t>
      </w:r>
      <w:r>
        <w:rPr>
          <w:rFonts w:ascii="宋体" w:hAnsi="宋体" w:cs="宋体"/>
          <w:sz w:val="24"/>
        </w:rPr>
        <w:t>，今天放牛回来，发现村里的杜处士正在</w:t>
      </w:r>
      <w:r>
        <w:rPr>
          <w:rFonts w:ascii="宋体" w:hAnsi="宋体" w:cs="宋体" w:hint="eastAsia"/>
          <w:sz w:val="24"/>
        </w:rPr>
        <w:t>展示</w:t>
      </w:r>
      <w:r>
        <w:rPr>
          <w:rFonts w:ascii="宋体" w:hAnsi="宋体" w:cs="宋体"/>
          <w:sz w:val="24"/>
        </w:rPr>
        <w:t>书画宝贝</w:t>
      </w:r>
      <w:r>
        <w:rPr>
          <w:rFonts w:ascii="宋体" w:hAnsi="宋体" w:cs="宋体" w:hint="eastAsia"/>
          <w:sz w:val="24"/>
        </w:rPr>
        <w:t>，于是</w:t>
      </w:r>
      <w:r>
        <w:rPr>
          <w:rFonts w:ascii="宋体" w:hAnsi="宋体" w:cs="宋体"/>
          <w:sz w:val="24"/>
        </w:rPr>
        <w:t>……</w:t>
      </w:r>
      <w:r>
        <w:rPr>
          <w:rFonts w:ascii="宋体" w:hAnsi="宋体" w:cs="宋体"/>
          <w:sz w:val="24"/>
          <w:shd w:val="clear" w:color="auto" w:fill="FFFFFF"/>
        </w:rPr>
        <w:t>（</w:t>
      </w:r>
      <w:r>
        <w:rPr>
          <w:rFonts w:ascii="宋体" w:hAnsi="宋体" w:cs="宋体"/>
          <w:sz w:val="24"/>
          <w:shd w:val="clear" w:color="auto" w:fill="FFFFFF"/>
        </w:rPr>
        <w:t>3</w:t>
      </w:r>
      <w:r>
        <w:rPr>
          <w:rFonts w:ascii="宋体" w:hAnsi="宋体" w:cs="宋体"/>
          <w:sz w:val="24"/>
          <w:shd w:val="clear" w:color="auto" w:fill="FFFFFF"/>
        </w:rPr>
        <w:t>）</w:t>
      </w:r>
      <w:r>
        <w:rPr>
          <w:rFonts w:ascii="宋体" w:hAnsi="宋体" w:cs="宋体"/>
          <w:sz w:val="24"/>
          <w:shd w:val="clear" w:color="auto" w:fill="FFFFFF"/>
        </w:rPr>
        <w:t>“</w:t>
      </w:r>
      <w:r>
        <w:rPr>
          <w:rFonts w:ascii="宋体" w:hAnsi="宋体" w:cs="宋体"/>
          <w:sz w:val="24"/>
          <w:shd w:val="clear" w:color="auto" w:fill="FFFFFF"/>
        </w:rPr>
        <w:t>我</w:t>
      </w:r>
      <w:r>
        <w:rPr>
          <w:rFonts w:ascii="宋体" w:hAnsi="宋体" w:cs="宋体"/>
          <w:sz w:val="24"/>
          <w:shd w:val="clear" w:color="auto" w:fill="FFFFFF"/>
        </w:rPr>
        <w:t>”</w:t>
      </w:r>
      <w:r>
        <w:rPr>
          <w:rFonts w:ascii="宋体" w:hAnsi="宋体" w:cs="宋体"/>
          <w:sz w:val="24"/>
          <w:shd w:val="clear" w:color="auto" w:fill="FFFFFF"/>
        </w:rPr>
        <w:t>是</w:t>
      </w:r>
      <w:r>
        <w:rPr>
          <w:rFonts w:ascii="宋体" w:hAnsi="宋体" w:cs="宋体" w:hint="eastAsia"/>
          <w:sz w:val="24"/>
          <w:shd w:val="clear" w:color="auto" w:fill="FFFFFF"/>
        </w:rPr>
        <w:t>作者</w:t>
      </w:r>
      <w:r>
        <w:rPr>
          <w:rFonts w:ascii="宋体" w:hAnsi="宋体" w:cs="宋体"/>
          <w:sz w:val="24"/>
          <w:shd w:val="clear" w:color="auto" w:fill="FFFFFF"/>
        </w:rPr>
        <w:t>：我是</w:t>
      </w:r>
      <w:r>
        <w:rPr>
          <w:rFonts w:ascii="宋体" w:hAnsi="宋体" w:cs="宋体" w:hint="eastAsia"/>
          <w:sz w:val="24"/>
          <w:shd w:val="clear" w:color="auto" w:fill="FFFFFF"/>
        </w:rPr>
        <w:t>作者</w:t>
      </w:r>
      <w:r>
        <w:rPr>
          <w:rFonts w:ascii="宋体" w:hAnsi="宋体" w:cs="宋体"/>
          <w:sz w:val="24"/>
          <w:shd w:val="clear" w:color="auto" w:fill="FFFFFF"/>
        </w:rPr>
        <w:t>，我</w:t>
      </w:r>
      <w:r>
        <w:rPr>
          <w:rFonts w:ascii="宋体" w:hAnsi="宋体" w:cs="宋体" w:hint="eastAsia"/>
          <w:sz w:val="24"/>
          <w:shd w:val="clear" w:color="auto" w:fill="FFFFFF"/>
        </w:rPr>
        <w:t>曾经</w:t>
      </w:r>
      <w:r>
        <w:rPr>
          <w:rFonts w:ascii="宋体" w:hAnsi="宋体" w:cs="宋体"/>
          <w:sz w:val="24"/>
          <w:shd w:val="clear" w:color="auto" w:fill="FFFFFF"/>
        </w:rPr>
        <w:t>听说</w:t>
      </w:r>
      <w:r>
        <w:rPr>
          <w:rFonts w:ascii="宋体" w:hAnsi="宋体" w:cs="宋体" w:hint="eastAsia"/>
          <w:sz w:val="24"/>
        </w:rPr>
        <w:t>……</w:t>
      </w:r>
    </w:p>
    <w:p w:rsidR="00D6490C" w:rsidRDefault="007F1B4B">
      <w:pPr>
        <w:spacing w:line="400" w:lineRule="exact"/>
        <w:ind w:firstLineChars="200" w:firstLine="480"/>
        <w:rPr>
          <w:rFonts w:ascii="宋体" w:hAnsi="宋体" w:cs="宋体"/>
          <w:sz w:val="24"/>
        </w:rPr>
      </w:pPr>
      <w:r>
        <w:rPr>
          <w:rFonts w:ascii="宋体" w:hAnsi="宋体" w:cs="宋体" w:hint="eastAsia"/>
          <w:sz w:val="24"/>
        </w:rPr>
        <w:t>“轻捻小古文要素，妙趣自在极意功”。</w:t>
      </w:r>
      <w:r>
        <w:rPr>
          <w:rFonts w:ascii="宋体" w:hAnsi="宋体" w:cs="宋体"/>
          <w:sz w:val="24"/>
          <w:shd w:val="clear" w:color="auto" w:fill="FFFFFF"/>
        </w:rPr>
        <w:t>小古文教学是一个新的</w:t>
      </w:r>
      <w:r>
        <w:rPr>
          <w:rFonts w:ascii="宋体" w:hAnsi="宋体" w:cs="宋体" w:hint="eastAsia"/>
          <w:sz w:val="24"/>
          <w:shd w:val="clear" w:color="auto" w:fill="FFFFFF"/>
        </w:rPr>
        <w:t>平台</w:t>
      </w:r>
      <w:r>
        <w:rPr>
          <w:rFonts w:ascii="宋体" w:hAnsi="宋体" w:cs="宋体"/>
          <w:sz w:val="24"/>
          <w:shd w:val="clear" w:color="auto" w:fill="FFFFFF"/>
        </w:rPr>
        <w:t>，</w:t>
      </w:r>
      <w:r>
        <w:rPr>
          <w:rFonts w:ascii="宋体" w:hAnsi="宋体" w:cs="宋体" w:hint="eastAsia"/>
          <w:sz w:val="24"/>
          <w:shd w:val="clear" w:color="auto" w:fill="FFFFFF"/>
        </w:rPr>
        <w:t>同时也</w:t>
      </w:r>
      <w:r>
        <w:rPr>
          <w:rFonts w:ascii="宋体" w:hAnsi="宋体" w:cs="宋体"/>
          <w:sz w:val="24"/>
          <w:shd w:val="clear" w:color="auto" w:fill="FFFFFF"/>
        </w:rPr>
        <w:t>是一个新的</w:t>
      </w:r>
      <w:r>
        <w:rPr>
          <w:rFonts w:ascii="宋体" w:hAnsi="宋体" w:cs="宋体" w:hint="eastAsia"/>
          <w:sz w:val="24"/>
          <w:shd w:val="clear" w:color="auto" w:fill="FFFFFF"/>
        </w:rPr>
        <w:t>契机</w:t>
      </w:r>
      <w:r>
        <w:rPr>
          <w:rFonts w:ascii="宋体" w:hAnsi="宋体" w:cs="宋体"/>
          <w:sz w:val="24"/>
          <w:shd w:val="clear" w:color="auto" w:fill="FFFFFF"/>
        </w:rPr>
        <w:t>。</w:t>
      </w:r>
      <w:r>
        <w:rPr>
          <w:rFonts w:ascii="宋体" w:hAnsi="宋体" w:cs="宋体" w:hint="eastAsia"/>
          <w:sz w:val="24"/>
        </w:rPr>
        <w:t>在小古文的教学过程中</w:t>
      </w:r>
      <w:r>
        <w:rPr>
          <w:rFonts w:ascii="宋体" w:hAnsi="宋体" w:cs="宋体" w:hint="eastAsia"/>
          <w:sz w:val="24"/>
        </w:rPr>
        <w:t>，作为老师</w:t>
      </w:r>
      <w:r>
        <w:rPr>
          <w:rFonts w:ascii="宋体" w:hAnsi="宋体" w:cs="宋体" w:hint="eastAsia"/>
          <w:sz w:val="24"/>
        </w:rPr>
        <w:t>不仅要正确把握它的年段教学价值，还要注意在诵读中培养审美情趣</w:t>
      </w:r>
      <w:r>
        <w:rPr>
          <w:rFonts w:ascii="宋体" w:hAnsi="宋体" w:cs="宋体" w:hint="eastAsia"/>
          <w:sz w:val="24"/>
        </w:rPr>
        <w:t>。</w:t>
      </w:r>
      <w:r>
        <w:rPr>
          <w:rFonts w:ascii="宋体" w:hAnsi="宋体" w:cs="宋体" w:hint="eastAsia"/>
          <w:sz w:val="24"/>
        </w:rPr>
        <w:t>在体悟中习得方法，在思维训练中发展语言，在拓展时讲究文化传承，</w:t>
      </w:r>
      <w:r>
        <w:rPr>
          <w:rFonts w:ascii="宋体" w:hAnsi="宋体" w:cs="宋体"/>
          <w:sz w:val="24"/>
        </w:rPr>
        <w:t>找到适合学生与小古文对话的有效途径，探索精准的教学策略，</w:t>
      </w:r>
      <w:r>
        <w:rPr>
          <w:rFonts w:ascii="宋体" w:hAnsi="宋体" w:cs="宋体" w:hint="eastAsia"/>
          <w:sz w:val="24"/>
        </w:rPr>
        <w:t>这</w:t>
      </w:r>
      <w:r>
        <w:rPr>
          <w:rFonts w:ascii="宋体" w:hAnsi="宋体" w:cs="宋体"/>
          <w:sz w:val="24"/>
        </w:rPr>
        <w:t>是教师教学实践中的不懈追求。</w:t>
      </w:r>
    </w:p>
    <w:p w:rsidR="00D6490C" w:rsidRDefault="007F1B4B">
      <w:pPr>
        <w:spacing w:line="400" w:lineRule="exact"/>
        <w:rPr>
          <w:rFonts w:ascii="宋体" w:hAnsi="宋体" w:cs="宋体"/>
          <w:sz w:val="24"/>
        </w:rPr>
      </w:pPr>
      <w:r>
        <w:rPr>
          <w:rFonts w:ascii="宋体" w:hAnsi="宋体" w:cs="宋体" w:hint="eastAsia"/>
          <w:sz w:val="24"/>
        </w:rPr>
        <w:t>参考文献：</w:t>
      </w:r>
    </w:p>
    <w:p w:rsidR="00D6490C" w:rsidRDefault="007F1B4B">
      <w:pPr>
        <w:spacing w:line="400" w:lineRule="exact"/>
        <w:ind w:firstLineChars="300" w:firstLine="720"/>
        <w:rPr>
          <w:rFonts w:ascii="宋体" w:hAnsi="宋体" w:cs="宋体"/>
          <w:sz w:val="24"/>
        </w:rPr>
      </w:pPr>
      <w:r>
        <w:rPr>
          <w:rFonts w:ascii="宋体" w:hAnsi="宋体" w:cs="宋体" w:hint="eastAsia"/>
          <w:sz w:val="24"/>
        </w:rPr>
        <w:lastRenderedPageBreak/>
        <w:t>[1]</w:t>
      </w:r>
      <w:r>
        <w:rPr>
          <w:rFonts w:ascii="宋体" w:hAnsi="宋体" w:cs="宋体" w:hint="eastAsia"/>
          <w:sz w:val="24"/>
        </w:rPr>
        <w:t>朱文君</w:t>
      </w:r>
      <w:r>
        <w:rPr>
          <w:rFonts w:ascii="宋体" w:hAnsi="宋体" w:cs="宋体" w:hint="eastAsia"/>
          <w:sz w:val="24"/>
        </w:rPr>
        <w:t>.</w:t>
      </w:r>
      <w:r>
        <w:rPr>
          <w:rFonts w:ascii="宋体" w:hAnsi="宋体" w:cs="宋体" w:hint="eastAsia"/>
          <w:sz w:val="24"/>
        </w:rPr>
        <w:t>打开文言文诵读之门</w:t>
      </w:r>
      <w:r>
        <w:rPr>
          <w:rFonts w:ascii="宋体" w:hAnsi="宋体" w:cs="宋体" w:hint="eastAsia"/>
          <w:sz w:val="24"/>
        </w:rPr>
        <w:t>[J].</w:t>
      </w:r>
      <w:r>
        <w:rPr>
          <w:rFonts w:ascii="宋体" w:hAnsi="宋体" w:cs="宋体" w:hint="eastAsia"/>
          <w:sz w:val="24"/>
        </w:rPr>
        <w:t>小学语文教师</w:t>
      </w:r>
      <w:r>
        <w:rPr>
          <w:rFonts w:ascii="宋体" w:hAnsi="宋体" w:cs="宋体" w:hint="eastAsia"/>
          <w:sz w:val="24"/>
        </w:rPr>
        <w:t>,2010(9)</w:t>
      </w:r>
      <w:r>
        <w:rPr>
          <w:rFonts w:ascii="宋体" w:hAnsi="宋体" w:cs="宋体" w:hint="eastAsia"/>
          <w:sz w:val="24"/>
        </w:rPr>
        <w:t>：</w:t>
      </w:r>
      <w:r>
        <w:rPr>
          <w:rFonts w:ascii="宋体" w:hAnsi="宋体" w:cs="宋体" w:hint="eastAsia"/>
          <w:sz w:val="24"/>
        </w:rPr>
        <w:t>11-12.</w:t>
      </w:r>
    </w:p>
    <w:p w:rsidR="00D6490C" w:rsidRDefault="007F1B4B">
      <w:pPr>
        <w:spacing w:line="400" w:lineRule="exact"/>
        <w:ind w:firstLineChars="300" w:firstLine="720"/>
        <w:rPr>
          <w:rFonts w:ascii="宋体" w:hAnsi="宋体" w:cs="宋体"/>
          <w:sz w:val="24"/>
        </w:rPr>
      </w:pPr>
      <w:r>
        <w:rPr>
          <w:rFonts w:ascii="宋体" w:hAnsi="宋体" w:cs="宋体" w:hint="eastAsia"/>
          <w:sz w:val="24"/>
        </w:rPr>
        <w:t>[2]</w:t>
      </w:r>
      <w:r>
        <w:rPr>
          <w:rFonts w:ascii="宋体" w:hAnsi="宋体" w:cs="宋体" w:hint="eastAsia"/>
          <w:sz w:val="24"/>
        </w:rPr>
        <w:t>吴忠豪</w:t>
      </w:r>
      <w:r>
        <w:rPr>
          <w:rFonts w:ascii="宋体" w:hAnsi="宋体" w:cs="宋体" w:hint="eastAsia"/>
          <w:sz w:val="24"/>
        </w:rPr>
        <w:t>.</w:t>
      </w:r>
      <w:r>
        <w:rPr>
          <w:rFonts w:ascii="宋体" w:hAnsi="宋体" w:cs="宋体" w:hint="eastAsia"/>
          <w:sz w:val="24"/>
        </w:rPr>
        <w:t>小学语文教材中文言文的教法</w:t>
      </w:r>
      <w:r>
        <w:rPr>
          <w:rFonts w:ascii="宋体" w:hAnsi="宋体" w:cs="宋体" w:hint="eastAsia"/>
          <w:sz w:val="24"/>
        </w:rPr>
        <w:t>[J].</w:t>
      </w:r>
      <w:r>
        <w:rPr>
          <w:rFonts w:ascii="宋体" w:hAnsi="宋体" w:cs="宋体" w:hint="eastAsia"/>
          <w:sz w:val="24"/>
        </w:rPr>
        <w:t>小学教学（语文版）</w:t>
      </w:r>
      <w:r>
        <w:rPr>
          <w:rFonts w:ascii="宋体" w:hAnsi="宋体" w:cs="宋体" w:hint="eastAsia"/>
          <w:sz w:val="24"/>
        </w:rPr>
        <w:t>,2015(10)</w:t>
      </w:r>
      <w:r>
        <w:rPr>
          <w:rFonts w:ascii="宋体" w:hAnsi="宋体" w:cs="宋体" w:hint="eastAsia"/>
          <w:sz w:val="24"/>
        </w:rPr>
        <w:t>：</w:t>
      </w:r>
      <w:r>
        <w:rPr>
          <w:rFonts w:ascii="宋体" w:hAnsi="宋体" w:cs="宋体" w:hint="eastAsia"/>
          <w:sz w:val="24"/>
        </w:rPr>
        <w:t>10-11.</w:t>
      </w:r>
    </w:p>
    <w:p w:rsidR="00D6490C" w:rsidRDefault="007F1B4B">
      <w:pPr>
        <w:spacing w:line="400" w:lineRule="exact"/>
        <w:ind w:firstLineChars="300" w:firstLine="720"/>
        <w:rPr>
          <w:rFonts w:ascii="宋体" w:hAnsi="宋体" w:cs="宋体"/>
          <w:sz w:val="24"/>
        </w:rPr>
      </w:pPr>
      <w:r>
        <w:rPr>
          <w:rFonts w:ascii="宋体" w:hAnsi="宋体" w:cs="宋体" w:hint="eastAsia"/>
          <w:sz w:val="24"/>
        </w:rPr>
        <w:t>[3]</w:t>
      </w:r>
      <w:r>
        <w:rPr>
          <w:rFonts w:ascii="宋体" w:hAnsi="宋体" w:cs="宋体"/>
          <w:sz w:val="24"/>
        </w:rPr>
        <w:t>周宏斌，毛伟东</w:t>
      </w:r>
      <w:r>
        <w:rPr>
          <w:rFonts w:ascii="宋体" w:hAnsi="宋体" w:cs="宋体"/>
          <w:sz w:val="24"/>
        </w:rPr>
        <w:t>.</w:t>
      </w:r>
      <w:r>
        <w:rPr>
          <w:rFonts w:ascii="宋体" w:hAnsi="宋体" w:cs="宋体"/>
          <w:sz w:val="24"/>
        </w:rPr>
        <w:t>小学文言文该如何教</w:t>
      </w:r>
      <w:r>
        <w:rPr>
          <w:rFonts w:ascii="宋体" w:hAnsi="宋体" w:cs="宋体"/>
          <w:sz w:val="24"/>
        </w:rPr>
        <w:t>[J].</w:t>
      </w:r>
      <w:r>
        <w:rPr>
          <w:rFonts w:ascii="宋体" w:hAnsi="宋体" w:cs="宋体"/>
          <w:sz w:val="24"/>
        </w:rPr>
        <w:t>考试周刊，</w:t>
      </w:r>
      <w:r>
        <w:rPr>
          <w:rFonts w:ascii="宋体" w:hAnsi="宋体" w:cs="宋体"/>
          <w:sz w:val="24"/>
        </w:rPr>
        <w:t>2016(14).</w:t>
      </w:r>
    </w:p>
    <w:p w:rsidR="00D6490C" w:rsidRDefault="00D6490C">
      <w:pPr>
        <w:rPr>
          <w:sz w:val="24"/>
        </w:rPr>
      </w:pPr>
    </w:p>
    <w:p w:rsidR="007F1B4B" w:rsidRDefault="007F1B4B">
      <w:pPr>
        <w:rPr>
          <w:sz w:val="24"/>
        </w:rPr>
      </w:pPr>
    </w:p>
    <w:p w:rsidR="007F1B4B" w:rsidRDefault="007F1B4B">
      <w:pPr>
        <w:rPr>
          <w:sz w:val="24"/>
        </w:rPr>
      </w:pPr>
    </w:p>
    <w:p w:rsidR="007F1B4B" w:rsidRDefault="007F1B4B">
      <w:pPr>
        <w:rPr>
          <w:rFonts w:hint="eastAsia"/>
          <w:sz w:val="24"/>
        </w:rPr>
      </w:pPr>
      <w:r>
        <w:rPr>
          <w:noProof/>
        </w:rPr>
        <w:drawing>
          <wp:inline distT="0" distB="0" distL="0" distR="0" wp14:anchorId="366351F8" wp14:editId="1E181CE1">
            <wp:extent cx="5274310" cy="3667125"/>
            <wp:effectExtent l="0" t="0" r="254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274310" cy="3667125"/>
                    </a:xfrm>
                    <a:prstGeom prst="rect">
                      <a:avLst/>
                    </a:prstGeom>
                  </pic:spPr>
                </pic:pic>
              </a:graphicData>
            </a:graphic>
          </wp:inline>
        </w:drawing>
      </w:r>
      <w:bookmarkStart w:id="0" w:name="_GoBack"/>
      <w:bookmarkEnd w:id="0"/>
    </w:p>
    <w:sectPr w:rsidR="007F1B4B">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Segoe U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60C3793"/>
    <w:multiLevelType w:val="singleLevel"/>
    <w:tmpl w:val="860C3793"/>
    <w:lvl w:ilvl="0">
      <w:start w:val="1"/>
      <w:numFmt w:val="decimal"/>
      <w:lvlText w:val="%1."/>
      <w:lvlJc w:val="left"/>
      <w:pPr>
        <w:tabs>
          <w:tab w:val="left" w:pos="312"/>
        </w:tabs>
      </w:pPr>
    </w:lvl>
  </w:abstractNum>
  <w:abstractNum w:abstractNumId="1" w15:restartNumberingAfterBreak="0">
    <w:nsid w:val="1C75E89E"/>
    <w:multiLevelType w:val="singleLevel"/>
    <w:tmpl w:val="1C75E89E"/>
    <w:lvl w:ilvl="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90C"/>
    <w:rsid w:val="007F1B4B"/>
    <w:rsid w:val="00D6490C"/>
    <w:rsid w:val="00FA2BCB"/>
    <w:rsid w:val="034C2048"/>
    <w:rsid w:val="0BEE4FE1"/>
    <w:rsid w:val="0F336F48"/>
    <w:rsid w:val="1521235E"/>
    <w:rsid w:val="1B2B0EE2"/>
    <w:rsid w:val="25AD52CE"/>
    <w:rsid w:val="28195F7D"/>
    <w:rsid w:val="2C4844D4"/>
    <w:rsid w:val="2E837693"/>
    <w:rsid w:val="34D02118"/>
    <w:rsid w:val="34DE400D"/>
    <w:rsid w:val="407C4E98"/>
    <w:rsid w:val="41F041C0"/>
    <w:rsid w:val="4DF66E00"/>
    <w:rsid w:val="75256E59"/>
    <w:rsid w:val="774C67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6FE587"/>
  <w15:docId w15:val="{86136A2E-16F5-4CA2-8674-4DC491AB4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pPr>
      <w:spacing w:before="82"/>
      <w:jc w:val="center"/>
    </w:pPr>
    <w:rPr>
      <w:rFonts w:ascii="宋体" w:hAnsi="宋体" w:cs="宋体"/>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1086</Words>
  <Characters>6191</Characters>
  <Application>Microsoft Office Word</Application>
  <DocSecurity>0</DocSecurity>
  <Lines>51</Lines>
  <Paragraphs>14</Paragraphs>
  <ScaleCrop>false</ScaleCrop>
  <Company/>
  <LinksUpToDate>false</LinksUpToDate>
  <CharactersWithSpaces>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cqy</cp:lastModifiedBy>
  <cp:revision>3</cp:revision>
  <dcterms:created xsi:type="dcterms:W3CDTF">2020-11-30T07:21:00Z</dcterms:created>
  <dcterms:modified xsi:type="dcterms:W3CDTF">2020-11-30T07:22:00Z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