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580" w:rsidRPr="00F17C7F" w:rsidRDefault="00F17C7F">
      <w:pPr>
        <w:rPr>
          <w:b/>
          <w:color w:val="FF0000"/>
        </w:rPr>
      </w:pPr>
      <w:r w:rsidRPr="00F17C7F">
        <w:rPr>
          <w:rFonts w:hint="eastAsia"/>
          <w:b/>
          <w:color w:val="FF0000"/>
        </w:rPr>
        <w:t>网址：</w:t>
      </w:r>
    </w:p>
    <w:p w:rsidR="00F17C7F" w:rsidRPr="00F17C7F" w:rsidRDefault="00F17C7F">
      <w:pPr>
        <w:rPr>
          <w:b/>
          <w:color w:val="FF0000"/>
        </w:rPr>
      </w:pPr>
      <w:r w:rsidRPr="00F17C7F">
        <w:rPr>
          <w:b/>
          <w:color w:val="FF0000"/>
        </w:rPr>
        <w:t>http://www.moe.gov.cn/jyb_xxgk/moe_1777/moe_1778/201907/t20190708_389416.html</w:t>
      </w:r>
    </w:p>
    <w:p w:rsidR="00F17C7F" w:rsidRPr="00F17C7F" w:rsidRDefault="00F17C7F" w:rsidP="00F17C7F">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F17C7F">
        <w:rPr>
          <w:rFonts w:ascii="微软雅黑" w:eastAsia="微软雅黑" w:hAnsi="微软雅黑" w:cs="宋体" w:hint="eastAsia"/>
          <w:b/>
          <w:bCs/>
          <w:color w:val="4B4B4B"/>
          <w:kern w:val="36"/>
          <w:sz w:val="30"/>
          <w:szCs w:val="30"/>
        </w:rPr>
        <w:t>中共中央 国务院关于深化教育教学改革全面提高义务教育质量</w:t>
      </w:r>
      <w:bookmarkEnd w:id="0"/>
      <w:r w:rsidRPr="00F17C7F">
        <w:rPr>
          <w:rFonts w:ascii="微软雅黑" w:eastAsia="微软雅黑" w:hAnsi="微软雅黑" w:cs="宋体" w:hint="eastAsia"/>
          <w:b/>
          <w:bCs/>
          <w:color w:val="4B4B4B"/>
          <w:kern w:val="36"/>
          <w:sz w:val="30"/>
          <w:szCs w:val="30"/>
        </w:rPr>
        <w:t>的意见</w:t>
      </w:r>
    </w:p>
    <w:p w:rsidR="00F17C7F" w:rsidRPr="00F17C7F" w:rsidRDefault="00F17C7F" w:rsidP="00F17C7F">
      <w:pPr>
        <w:widowControl/>
        <w:shd w:val="clear" w:color="auto" w:fill="FFFFFF"/>
        <w:jc w:val="center"/>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（2019年6月23日）</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义务教育质量事关亿万少年儿童健康成长，事关国家发展，事关民族未来。为深入贯彻党的十九大精神和全国教育大会部署，加快推进教育现代化，建设教育强国，办好人民满意的教育，现就深化教育教学改革、全面提高义务教育质量提出如下意见。</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b/>
          <w:bCs/>
          <w:color w:val="4B4B4B"/>
          <w:kern w:val="0"/>
          <w:bdr w:val="none" w:sz="0" w:space="0" w:color="auto" w:frame="1"/>
        </w:rPr>
        <w:t xml:space="preserve">　　一、坚持立德树人，着力培养担当民族复兴大任的时代新人 </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指导思想。坚持以习近平新时代中国特色社会主义思想为指导，全面贯彻党的教育方针，落实立德树人根本任务，遵循教育规律，强化教师队伍基础作用，围绕凝聚人心、完善人格、开发人力、培育人才、造福人民的工作目标，发展素质教育，培养德智体美劳全面发展的社会主义建设者和接班人。</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基本要求。树立科学的教育质量观，深化改革，构建德智体美劳全面培养的教育体系，健全立德树人落实机制，着力在坚定理想信念、厚植爱国主义情怀、加强品德修养、增长知识见识、培养奋斗精神、增强综合素质上下功夫。坚持德育为先，教育引导学生爱党爱国爱人民爱社会主义；坚持全面发展，为学生终身发展奠基；坚持面向全体，办好每所学校、教好每名学生；坚持知行合一，让学生成为生活和学习的主人。</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b/>
          <w:bCs/>
          <w:color w:val="4B4B4B"/>
          <w:kern w:val="0"/>
          <w:bdr w:val="none" w:sz="0" w:space="0" w:color="auto" w:frame="1"/>
        </w:rPr>
        <w:t xml:space="preserve">　　二、坚持“五育”并举，全面发展素质教育 </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3.突出德育实效。完善德育工作体系，认真制定德育工作实施方案，深化课程育人、文化育人、活动育人、实践育人、管理育人、协同育人。大力开展理想信念、社会主义核心价值观、中华优秀传统文化、生态文明和心理健康教育。加强爱国主义、集体主义、社会主义教育，引导少年儿童听党话、跟党走。加强品德修养教育，强化学生良好行为习惯和法治意识养成。打造中小学生社会实践大课堂，充分发挥爱国主义、优秀传统文化等教育基地和各类公共文化设施与自然资源的重要育人作用，向学生免费或优惠开放。广泛开展先进典型、英雄模范学习宣传活动，积极创建文明校园。健全创作激励与宣传推介机制，提供寓教于乐的优秀儿童文化精品；强化对网络游戏、微视频等的价值</w:t>
      </w:r>
      <w:r w:rsidRPr="00F17C7F">
        <w:rPr>
          <w:rFonts w:ascii="微软雅黑" w:eastAsia="微软雅黑" w:hAnsi="微软雅黑" w:cs="宋体" w:hint="eastAsia"/>
          <w:color w:val="4B4B4B"/>
          <w:kern w:val="0"/>
        </w:rPr>
        <w:lastRenderedPageBreak/>
        <w:t>引领与管控，创造绿色健康网上空间。突出政治启蒙和价值观塑造，充分发挥共青团、少先队组织育人作用。</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4.提升智育水平。着力培养认知能力，促进思维发展，激发创新意识。严格按照国家课程方案和课程标准实施教学，确保学生达到国家规定学业质量标准。充分发挥教师主导作用，引导教师深入理解学科特点、知识结构、思想方法，科学把握学生认知规律，上好每一堂课。突出学生主体地位，注重保护学生好奇心、想象力、求知欲，激发学习兴趣，提高学习能力。加强科学教育和实验教学，广泛开展多种形式的读书活动。各地要加强监测和督导，坚决防止学生学业负担过重。</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5.强化体育锻炼。坚持健康第一，实施学校体育固本行动。严格执行学生体质健康合格标准，健全国家监测制度。除体育免修学生外，未达体质健康合格标准的，不得发放毕业证书。开齐开足体育课，将体育科目纳入高中阶段学校考试招生录取计分科目。科学安排体育课运动负荷，开展好学校特色体育项目，大力发展校园足球，让每位学生掌握1至2项运动技能。广泛开展校园普及性体育运动，定期举办学生运动会或体育节。鼓励地方向学生免费或优惠开放公共运动场所。通过购买服务等方式，鼓励体育社会组织为学生提供高质量体育服务。精准实施农村义务教育学生营养改善计划。健全学生视力健康综合干预体系，保障学生充足睡眠时间。</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6.增强美育熏陶。实施学校美育提升行动，严格落实音乐、美术、书法等课程，结合地方文化设立艺术特色课程。广泛开展校园艺术活动，帮助每位学生学会1至2项艺术技能、会唱主旋律歌曲。引导学生了解世界优秀艺术，增强文化理解。鼓励学校组建特色艺术团队，办好中小学生艺术展演，推进中华优秀传统文化艺术传承学校建设。通过购买服务等方式，鼓励专业艺术人才到中小学兼职任教。支持艺术院校在中小学建立对口支援基地。</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7.加强劳动教育。充分发挥劳动综合育人功能，制定劳动教育指导纲要，加强学生生活实践、劳动技术和职业体验教育。优化综合实践活动课程结构，确保劳动教育课时不少于一半。家长要给孩子安排力所能及的家务劳动，学校要坚持学生值日制度，组织学生参加校园劳动，积极开展校外劳动实践和社区志愿服务。创建一批劳动教育实验区，农村地区要安排相应田地、山林、草场等作为学农实践基地，城镇地区要为学生参加农业生产、工业体验、商业和服务业实践等提供保障。</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b/>
          <w:bCs/>
          <w:color w:val="4B4B4B"/>
          <w:kern w:val="0"/>
          <w:bdr w:val="none" w:sz="0" w:space="0" w:color="auto" w:frame="1"/>
        </w:rPr>
        <w:t xml:space="preserve">　　三、强化课堂主阵地作用，切实提高课堂教学质量 </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lastRenderedPageBreak/>
        <w:t xml:space="preserve">　　8.优化教学方式。坚持教学相长，注重启发式、互动式、探究式教学，教师课前要指导学生做好预习，课上要讲清重点难点、知识体系，引导学生主动思考、积极提问、自主探究。融合运用传统与现代技术手段，重视情境教学；探索基于学科的课程综合化教学，开展研究型、项目化、合作式学习。精准分析学情，重视差异化教学和个别化指导。各地要定期开展聚焦课堂教学质量的主题活动，注重培育、遴选和推广优秀教学模式、教学案例。</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9.加强教学管理。省级教育部门要分学科制定课堂教学基本要求，市县级教育部门要指导学校形成教学管理特色。学校要健全教学管理规程，统筹制定教学计划，优化教学环节；开齐开足开好国家规定课程，不得随意增减课时、改变难度、调整进度；严格按课程标准零起点教学，小学一年级设置过渡性活动课程，注重做好幼小衔接；坚持和完善集体备课制度，认真制定教案。各地各校要切实加强课程实施日常监督，不得有提前结课备考、超标教学、违规统考、考试排名和不履行教学责任等行为。</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10.完善作业考试辅导。统筹调控不同年级、不同学科作业数量和作业时间，促进学生完成好基础性作业，强化实践性作业，探索弹性作业和跨学科作业，不断提高作业设计质量。杜绝将学生作业变成家长作业或要求家长检查批改作业，不得布置惩罚性作业。教师要认真批改作业，强化面批讲解，及时做好反馈。从严控制考试次数，考试内容要符合课程标准、联系学生生活实际，考试成绩实行等级评价，严禁以任何方式公布学生成绩和排名。建立学有困难学生帮扶制度，为学有余力学生拓展学习空间。各地要完善政策支持措施，不断提高课后服务水平。</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11.促进信息技术与教育教学融合应用。推进“教育+互联网”发展，按照服务教师教学、服务学生学习、服务学校管理的要求，建立覆盖义务教育各年级各学科的数字教育资源体系。加快数字校园建设，积极探索基于互联网的教学。免费为农村和边远贫困地区学校提供优质学习资源，加快缩小城乡教育差距。加强信息化终端设备及软件管理，建立数字化教学资源进校园审核监管机制。</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b/>
          <w:bCs/>
          <w:color w:val="4B4B4B"/>
          <w:kern w:val="0"/>
          <w:bdr w:val="none" w:sz="0" w:space="0" w:color="auto" w:frame="1"/>
        </w:rPr>
        <w:t xml:space="preserve">　　四、按照“四有好老师”标准，建设高素质专业化教师队伍 </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12.大力提高教育教学能力。以新时代教师素质要求和国家课程标准为导向，改革和加强师范教育，提高教师培养培训质量。实施全员轮训，突出新课程、新教材、新方法、新技术培训，强化师德教育和教学基本功训练，不断提高教师育德、课堂教学、作业与考试命题设计、实验操作和家庭教育指导等能力。进一步实施好“国培计划”，增加农村教师培训机会，加强紧缺学科教师</w:t>
      </w:r>
      <w:r w:rsidRPr="00F17C7F">
        <w:rPr>
          <w:rFonts w:ascii="微软雅黑" w:eastAsia="微软雅黑" w:hAnsi="微软雅黑" w:cs="宋体" w:hint="eastAsia"/>
          <w:color w:val="4B4B4B"/>
          <w:kern w:val="0"/>
        </w:rPr>
        <w:lastRenderedPageBreak/>
        <w:t>培训。实施乡村优秀青年教师培养奖励计划，定期开展教学素养展示和教学名师评选活动，对教育教学业绩突出的教师予以表彰奖励。</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13.优化教师资源配置。各地要按照中小学教职工编制标准做好编制核定工作，并制定小规模学校编制核定标准和通过政府购买服务方式为寄宿制学校提供生活服务的实施办法。对符合条件的非在编教师要加快入编，不得产生新的代课教师。县级教育部门要按照班额、生源等情况，在核定的总量内，统筹调配各校编制和岗位数量，并向同级机构编制、人力资源社会保障和财政部门备案。制定符合教师职业特点的公开招聘办法，充分发挥教育部门和学校在教师招聘中的重要作用，严格教师资格准入制度。实行教师资格定期注册制度，对不适应教育教学的应及时调整。加大县域内城镇与乡村教师双向交流、定期轮岗力度，建立学区（乡镇）内教师走教制度。进一步实施好农村教师“特岗计划”和“银龄讲学计划”。完善教师岗位分级认定办法，适当提高教师中、高级岗位比例。</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14.依法保障教师权益和待遇。制定教师优待办法，保障教师享有健康体检、旅游、住房、落户等优待政策。坚持教育投入优先保障并不断提高教师待遇。完善义务教育绩效工资总量核定办法，建立联动增长机制，确保义务教育教师平均工资收入水平不低于当地公务员平均工资收入水平。完善绩效工资分配办法，绩效工资增量主要用于奖励性绩效工资分配；切实落实学校分配自主权，并向教学一线和教学实绩突出的教师倾斜。落实乡村教师乡镇工作补贴、集中连片特困地区生活补助和艰苦边远地区津贴等政策，有条件的地方对在乡村有教学任务的教师给予交通补助。加强乡村学校教师周转宿舍建设。制定实施细则，明确教师教育惩戒权。依法依规妥善处理涉及学校和教师的矛盾纠纷，坚决维护教师合法权益。</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15.提升校长实施素质教育能力。校长是学校提高教育质量的第一责任人，应经常深入课堂听课、参与教研、指导教学，努力提高教育教学领导力。尊重校长岗位特点，完善选任机制与管理办法，推行校长职级制，努力造就一支政治过硬、品德高尚、业务精湛、治校有方的高素质专业化校长队伍。加大校长特别是乡村学校校长培训力度，开展校长国内外研修。倡导教育家办学，支持校长大胆实践，创新教育理念、教育模式、教育方法，营造教育家脱颖而出的制度环境。</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b/>
          <w:bCs/>
          <w:color w:val="4B4B4B"/>
          <w:kern w:val="0"/>
          <w:bdr w:val="none" w:sz="0" w:space="0" w:color="auto" w:frame="1"/>
        </w:rPr>
        <w:t xml:space="preserve">　　五、深化关键领域改革，为提高教育质量创造条件 </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16.加强课程教材建设。国家建立义务教育课程方案、课程标准修订和实施监测机制，完善教材管理办法。省级教育部门制定地方课程和校本课程开发与</w:t>
      </w:r>
      <w:r w:rsidRPr="00F17C7F">
        <w:rPr>
          <w:rFonts w:ascii="微软雅黑" w:eastAsia="微软雅黑" w:hAnsi="微软雅黑" w:cs="宋体" w:hint="eastAsia"/>
          <w:color w:val="4B4B4B"/>
          <w:kern w:val="0"/>
        </w:rPr>
        <w:lastRenderedPageBreak/>
        <w:t>实施指南，并建立审议评估和质量监测制度。县级教育部门要加强校本课程监管，构建学校间共建共享机制。学校要提高校本课程质量，校本课程原则上不编写教材。严禁用地方课程、校本课程取代国家课程，严禁使用未经审定的教材。义务教育学校不得引进境外课程、使用境外教材。完善义务教育装备基本标准，有条件的地方可建设创新实验室、综合实验室。</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17.完善招生考试制度。推进义务教育学校免试就近入学全覆盖。健全联控联保机制，精准做好控辍保学工作。严禁以各类考试、竞赛、培训成绩或证书证明等作为招生依据，不得以面试、评测等名义选拔学生。民办义务教育学校招生纳入审批地统一管理，与公办学校同步招生；对报名人数超过招生计划的，实行电脑随机录取。高中阶段学校实行基于初中学业水平考试成绩、结合综合素质评价的招生录取模式，落实优质普通高中招生指标分配到初中政策，公办民办普通高中按审批机关统一批准的招生计划、范围、标准和方式同步招生。稳步推进初中学业水平考试省级统一命题，坚持以课程标准为命题依据，不得制定考试大纲，不断提高命题水平。</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18.健全质量评价监测体系。建立以发展素质教育为导向的科学评价体系，国家制定县域义务教育质量、学校办学质量和学生发展质量评价标准。县域教育质量评价突出考查地方党委和政府对教育教学改革的价值导向、组织领导、条件保障和义务教育均衡发展情况等。学校办学质量评价突出考查学校坚持全面培养、提高学生综合素质以及办学行为、队伍建设、学业负担、社会满意度等。学生发展质量评价突出考查学生品德发展、学业发展、身心健康、兴趣特长和劳动实践等。坚持和完善国家义务教育质量监测制度，强化过程性和发展性评价，建立监测平台，定期发布监测报告。</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19.发挥教研支撑作用。加强和改进新时代教研工作，理顺教研管理体制，完善国家、省、市、县、校教研体系，有条件的地方应独立设置教研机构。明确教研员工作职责和专业标准，健全教研员准入、退出、考核激励和专业发展机制。建立专兼结合的教研队伍，省、市、县三级教研机构应配齐所有学科专职教研员。完善区域教研、校本教研、网络教研、综合教研制度，建立教研员乡村学校联系点制度。鼓励高等学校、科研机构等参与教育教学研究与改革工作。</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20.激发学校生机活力。推进现代学校制度建设，落实学校办学自主权，保障学校自主设立内设机构，依法依规实施教育教学活动、聘用教师及其他工作人员、管理使用学校经费等。各地要完善统筹协调机制，严格控制面向义务教育学校的各类审批、检查验收、创建评比等活动，未经当地教育部门同意，任</w:t>
      </w:r>
      <w:r w:rsidRPr="00F17C7F">
        <w:rPr>
          <w:rFonts w:ascii="微软雅黑" w:eastAsia="微软雅黑" w:hAnsi="微软雅黑" w:cs="宋体" w:hint="eastAsia"/>
          <w:color w:val="4B4B4B"/>
          <w:kern w:val="0"/>
        </w:rPr>
        <w:lastRenderedPageBreak/>
        <w:t>何单位不得到学校开展有关活动。发挥优质学校示范辐射作用，完善强校带弱校、城乡对口支援等办学机制，促进新优质学校成长。对提高教育质量成效显著和发挥示范辐射作用突出的学校，应给予支持和奖励。</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21.实施义务教育质量提升工程。保障义务教育财政经费投入，加大对教师队伍建设、教育教学改革、提高教育质量经费支持力度。实施优秀教学成果推广应用计划，整合建设国家中小学生网络学习平台。推进义务教育薄弱环节改善与能力提升，重点加强乡村小规模学校和乡镇寄宿制学校建设，打造“乡村温馨校园”；加快消除城镇大班额，逐步降低班额标准，促进县域义务教育从基本均衡向优质均衡发展。</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b/>
          <w:bCs/>
          <w:color w:val="4B4B4B"/>
          <w:kern w:val="0"/>
          <w:bdr w:val="none" w:sz="0" w:space="0" w:color="auto" w:frame="1"/>
        </w:rPr>
        <w:t xml:space="preserve">　　六、加强组织领导，开创新时代义务教育改革发展新局面 </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22.坚持党的全面领导。各级党委和政府要把办好义务教育作为重中之重，全面加强党的领导，切实履行省级和市级政府统筹实施、县级政府为主管理责任。党政有关负责人要牢固树立科学教育观、正确政绩观，严禁下达升学指标或片面以升学率评价学校和教师。要选优配强教育部门领导干部，特别是县级教育局局长。县级党委和政府每年要至少听取1次义务教育工作汇报，及时研究解决有关重大问题。加强学校党的建设，充分发挥学校党组织领导作用，强化党建带团建、队建。将校园安全纳入社会治理，完善校园安全风险防控体系和依法处理机制，坚决杜绝“校闹”行为，维护正常教育教学秩序。</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23.落实部门职责。教育部门要会同有关部门为深化教育教学改革、提高义务教育质量提供保障条件，切实管好学校。组织部门要加强对党政领导班子及有关领导干部履行教育职责的考核，按照干部管理权限做好教育部门和单位领导干部选拔任用工作，指导学校做好党建工作。宣传部门要抓好正面宣传和舆论引导工作，营造教书育人良好氛围。机构编制部门要做好学校编制核定工作。发展改革部门要将义务教育发展纳入国民经济和社会发展规划。自然资源、住房城乡建设部门要配合做好学校布局规划，统筹做好土地供给和学校建设工作。财政部门要加大财政投入，优化支出结构，确保义务教育经费落实到位。人力资源社会保障部门要依法落实教师待遇，为学校招聘教师提供支持。民政部门要牵头做好农村留守儿童关爱保护工作。网信、文化和旅游部门要推动提供更多儿童优秀文化产品，净化网络文化环境。党委政法委要协调公安、司法行政等政法机关和有关部门，加强校园及周边综合治理，维护校园正常秩序和师生合法权益。市场监督管理部门要做好校外培训机构登记、收费、广告、反垄断等监管工作。共青团组织要积极开展思想政治引领和价值引领。妇</w:t>
      </w:r>
      <w:r w:rsidRPr="00F17C7F">
        <w:rPr>
          <w:rFonts w:ascii="微软雅黑" w:eastAsia="微软雅黑" w:hAnsi="微软雅黑" w:cs="宋体" w:hint="eastAsia"/>
          <w:color w:val="4B4B4B"/>
          <w:kern w:val="0"/>
        </w:rPr>
        <w:lastRenderedPageBreak/>
        <w:t>联要加强社区家庭教育指导服务，少先队等群团组织和关心下一代工作委员会要做好少年儿童有关教育引导和关爱保护工作。</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24.重视家庭教育。加快家庭教育立法，强化监护主体责任。加强社区家长学校、家庭教育指导服务站点建设，为家长提供公益性家庭教育指导服务。充分发挥学校主导作用，密切家校联系。家长要树立科学育儿观念，切实履行家庭教育职责，加强与孩子沟通交流，培养孩子的好思想、好品行、好习惯，理性帮助孩子确定成长目标，克服盲目攀比，防止增加孩子过重课外负担。</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25.强化考核督导。各级党委和政府要把全面提高义务教育质量纳入党政领导干部考核督查范围，并将结果作为干部选任、表彰奖励的重要参考。强化教育教学督导，将其作为对省、市、县级政府履行教育职责督导评估的重要内容，把结果作为评价政府履职行为、学校办学水平、实施绩效奖励的重要依据。对办学方向、教育投入、学校建设、教师队伍、教育生态等方面存在严重问题的地方，要依法依规追究当地政府和主要领导责任；对违背党的教育方针、背离素质教育导向、不按国家课程方案和课程标准实施教学等行为，要依法依规追究教育行政部门、学校、教师和有关人员责任。</w:t>
      </w:r>
    </w:p>
    <w:p w:rsidR="00F17C7F" w:rsidRPr="00F17C7F" w:rsidRDefault="00F17C7F" w:rsidP="00F17C7F">
      <w:pPr>
        <w:widowControl/>
        <w:shd w:val="clear" w:color="auto" w:fill="FFFFFF"/>
        <w:jc w:val="left"/>
        <w:rPr>
          <w:rFonts w:ascii="微软雅黑" w:eastAsia="微软雅黑" w:hAnsi="微软雅黑" w:cs="宋体" w:hint="eastAsia"/>
          <w:color w:val="4B4B4B"/>
          <w:kern w:val="0"/>
        </w:rPr>
      </w:pPr>
      <w:r w:rsidRPr="00F17C7F">
        <w:rPr>
          <w:rFonts w:ascii="微软雅黑" w:eastAsia="微软雅黑" w:hAnsi="微软雅黑" w:cs="宋体" w:hint="eastAsia"/>
          <w:color w:val="4B4B4B"/>
          <w:kern w:val="0"/>
        </w:rPr>
        <w:t xml:space="preserve">　　26.营造良好生态。全党全社会都要关心支持深化教育教学改革、全面提高义务教育质量工作。新闻媒体要坚持正确舆论导向，做好党的教育方针、科学教育观念和教育教学改革典型经验宣传报道。坚决治理校外违规培训和竞赛行为。大力营造义务教育持续健康协调发展的良好氛围，更好发挥义务教育在实现中华民族伟大复兴中国梦中的奠基作用。（新华社北京7月8日电）</w:t>
      </w:r>
    </w:p>
    <w:p w:rsidR="00F17C7F" w:rsidRPr="00F17C7F" w:rsidRDefault="00F17C7F" w:rsidP="00F17C7F">
      <w:pPr>
        <w:widowControl/>
        <w:shd w:val="clear" w:color="auto" w:fill="FFFFFF"/>
        <w:jc w:val="center"/>
        <w:rPr>
          <w:rFonts w:ascii="微软雅黑" w:eastAsia="微软雅黑" w:hAnsi="微软雅黑" w:cs="宋体" w:hint="eastAsia"/>
          <w:color w:val="4B4B4B"/>
          <w:kern w:val="0"/>
        </w:rPr>
      </w:pPr>
      <w:r w:rsidRPr="00F17C7F">
        <w:rPr>
          <w:rFonts w:ascii="微软雅黑" w:eastAsia="微软雅黑" w:hAnsi="微软雅黑" w:cs="宋体"/>
          <w:color w:val="4B4B4B"/>
          <w:kern w:val="0"/>
        </w:rPr>
        <w:fldChar w:fldCharType="begin"/>
      </w:r>
      <w:r w:rsidRPr="00F17C7F">
        <w:rPr>
          <w:rFonts w:ascii="微软雅黑" w:eastAsia="微软雅黑" w:hAnsi="微软雅黑" w:cs="宋体"/>
          <w:color w:val="4B4B4B"/>
          <w:kern w:val="0"/>
        </w:rPr>
        <w:instrText xml:space="preserve"> INCLUDEPICTURE "/var/folders/zt/vc7dll3x10q5bb4_v9k4c8d00000gn/T/com.microsoft.Word/WebArchiveCopyPasteTempFiles/6726x96d17rDXz3b7DyZWKtpht9KIBerFVNIqwnkYq0mFn4rgX8BBUcRpgahVLQAAAAASUVORK5CYII=" \* MERGEFORMATINET </w:instrText>
      </w:r>
      <w:r w:rsidRPr="00F17C7F">
        <w:rPr>
          <w:rFonts w:ascii="微软雅黑" w:eastAsia="微软雅黑" w:hAnsi="微软雅黑" w:cs="宋体"/>
          <w:color w:val="4B4B4B"/>
          <w:kern w:val="0"/>
        </w:rPr>
        <w:fldChar w:fldCharType="separate"/>
      </w:r>
      <w:r w:rsidRPr="00F17C7F">
        <w:rPr>
          <w:rFonts w:ascii="微软雅黑" w:eastAsia="微软雅黑" w:hAnsi="微软雅黑" w:cs="宋体"/>
          <w:noProof/>
          <w:color w:val="4B4B4B"/>
          <w:kern w:val="0"/>
        </w:rPr>
        <w:drawing>
          <wp:inline distT="0" distB="0" distL="0" distR="0">
            <wp:extent cx="1907540" cy="1907540"/>
            <wp:effectExtent l="0" t="0" r="0" b="0"/>
            <wp:docPr id="1" name="图片 1" descr="扫描分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扫描分享"/>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7540" cy="1907540"/>
                    </a:xfrm>
                    <a:prstGeom prst="rect">
                      <a:avLst/>
                    </a:prstGeom>
                    <a:noFill/>
                    <a:ln>
                      <a:noFill/>
                    </a:ln>
                  </pic:spPr>
                </pic:pic>
              </a:graphicData>
            </a:graphic>
          </wp:inline>
        </w:drawing>
      </w:r>
      <w:r w:rsidRPr="00F17C7F">
        <w:rPr>
          <w:rFonts w:ascii="微软雅黑" w:eastAsia="微软雅黑" w:hAnsi="微软雅黑" w:cs="宋体"/>
          <w:color w:val="4B4B4B"/>
          <w:kern w:val="0"/>
        </w:rPr>
        <w:fldChar w:fldCharType="end"/>
      </w:r>
      <w:r w:rsidRPr="00F17C7F">
        <w:rPr>
          <w:rFonts w:ascii="微软雅黑" w:eastAsia="微软雅黑" w:hAnsi="微软雅黑" w:cs="宋体" w:hint="eastAsia"/>
          <w:color w:val="4B4B4B"/>
          <w:kern w:val="0"/>
        </w:rPr>
        <w:t>扫一扫分享本页</w:t>
      </w:r>
    </w:p>
    <w:p w:rsidR="00F17C7F" w:rsidRDefault="00F17C7F">
      <w:pPr>
        <w:rPr>
          <w:rFonts w:hint="eastAsia"/>
        </w:rPr>
      </w:pPr>
    </w:p>
    <w:sectPr w:rsidR="00F17C7F" w:rsidSect="00E50920">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7F"/>
    <w:rsid w:val="00472906"/>
    <w:rsid w:val="008D5131"/>
    <w:rsid w:val="00E37C2F"/>
    <w:rsid w:val="00E50920"/>
    <w:rsid w:val="00F17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C729"/>
  <w14:defaultImageDpi w14:val="32767"/>
  <w15:chartTrackingRefBased/>
  <w15:docId w15:val="{75DFC346-9B7F-9641-8736-9FE7DAEF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17C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C7F"/>
    <w:rPr>
      <w:rFonts w:ascii="宋体" w:eastAsia="宋体" w:hAnsi="宋体" w:cs="宋体"/>
      <w:b/>
      <w:bCs/>
      <w:kern w:val="36"/>
      <w:sz w:val="48"/>
      <w:szCs w:val="48"/>
    </w:rPr>
  </w:style>
  <w:style w:type="paragraph" w:styleId="a3">
    <w:name w:val="Normal (Web)"/>
    <w:basedOn w:val="a"/>
    <w:uiPriority w:val="99"/>
    <w:semiHidden/>
    <w:unhideWhenUsed/>
    <w:rsid w:val="00F17C7F"/>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F17C7F"/>
    <w:rPr>
      <w:b/>
      <w:bCs/>
    </w:rPr>
  </w:style>
  <w:style w:type="character" w:customStyle="1" w:styleId="apple-converted-space">
    <w:name w:val="apple-converted-space"/>
    <w:basedOn w:val="a0"/>
    <w:rsid w:val="00F1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31944">
      <w:bodyDiv w:val="1"/>
      <w:marLeft w:val="0"/>
      <w:marRight w:val="0"/>
      <w:marTop w:val="0"/>
      <w:marBottom w:val="0"/>
      <w:divBdr>
        <w:top w:val="none" w:sz="0" w:space="0" w:color="auto"/>
        <w:left w:val="none" w:sz="0" w:space="0" w:color="auto"/>
        <w:bottom w:val="none" w:sz="0" w:space="0" w:color="auto"/>
        <w:right w:val="none" w:sz="0" w:space="0" w:color="auto"/>
      </w:divBdr>
      <w:divsChild>
        <w:div w:id="1593314299">
          <w:marLeft w:val="0"/>
          <w:marRight w:val="0"/>
          <w:marTop w:val="0"/>
          <w:marBottom w:val="0"/>
          <w:divBdr>
            <w:top w:val="none" w:sz="0" w:space="0" w:color="auto"/>
            <w:left w:val="none" w:sz="0" w:space="0" w:color="auto"/>
            <w:bottom w:val="none" w:sz="0" w:space="0" w:color="auto"/>
            <w:right w:val="none" w:sz="0" w:space="0" w:color="auto"/>
          </w:divBdr>
        </w:div>
        <w:div w:id="39978898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3504</Words>
  <Characters>3505</Characters>
  <Application>Microsoft Office Word</Application>
  <DocSecurity>0</DocSecurity>
  <Lines>219</Lines>
  <Paragraphs>30</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2020-10-12T02:49:00Z</dcterms:created>
  <dcterms:modified xsi:type="dcterms:W3CDTF">2020-10-12T02:50:00Z</dcterms:modified>
</cp:coreProperties>
</file>