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31" w:rsidRDefault="002F134F" w:rsidP="00CA4661">
      <w:pPr>
        <w:ind w:firstLineChars="100" w:firstLine="320"/>
        <w:jc w:val="center"/>
        <w:rPr>
          <w:rFonts w:ascii="黑体" w:eastAsia="黑体" w:hAnsi="黑体" w:hint="eastAsia"/>
          <w:sz w:val="32"/>
          <w:szCs w:val="32"/>
        </w:rPr>
      </w:pPr>
      <w:r w:rsidRPr="00175806">
        <w:rPr>
          <w:rFonts w:ascii="黑体" w:eastAsia="黑体" w:hAnsi="黑体" w:hint="eastAsia"/>
          <w:sz w:val="32"/>
          <w:szCs w:val="32"/>
        </w:rPr>
        <w:t>关于开展</w:t>
      </w:r>
      <w:r w:rsidR="00CA4661">
        <w:rPr>
          <w:rFonts w:ascii="黑体" w:eastAsia="黑体" w:hAnsi="黑体" w:hint="eastAsia"/>
          <w:sz w:val="32"/>
          <w:szCs w:val="32"/>
        </w:rPr>
        <w:t>常州市中小学数学衔接教学研究</w:t>
      </w:r>
    </w:p>
    <w:p w:rsidR="004C0A5A" w:rsidRPr="00175806" w:rsidRDefault="00152631" w:rsidP="00CA4661">
      <w:pPr>
        <w:ind w:firstLineChars="100" w:firstLine="32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暨</w:t>
      </w:r>
      <w:r w:rsidRPr="00152631">
        <w:rPr>
          <w:rFonts w:ascii="黑体" w:eastAsia="黑体" w:hAnsi="黑体" w:hint="eastAsia"/>
          <w:sz w:val="32"/>
          <w:szCs w:val="32"/>
        </w:rPr>
        <w:t>教科院附中与教科院附小联合教研活动</w:t>
      </w:r>
      <w:r w:rsidR="002F134F" w:rsidRPr="00175806">
        <w:rPr>
          <w:rFonts w:ascii="黑体" w:eastAsia="黑体" w:hAnsi="黑体" w:hint="eastAsia"/>
          <w:sz w:val="32"/>
          <w:szCs w:val="32"/>
        </w:rPr>
        <w:t>的通知</w:t>
      </w:r>
    </w:p>
    <w:p w:rsidR="002F134F" w:rsidRPr="00175806" w:rsidRDefault="002F134F" w:rsidP="0017580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5806">
        <w:rPr>
          <w:rFonts w:asciiTheme="majorEastAsia" w:eastAsiaTheme="majorEastAsia" w:hAnsiTheme="majorEastAsia" w:hint="eastAsia"/>
          <w:sz w:val="24"/>
          <w:szCs w:val="24"/>
        </w:rPr>
        <w:t>为进一步深入推进数学课程改革，分享中学数学与小学数学课堂教学研究成果，从中学、小学不同的角度去重新审视我们的数学课堂，拟定于2</w:t>
      </w:r>
      <w:r w:rsidRPr="00175806">
        <w:rPr>
          <w:rFonts w:asciiTheme="majorEastAsia" w:eastAsiaTheme="majorEastAsia" w:hAnsiTheme="majorEastAsia"/>
          <w:sz w:val="24"/>
          <w:szCs w:val="24"/>
        </w:rPr>
        <w:t>018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年1</w:t>
      </w:r>
      <w:r w:rsidRPr="00175806">
        <w:rPr>
          <w:rFonts w:asciiTheme="majorEastAsia" w:eastAsiaTheme="majorEastAsia" w:hAnsiTheme="majorEastAsia"/>
          <w:sz w:val="24"/>
          <w:szCs w:val="24"/>
        </w:rPr>
        <w:t>2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月3日在常州市荆川小学（市教科院附属小学</w:t>
      </w:r>
      <w:r w:rsidR="001B4184" w:rsidRPr="00175806">
        <w:rPr>
          <w:rFonts w:asciiTheme="majorEastAsia" w:eastAsiaTheme="majorEastAsia" w:hAnsiTheme="majorEastAsia" w:hint="eastAsia"/>
          <w:sz w:val="24"/>
          <w:szCs w:val="24"/>
        </w:rPr>
        <w:t>）举行“</w:t>
      </w:r>
      <w:r w:rsidR="00CA4661">
        <w:rPr>
          <w:rFonts w:asciiTheme="majorEastAsia" w:eastAsiaTheme="majorEastAsia" w:hAnsiTheme="majorEastAsia" w:hint="eastAsia"/>
          <w:sz w:val="24"/>
          <w:szCs w:val="24"/>
        </w:rPr>
        <w:t>常州</w:t>
      </w:r>
      <w:r w:rsidR="001B4184" w:rsidRPr="00175806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152631" w:rsidRPr="00942A2F">
        <w:rPr>
          <w:rFonts w:asciiTheme="majorEastAsia" w:eastAsiaTheme="majorEastAsia" w:hAnsiTheme="majorEastAsia" w:hint="eastAsia"/>
          <w:sz w:val="24"/>
          <w:szCs w:val="24"/>
        </w:rPr>
        <w:t>中小学数学衔接教学研究</w:t>
      </w:r>
      <w:r w:rsidR="00152631" w:rsidRPr="00942A2F">
        <w:rPr>
          <w:rFonts w:asciiTheme="majorEastAsia" w:eastAsiaTheme="majorEastAsia" w:hAnsiTheme="majorEastAsia" w:hint="eastAsia"/>
          <w:sz w:val="24"/>
          <w:szCs w:val="24"/>
        </w:rPr>
        <w:t>暨</w:t>
      </w:r>
      <w:r w:rsidR="00152631">
        <w:rPr>
          <w:rFonts w:asciiTheme="majorEastAsia" w:eastAsiaTheme="majorEastAsia" w:hAnsiTheme="majorEastAsia" w:hint="eastAsia"/>
          <w:sz w:val="24"/>
          <w:szCs w:val="24"/>
        </w:rPr>
        <w:t>教科院附中与</w:t>
      </w:r>
      <w:r w:rsidR="001B4184" w:rsidRPr="00175806">
        <w:rPr>
          <w:rFonts w:asciiTheme="majorEastAsia" w:eastAsiaTheme="majorEastAsia" w:hAnsiTheme="majorEastAsia" w:hint="eastAsia"/>
          <w:sz w:val="24"/>
          <w:szCs w:val="24"/>
        </w:rPr>
        <w:t>教科院附小联合数学教研活动”。本次活动将在市教科院的引领下，促进两校在数学课程建设、课堂教学改革等方面高水平协同发展。</w:t>
      </w:r>
    </w:p>
    <w:p w:rsidR="001B4184" w:rsidRPr="00175806" w:rsidRDefault="001B4184" w:rsidP="0017580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5806">
        <w:rPr>
          <w:rFonts w:asciiTheme="majorEastAsia" w:eastAsiaTheme="majorEastAsia" w:hAnsiTheme="majorEastAsia" w:hint="eastAsia"/>
          <w:sz w:val="24"/>
          <w:szCs w:val="24"/>
        </w:rPr>
        <w:t>一、活动时间：2018年1</w:t>
      </w:r>
      <w:r w:rsidRPr="00175806">
        <w:rPr>
          <w:rFonts w:asciiTheme="majorEastAsia" w:eastAsiaTheme="majorEastAsia" w:hAnsiTheme="majorEastAsia"/>
          <w:sz w:val="24"/>
          <w:szCs w:val="24"/>
        </w:rPr>
        <w:t>2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175806">
        <w:rPr>
          <w:rFonts w:asciiTheme="majorEastAsia" w:eastAsiaTheme="majorEastAsia" w:hAnsiTheme="majorEastAsia"/>
          <w:sz w:val="24"/>
          <w:szCs w:val="24"/>
        </w:rPr>
        <w:t>3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日（周一）下午</w:t>
      </w:r>
    </w:p>
    <w:p w:rsidR="001B4184" w:rsidRPr="00175806" w:rsidRDefault="001B4184" w:rsidP="0017580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5806">
        <w:rPr>
          <w:rFonts w:asciiTheme="majorEastAsia" w:eastAsiaTheme="majorEastAsia" w:hAnsiTheme="majorEastAsia" w:hint="eastAsia"/>
          <w:sz w:val="24"/>
          <w:szCs w:val="24"/>
        </w:rPr>
        <w:t>二、活动地点：常州市荆川小学（常州市荆川路8</w:t>
      </w:r>
      <w:r w:rsidRPr="00175806">
        <w:rPr>
          <w:rFonts w:asciiTheme="majorEastAsia" w:eastAsiaTheme="majorEastAsia" w:hAnsiTheme="majorEastAsia"/>
          <w:sz w:val="24"/>
          <w:szCs w:val="24"/>
        </w:rPr>
        <w:t>6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:rsidR="001B4184" w:rsidRPr="00175806" w:rsidRDefault="001B4184" w:rsidP="0017580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5806">
        <w:rPr>
          <w:rFonts w:asciiTheme="majorEastAsia" w:eastAsiaTheme="majorEastAsia" w:hAnsiTheme="majorEastAsia" w:hint="eastAsia"/>
          <w:sz w:val="24"/>
          <w:szCs w:val="24"/>
        </w:rPr>
        <w:t>三、参加对象：常州市教科院附</w:t>
      </w:r>
      <w:r w:rsidR="00942A2F">
        <w:rPr>
          <w:rFonts w:asciiTheme="majorEastAsia" w:eastAsiaTheme="majorEastAsia" w:hAnsiTheme="majorEastAsia" w:hint="eastAsia"/>
          <w:sz w:val="24"/>
          <w:szCs w:val="24"/>
        </w:rPr>
        <w:t>属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中</w:t>
      </w:r>
      <w:r w:rsidR="00942A2F">
        <w:rPr>
          <w:rFonts w:asciiTheme="majorEastAsia" w:eastAsiaTheme="majorEastAsia" w:hAnsiTheme="majorEastAsia" w:hint="eastAsia"/>
          <w:sz w:val="24"/>
          <w:szCs w:val="24"/>
        </w:rPr>
        <w:t>学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、附</w:t>
      </w:r>
      <w:r w:rsidR="00942A2F">
        <w:rPr>
          <w:rFonts w:asciiTheme="majorEastAsia" w:eastAsiaTheme="majorEastAsia" w:hAnsiTheme="majorEastAsia" w:hint="eastAsia"/>
          <w:sz w:val="24"/>
          <w:szCs w:val="24"/>
        </w:rPr>
        <w:t>属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小</w:t>
      </w:r>
      <w:r w:rsidR="00942A2F">
        <w:rPr>
          <w:rFonts w:asciiTheme="majorEastAsia" w:eastAsiaTheme="majorEastAsia" w:hAnsiTheme="majorEastAsia" w:hint="eastAsia"/>
          <w:sz w:val="24"/>
          <w:szCs w:val="24"/>
        </w:rPr>
        <w:t>学全体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数学老师</w:t>
      </w:r>
      <w:r w:rsidR="00942A2F">
        <w:rPr>
          <w:rFonts w:asciiTheme="majorEastAsia" w:eastAsiaTheme="majorEastAsia" w:hAnsiTheme="majorEastAsia" w:hint="eastAsia"/>
          <w:sz w:val="24"/>
          <w:szCs w:val="24"/>
        </w:rPr>
        <w:t>、常州市中小学数学衔接课题组全体</w:t>
      </w:r>
      <w:r w:rsidR="00613C19" w:rsidRPr="00175806">
        <w:rPr>
          <w:rFonts w:asciiTheme="majorEastAsia" w:eastAsiaTheme="majorEastAsia" w:hAnsiTheme="majorEastAsia" w:hint="eastAsia"/>
          <w:sz w:val="24"/>
          <w:szCs w:val="24"/>
        </w:rPr>
        <w:t>成员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B4184" w:rsidRPr="00175806" w:rsidRDefault="001B4184" w:rsidP="0017580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5806">
        <w:rPr>
          <w:rFonts w:asciiTheme="majorEastAsia" w:eastAsiaTheme="majorEastAsia" w:hAnsiTheme="majorEastAsia" w:hint="eastAsia"/>
          <w:sz w:val="24"/>
          <w:szCs w:val="24"/>
        </w:rPr>
        <w:t>四、活动安排</w:t>
      </w:r>
    </w:p>
    <w:tbl>
      <w:tblPr>
        <w:tblW w:w="0" w:type="auto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702"/>
        <w:gridCol w:w="3845"/>
        <w:gridCol w:w="2063"/>
        <w:gridCol w:w="1422"/>
      </w:tblGrid>
      <w:tr w:rsidR="00175806" w:rsidRPr="002C38EF" w:rsidTr="00576205">
        <w:trPr>
          <w:trHeight w:val="375"/>
          <w:jc w:val="center"/>
        </w:trPr>
        <w:tc>
          <w:tcPr>
            <w:tcW w:w="21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1B418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1B418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1B418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活动地点</w:t>
            </w:r>
          </w:p>
        </w:tc>
        <w:tc>
          <w:tcPr>
            <w:tcW w:w="14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1B4184" w:rsidP="00942A2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主持或主讲</w:t>
            </w:r>
          </w:p>
        </w:tc>
      </w:tr>
      <w:tr w:rsidR="00175806" w:rsidRPr="002C38EF" w:rsidTr="001B4184">
        <w:trPr>
          <w:trHeight w:val="375"/>
          <w:jc w:val="center"/>
        </w:trPr>
        <w:tc>
          <w:tcPr>
            <w:tcW w:w="4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1B4184" w:rsidP="002C38EF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下午</w:t>
            </w: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576205" w:rsidP="002C38EF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13:</w:t>
            </w:r>
            <w:r>
              <w:rPr>
                <w:rFonts w:asciiTheme="majorEastAsia" w:eastAsiaTheme="majorEastAsia" w:hAnsiTheme="majorEastAsia"/>
                <w:szCs w:val="21"/>
              </w:rPr>
              <w:t>50</w:t>
            </w:r>
            <w:r w:rsidR="001B4184" w:rsidRPr="002C38EF">
              <w:rPr>
                <w:rFonts w:asciiTheme="majorEastAsia" w:eastAsiaTheme="majorEastAsia" w:hAnsiTheme="majorEastAsia" w:hint="eastAsia"/>
                <w:szCs w:val="21"/>
              </w:rPr>
              <w:t>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  <w:r w:rsidR="001B4184" w:rsidRPr="002C38EF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/>
                <w:szCs w:val="21"/>
              </w:rPr>
              <w:t>3</w:t>
            </w:r>
            <w:r w:rsidR="001B4184" w:rsidRPr="002C38EF">
              <w:rPr>
                <w:rFonts w:asciiTheme="majorEastAsia" w:eastAsiaTheme="majorEastAsia" w:hAnsiTheme="majorEastAsia"/>
                <w:szCs w:val="21"/>
              </w:rPr>
              <w:t>0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72303D" w:rsidP="002C38EF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六年级下册《解决问题的策略</w:t>
            </w:r>
            <w:r w:rsidR="00576205" w:rsidRPr="00576205">
              <w:rPr>
                <w:rFonts w:asciiTheme="majorEastAsia" w:eastAsiaTheme="majorEastAsia" w:hAnsiTheme="majorEastAsia" w:hint="eastAsia"/>
                <w:szCs w:val="21"/>
              </w:rPr>
              <w:t>》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47FF3" w:rsidRDefault="00613C19" w:rsidP="00647FF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唐君远楼</w:t>
            </w:r>
          </w:p>
          <w:p w:rsidR="001B4184" w:rsidRPr="002C38EF" w:rsidRDefault="00613C19" w:rsidP="00647FF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六楼会课室2</w:t>
            </w:r>
          </w:p>
        </w:tc>
        <w:tc>
          <w:tcPr>
            <w:tcW w:w="14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576205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576205">
              <w:rPr>
                <w:rFonts w:asciiTheme="majorEastAsia" w:eastAsiaTheme="majorEastAsia" w:hAnsiTheme="majorEastAsia" w:hint="eastAsia"/>
                <w:szCs w:val="21"/>
              </w:rPr>
              <w:t>朱琦</w:t>
            </w:r>
          </w:p>
        </w:tc>
      </w:tr>
      <w:tr w:rsidR="00175806" w:rsidRPr="002C38EF" w:rsidTr="001B4184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B4184" w:rsidRPr="002C38EF" w:rsidRDefault="001B418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613C19" w:rsidP="002C38EF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/>
                <w:szCs w:val="21"/>
              </w:rPr>
              <w:t>14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 w:rsidR="00576205">
              <w:rPr>
                <w:rFonts w:asciiTheme="majorEastAsia" w:eastAsiaTheme="majorEastAsia" w:hAnsiTheme="majorEastAsia"/>
                <w:szCs w:val="21"/>
              </w:rPr>
              <w:t>3</w:t>
            </w:r>
            <w:r w:rsidR="001B4184" w:rsidRPr="002C38EF">
              <w:rPr>
                <w:rFonts w:asciiTheme="majorEastAsia" w:eastAsiaTheme="majorEastAsia" w:hAnsiTheme="majorEastAsia" w:hint="eastAsia"/>
                <w:szCs w:val="21"/>
              </w:rPr>
              <w:t>0—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576205">
              <w:rPr>
                <w:rFonts w:asciiTheme="majorEastAsia" w:eastAsiaTheme="majorEastAsia" w:hAnsiTheme="majorEastAsia"/>
                <w:szCs w:val="21"/>
              </w:rPr>
              <w:t>5</w:t>
            </w:r>
            <w:r w:rsidR="00576205">
              <w:rPr>
                <w:rFonts w:asciiTheme="majorEastAsia" w:eastAsiaTheme="majorEastAsia" w:hAnsiTheme="majorEastAsia" w:hint="eastAsia"/>
                <w:szCs w:val="21"/>
              </w:rPr>
              <w:t>:0</w:t>
            </w:r>
            <w:r w:rsidR="001B4184" w:rsidRPr="002C38EF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F608CE" w:rsidRDefault="00F608CE" w:rsidP="00F608CE">
            <w:pPr>
              <w:pStyle w:val="a6"/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</w:pPr>
            <w:r w:rsidRPr="00F608CE"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中小学数学教师主题沙</w:t>
            </w:r>
            <w:bookmarkStart w:id="0" w:name="_GoBack"/>
            <w:bookmarkEnd w:id="0"/>
            <w:r w:rsidRPr="00F608CE"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 xml:space="preserve">龙研讨 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B4184" w:rsidRPr="002C38EF" w:rsidRDefault="001B418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576205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576205">
              <w:rPr>
                <w:rFonts w:asciiTheme="majorEastAsia" w:eastAsiaTheme="majorEastAsia" w:hAnsiTheme="majorEastAsia" w:hint="eastAsia"/>
                <w:szCs w:val="21"/>
              </w:rPr>
              <w:t>闵建元</w:t>
            </w:r>
          </w:p>
        </w:tc>
      </w:tr>
      <w:tr w:rsidR="00175806" w:rsidRPr="002C38EF" w:rsidTr="001B4184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B4184" w:rsidRPr="002C38EF" w:rsidRDefault="001B418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613C19" w:rsidP="002C38EF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576205">
              <w:rPr>
                <w:rFonts w:asciiTheme="majorEastAsia" w:eastAsiaTheme="majorEastAsia" w:hAnsiTheme="majorEastAsia"/>
                <w:szCs w:val="21"/>
              </w:rPr>
              <w:t>5</w:t>
            </w:r>
            <w:r w:rsidR="00576205">
              <w:rPr>
                <w:rFonts w:asciiTheme="majorEastAsia" w:eastAsiaTheme="majorEastAsia" w:hAnsiTheme="majorEastAsia" w:hint="eastAsia"/>
                <w:szCs w:val="21"/>
              </w:rPr>
              <w:t>：0</w:t>
            </w:r>
            <w:r w:rsidR="00576205">
              <w:rPr>
                <w:rFonts w:asciiTheme="majorEastAsia" w:eastAsiaTheme="majorEastAsia" w:hAnsiTheme="majorEastAsia"/>
                <w:szCs w:val="21"/>
              </w:rPr>
              <w:t>0</w:t>
            </w:r>
            <w:r w:rsidR="001B4184" w:rsidRPr="002C38EF">
              <w:rPr>
                <w:rFonts w:asciiTheme="majorEastAsia" w:eastAsiaTheme="majorEastAsia" w:hAnsiTheme="majorEastAsia" w:hint="eastAsia"/>
                <w:szCs w:val="21"/>
              </w:rPr>
              <w:t>—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2C38EF">
              <w:rPr>
                <w:rFonts w:asciiTheme="majorEastAsia" w:eastAsiaTheme="majorEastAsia" w:hAnsiTheme="majorEastAsia"/>
                <w:szCs w:val="21"/>
              </w:rPr>
              <w:t>5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2C38EF">
              <w:rPr>
                <w:rFonts w:asciiTheme="majorEastAsia" w:eastAsiaTheme="majorEastAsia" w:hAnsiTheme="majorEastAsia"/>
                <w:szCs w:val="21"/>
              </w:rPr>
              <w:t>30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576205" w:rsidP="00647FF3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576205">
              <w:rPr>
                <w:rFonts w:asciiTheme="majorEastAsia" w:eastAsiaTheme="majorEastAsia" w:hAnsiTheme="majorEastAsia" w:hint="eastAsia"/>
                <w:szCs w:val="21"/>
              </w:rPr>
              <w:t>常州市教科院</w:t>
            </w:r>
            <w:r w:rsidR="00647FF3">
              <w:rPr>
                <w:rFonts w:asciiTheme="majorEastAsia" w:eastAsiaTheme="majorEastAsia" w:hAnsiTheme="majorEastAsia" w:hint="eastAsia"/>
                <w:szCs w:val="21"/>
              </w:rPr>
              <w:t>潘小福副院长总结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B4184" w:rsidRPr="002C38EF" w:rsidRDefault="001B418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576205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576205">
              <w:rPr>
                <w:rFonts w:asciiTheme="majorEastAsia" w:eastAsiaTheme="majorEastAsia" w:hAnsiTheme="majorEastAsia" w:hint="eastAsia"/>
                <w:szCs w:val="21"/>
              </w:rPr>
              <w:t>蒋敏杰</w:t>
            </w:r>
          </w:p>
        </w:tc>
      </w:tr>
    </w:tbl>
    <w:p w:rsidR="001B4184" w:rsidRDefault="001B4184"/>
    <w:p w:rsidR="00647FF3" w:rsidRPr="00785A72" w:rsidRDefault="00647FF3" w:rsidP="00647FF3">
      <w:pPr>
        <w:jc w:val="right"/>
        <w:rPr>
          <w:rFonts w:asciiTheme="minorEastAsia" w:hAnsiTheme="minorEastAsia"/>
          <w:sz w:val="24"/>
        </w:rPr>
      </w:pPr>
      <w:r w:rsidRPr="00785A72">
        <w:rPr>
          <w:rFonts w:asciiTheme="minorEastAsia" w:hAnsiTheme="minorEastAsia" w:hint="eastAsia"/>
          <w:sz w:val="24"/>
        </w:rPr>
        <w:t>常州市教育科学研究院</w:t>
      </w:r>
    </w:p>
    <w:p w:rsidR="00647FF3" w:rsidRPr="00785A72" w:rsidRDefault="00647FF3" w:rsidP="00647FF3">
      <w:pPr>
        <w:jc w:val="right"/>
        <w:rPr>
          <w:rFonts w:asciiTheme="minorEastAsia" w:hAnsiTheme="minorEastAsia"/>
          <w:sz w:val="24"/>
        </w:rPr>
      </w:pPr>
      <w:r w:rsidRPr="00785A72">
        <w:rPr>
          <w:rFonts w:asciiTheme="minorEastAsia" w:hAnsiTheme="minorEastAsia" w:hint="eastAsia"/>
          <w:sz w:val="24"/>
        </w:rPr>
        <w:t>2018.11.2</w:t>
      </w:r>
      <w:r w:rsidR="00034C01">
        <w:rPr>
          <w:rFonts w:asciiTheme="minorEastAsia" w:hAnsiTheme="minorEastAsia" w:hint="eastAsia"/>
          <w:sz w:val="24"/>
        </w:rPr>
        <w:t>7</w:t>
      </w:r>
    </w:p>
    <w:sectPr w:rsidR="00647FF3" w:rsidRPr="00785A72" w:rsidSect="00175806"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25" w:rsidRDefault="00A67125" w:rsidP="00576205">
      <w:r>
        <w:separator/>
      </w:r>
    </w:p>
  </w:endnote>
  <w:endnote w:type="continuationSeparator" w:id="0">
    <w:p w:rsidR="00A67125" w:rsidRDefault="00A67125" w:rsidP="005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25" w:rsidRDefault="00A67125" w:rsidP="00576205">
      <w:r>
        <w:separator/>
      </w:r>
    </w:p>
  </w:footnote>
  <w:footnote w:type="continuationSeparator" w:id="0">
    <w:p w:rsidR="00A67125" w:rsidRDefault="00A67125" w:rsidP="0057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4F"/>
    <w:rsid w:val="00034C01"/>
    <w:rsid w:val="00152631"/>
    <w:rsid w:val="00175806"/>
    <w:rsid w:val="001B4184"/>
    <w:rsid w:val="002C38EF"/>
    <w:rsid w:val="002F134F"/>
    <w:rsid w:val="004C0A5A"/>
    <w:rsid w:val="00576205"/>
    <w:rsid w:val="00602AE7"/>
    <w:rsid w:val="00613C19"/>
    <w:rsid w:val="00647FF3"/>
    <w:rsid w:val="006720A8"/>
    <w:rsid w:val="0072303D"/>
    <w:rsid w:val="00785A72"/>
    <w:rsid w:val="00942A2F"/>
    <w:rsid w:val="0099451B"/>
    <w:rsid w:val="00A21F70"/>
    <w:rsid w:val="00A67125"/>
    <w:rsid w:val="00C432E6"/>
    <w:rsid w:val="00C9635B"/>
    <w:rsid w:val="00CA4661"/>
    <w:rsid w:val="00F6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2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20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20A8"/>
    <w:rPr>
      <w:sz w:val="18"/>
      <w:szCs w:val="18"/>
    </w:rPr>
  </w:style>
  <w:style w:type="paragraph" w:styleId="a6">
    <w:name w:val="Normal (Web)"/>
    <w:basedOn w:val="a"/>
    <w:uiPriority w:val="99"/>
    <w:unhideWhenUsed/>
    <w:rsid w:val="00F608C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2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20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20A8"/>
    <w:rPr>
      <w:sz w:val="18"/>
      <w:szCs w:val="18"/>
    </w:rPr>
  </w:style>
  <w:style w:type="paragraph" w:styleId="a6">
    <w:name w:val="Normal (Web)"/>
    <w:basedOn w:val="a"/>
    <w:uiPriority w:val="99"/>
    <w:unhideWhenUsed/>
    <w:rsid w:val="00F608C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蒋敏杰</cp:lastModifiedBy>
  <cp:revision>12</cp:revision>
  <cp:lastPrinted>2018-12-02T23:52:00Z</cp:lastPrinted>
  <dcterms:created xsi:type="dcterms:W3CDTF">2018-11-15T01:04:00Z</dcterms:created>
  <dcterms:modified xsi:type="dcterms:W3CDTF">2018-12-04T00:05:00Z</dcterms:modified>
</cp:coreProperties>
</file>