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主题10：拔尖创新人才的学校培养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主持人：南京师范大学何善亮、华东师范大学石雨晨、教科院丁静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开场（丁静）：本组组员少，说明中小学对拔尖创新人才的培养不够重视，表面重视，但实际操作可能不够重视。国家强调拔尖创新人才培养，力图有所突破，例如高校“强基”计划。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报告阶段：《拔尖创新人才的学校培养》（石雨晨）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拔尖创新人才的培养非一日之功，需是从基础教育阶段到高等教育持续的过程。高中（基础教育和高等教育的连接）应该承担起人才培养的衔接作用。学生在高中已经表现出成人的特质与能力。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越缺越提倡，中国迫切需要创新。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我们国家学生不缺创新能力，可能更缺一些非智力因素，如意愿、动机。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美国英才教育（专门大学）：大学先修课程、专门的AP成绩（大学与高中结果）、IB课程。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学生进入大学后产生懈怠，在基础教育阶段，非智力因素没有锻炼好。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IQ测试更强调智力因素。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创新能力、创新意识、创新人格。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中国集体意识较强，求同；而西方国家，有较安全的社会环境去求异。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何谓教育公平？让每个学生得到适宜的教育资源与培养，关注头部和尾部学生。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注重每个班的个性问题。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竞赛是一件比较功利的事，更强调做题能力，缺少探究。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highlight w:val="red"/>
          <w:lang w:val="en-US" w:eastAsia="zh-CN"/>
        </w:rPr>
      </w:pPr>
      <w:r>
        <w:rPr>
          <w:rFonts w:hint="eastAsia"/>
          <w:highlight w:val="none"/>
          <w:lang w:val="en-US" w:eastAsia="zh-CN"/>
        </w:rPr>
        <w:t>学生对不确定的事情比较排斥，而知识本身就是不确定的，是一个逐渐建构的过程。（与考试相悖）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高中培养目标：知识、思维、人格三维目标体系；教育内容：构建选择性、个性化的课程体系；教学组织：合作化、实践化、差异化的教学方式和民主互动的师生关系（如何将提供的学习经验转化为学生的创造能力）；评价机制：多元化的评价制度，采取多样化的评价方式、动态的评价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建议：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任务的多样性和可选择性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重视高阶思维能力发展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跨学科主题形式组织课程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重视小组学习、关注师生、生生互动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真实的问题情境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讨论阶段：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  不同学段、不同学科、不同层次、不同学校的拔尖人才培养的关键点在哪里？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hint="eastAsia"/>
          <w:b/>
          <w:bCs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问题1：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“文科拔尖创新人才”项目立项，有完善的校本课程，有系统的语文方面的经验。文科应立足于大文科，而学校认为落在语文上，困惑：大型文科活动时，如何协调师资？会影响学校的正常教学。拔尖创新人才应该指向未来，大学的标准是什么？高中应该是什么样的标准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default"/>
          <w:b w:val="0"/>
          <w:bCs w:val="0"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专家：</w:t>
      </w:r>
      <w:r>
        <w:rPr>
          <w:rFonts w:hint="eastAsia"/>
          <w:b w:val="0"/>
          <w:bCs w:val="0"/>
          <w:highlight w:val="none"/>
          <w:lang w:val="en-US" w:eastAsia="zh-CN"/>
        </w:rPr>
        <w:t>阅读能力、写作能力、思辨能力，美国注重论文的写作，这个比较实用。而散文、叙事性的实用性不强，更针对中文系？辩论本来是一个跨学科的活动。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left"/>
        <w:textAlignment w:val="auto"/>
        <w:rPr>
          <w:rFonts w:hint="eastAsia"/>
          <w:b w:val="0"/>
          <w:bCs w:val="0"/>
          <w:highlight w:val="none"/>
          <w:lang w:val="en-US" w:eastAsia="zh-CN"/>
        </w:rPr>
      </w:pPr>
      <w:r>
        <w:rPr>
          <w:rFonts w:hint="eastAsia"/>
          <w:b w:val="0"/>
          <w:bCs w:val="0"/>
          <w:highlight w:val="none"/>
          <w:lang w:val="en-US" w:eastAsia="zh-CN"/>
        </w:rPr>
        <w:t>大学生、研究生的创新能力也不容乐观。拔尖创新人才通过项目来引导；强化培养学员（选科比较迟）；开一些</w:t>
      </w:r>
      <w:r>
        <w:rPr>
          <w:rFonts w:hint="eastAsia"/>
          <w:b/>
          <w:bCs/>
          <w:highlight w:val="none"/>
          <w:lang w:val="en-US" w:eastAsia="zh-CN"/>
        </w:rPr>
        <w:t>批判性思维的课程。</w:t>
      </w:r>
      <w:r>
        <w:rPr>
          <w:rFonts w:hint="eastAsia"/>
          <w:b w:val="0"/>
          <w:bCs w:val="0"/>
          <w:highlight w:val="none"/>
          <w:lang w:val="en-US" w:eastAsia="zh-CN"/>
        </w:rPr>
        <w:t>STEM教育，学校层面去操作</w:t>
      </w:r>
      <w:r>
        <w:rPr>
          <w:rFonts w:hint="eastAsia"/>
          <w:b/>
          <w:bCs/>
          <w:highlight w:val="none"/>
          <w:lang w:val="en-US" w:eastAsia="zh-CN"/>
        </w:rPr>
        <w:t>。</w:t>
      </w:r>
      <w:r>
        <w:rPr>
          <w:rFonts w:hint="eastAsia"/>
          <w:b w:val="0"/>
          <w:bCs w:val="0"/>
          <w:highlight w:val="none"/>
          <w:lang w:val="en-US" w:eastAsia="zh-CN"/>
        </w:rPr>
        <w:t>《人类简史》就是一本跨学科的书。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default"/>
          <w:b/>
          <w:bCs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问题2：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“学科领航教师培养工程”项目，基于文科的教师。找到拔尖的苗子，如何培养？如何配备师资？如何培养“培养拔尖人才”的师资？文昌班、文魁班，强化训练。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专家：</w:t>
      </w:r>
      <w:r>
        <w:rPr>
          <w:rFonts w:hint="eastAsia"/>
          <w:lang w:val="en-US" w:eastAsia="zh-CN"/>
        </w:rPr>
        <w:t>常州“领军教师的培养”，如何培养？标准是什么？是培养特级、正高，还是？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老师没有跨学科的意识，没有思辨能力，没有创新意识，又如何培养学生？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特级、正高可以给老师认可、荣誉和利益。老师的优秀是通过学生来体现。领航、领军的标准：广泛的阅读能力、表达能力、思考能力、教学能力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如何筛选拔尖创新人才？如何验证？比较难。导师制，导师不一定有高级教师职称。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追踪研究。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问题3：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有自招生班级，认为追求综合素质和成绩不矛盾。拔尖创新人才的培养，是否需要超前、多元的课程与之配套？教学管理与普通学生不同？思辨性的课堂如何落实？是否有先进的经验的可供学习。有创新培养处，书院制模式的探究。从操作层面上，以什么为抓手？如何筛选拔尖创新人才？如何处理高考与拔尖创新人才培养的冲突？物理创新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专家：</w:t>
      </w:r>
      <w:r>
        <w:rPr>
          <w:rFonts w:hint="eastAsia"/>
          <w:lang w:val="en-US" w:eastAsia="zh-CN"/>
        </w:rPr>
        <w:t>自主招生 2+4模式 强基计划的学生有没有特殊培养，如何培养？上海基础课程【双语课本（学科学术英语能力的培养），压缩课程】、专门课程（注重与高校、科研院校的合作，大学先修，暑期课程）、拓展课程（导师制、小规模、个性化，需要雄厚的师资力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拔尖创新人才应该有专门的教材，超纲超课标是正常的；改变学校的人才培养方案，不应该是学校层面的，需要验证，小心改革，否则影响巨大，毕竟我们的孩子最后还是要经过高考。导师制、项目制是可以采取的有效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问题4：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创新课程实施过程中作为实施教师，花时间、花精力比较痛苦。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专家：</w:t>
      </w:r>
      <w:r>
        <w:rPr>
          <w:rFonts w:hint="eastAsia"/>
          <w:b w:val="0"/>
          <w:bCs w:val="0"/>
          <w:lang w:val="en-US" w:eastAsia="zh-CN"/>
        </w:rPr>
        <w:t>成绩依然是王道。压缩基础课程，更多的开展的探究性课程。教育是长效还是短效的问题。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挫折教育，科研99%的是失败的。灌输式教学vS探究式教学，看一下什么知识适合哪种教学方式。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可以与教科院合作，解决教师的成长问题，学生的项目问题。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问题5：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微生物与分子生物学实验室 国家课程与研究性课程如何匹配 ？如何筛选拔尖创新人才？如何评价？智力因素与非智力因素哪个更重要？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专家：保护学生的好奇心和创造欲  给学有余力的孩子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中小学的拔尖创新更注重创新思维和创新过程，而不是特别专业的研究，可能会把学生引偏，过深的会给学生增加更多的负担，保障国家课程。问题要源自学生，更能吸引学生。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问题6：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初中荣耀班（英语特长班），引进其它教材，外语特长，而其他学科差异比较大，怎么培养？高中认为的拔尖人才与初中认为的拔尖人才存在不一致？拔尖人才的学习能力、学习意愿？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专家：</w:t>
      </w:r>
      <w:r>
        <w:rPr>
          <w:rFonts w:hint="eastAsia"/>
          <w:b w:val="0"/>
          <w:bCs w:val="0"/>
          <w:lang w:val="en-US" w:eastAsia="zh-CN"/>
        </w:rPr>
        <w:t>自学能力很重要，创造条件，提供资源；自我效能，自己认为自己是否优秀很重要。去问高中老师如何评价拔尖人才；好孩子给方向、给资源。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0072A2"/>
    <w:multiLevelType w:val="singleLevel"/>
    <w:tmpl w:val="A60072A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30076"/>
    <w:rsid w:val="08182B9C"/>
    <w:rsid w:val="34764C6C"/>
    <w:rsid w:val="39130076"/>
    <w:rsid w:val="542715BD"/>
    <w:rsid w:val="5AB35B7A"/>
    <w:rsid w:val="62FD66BD"/>
    <w:rsid w:val="6B8E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2021-05-15T00:24:00Z</dcterms:created>
  <dc:creator>老夫子（丁）</dc:creator>
  <cp:lastModifiedBy>Cherish</cp:lastModifiedBy>
  <cp:lastPrinted>2021-05-15T02:40:00Z</cp:lastPrinted>
  <dcterms:modified xsi:type="dcterms:W3CDTF">2021-05-28T01:12:08Z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2F37C6471F14477C9B2F29FCCEEAE944</vt:lpwstr>
  </property>
</Properties>
</file>