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2E3E" w:rsidRDefault="00C42E3E">
      <w:pPr>
        <w:ind w:right="-340"/>
        <w:jc w:val="center"/>
        <w:rPr>
          <w:rFonts w:ascii="黑体" w:eastAsia="黑体" w:hAnsi="Times New Roman" w:hint="eastAsia"/>
          <w:b/>
          <w:sz w:val="32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sz w:val="32"/>
        </w:rPr>
        <w:t xml:space="preserve"> 关于组织201</w:t>
      </w:r>
      <w:r w:rsidR="00055D8D">
        <w:rPr>
          <w:rFonts w:ascii="黑体" w:eastAsia="黑体" w:hAnsi="Times New Roman" w:hint="eastAsia"/>
          <w:b/>
          <w:sz w:val="32"/>
        </w:rPr>
        <w:t>9</w:t>
      </w:r>
      <w:r>
        <w:rPr>
          <w:rFonts w:ascii="黑体" w:eastAsia="黑体" w:hAnsi="Times New Roman" w:hint="eastAsia"/>
          <w:b/>
          <w:sz w:val="32"/>
        </w:rPr>
        <w:t>年常州市</w:t>
      </w:r>
    </w:p>
    <w:p w:rsidR="00C42E3E" w:rsidRDefault="00C42E3E">
      <w:pPr>
        <w:ind w:right="-340"/>
        <w:jc w:val="center"/>
        <w:rPr>
          <w:rFonts w:ascii="黑体" w:eastAsia="黑体" w:hAnsi="Times New Roman" w:hint="eastAsia"/>
          <w:b/>
          <w:sz w:val="32"/>
        </w:rPr>
      </w:pPr>
      <w:r>
        <w:rPr>
          <w:rFonts w:ascii="黑体" w:eastAsia="黑体" w:hAnsi="Times New Roman" w:hint="eastAsia"/>
          <w:b/>
          <w:sz w:val="32"/>
        </w:rPr>
        <w:t>初三化学“金钥匙”科技竞赛的通知</w:t>
      </w:r>
    </w:p>
    <w:p w:rsidR="00C42E3E" w:rsidRDefault="00C42E3E">
      <w:pPr>
        <w:snapToGrid w:val="0"/>
        <w:spacing w:before="312" w:after="156" w:line="420" w:lineRule="exact"/>
        <w:ind w:left="1" w:right="-340" w:hanging="284"/>
        <w:rPr>
          <w:rFonts w:ascii="宋体" w:hint="eastAsia"/>
          <w:sz w:val="22"/>
        </w:rPr>
      </w:pPr>
      <w:r>
        <w:rPr>
          <w:rFonts w:ascii="宋体" w:hint="eastAsia"/>
          <w:sz w:val="22"/>
        </w:rPr>
        <w:t>各辖市（区）教研室（教师发展中心），局属各初中：</w:t>
      </w:r>
    </w:p>
    <w:p w:rsidR="00C42E3E" w:rsidRDefault="00C42E3E">
      <w:pPr>
        <w:snapToGrid w:val="0"/>
        <w:spacing w:line="420" w:lineRule="exact"/>
        <w:ind w:left="-283" w:right="-340" w:firstLine="440"/>
        <w:rPr>
          <w:rFonts w:ascii="宋体"/>
          <w:sz w:val="22"/>
        </w:rPr>
      </w:pPr>
      <w:r>
        <w:rPr>
          <w:rFonts w:ascii="宋体"/>
          <w:sz w:val="22"/>
        </w:rPr>
        <w:t>“金钥匙”科技竞赛（初三学生CESL活动）是由江苏省教育厅批准，江苏省教育厅、省科技厅、省科协、省文明办联合举办的全国中小学生“金钥匙”科技竞赛的系列活动之一。CESL是Chemistry、Environment、Society和Life的缩写，该活动围绕化学、环境、社会和生活主题，以传播科学知识、推进素质教育为宗旨，得到各级教育部门和广大学生、教师的欢迎。</w:t>
      </w:r>
      <w:r w:rsidR="00B06416">
        <w:rPr>
          <w:rFonts w:ascii="宋体"/>
          <w:sz w:val="22"/>
        </w:rPr>
        <w:t>2019</w:t>
      </w:r>
      <w:r>
        <w:rPr>
          <w:rFonts w:ascii="宋体"/>
          <w:sz w:val="22"/>
        </w:rPr>
        <w:t>年 “金钥匙”科技竞赛（初三学生CESL活动）将继续举行。现将具体工作安排如下：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组织方式</w:t>
      </w:r>
      <w:r>
        <w:rPr>
          <w:rFonts w:ascii="宋体"/>
          <w:sz w:val="22"/>
        </w:rPr>
        <w:t>：各市化学教研员在江苏省教育学会化学教学专业委员会领导下负责 “金钥匙”科技竞赛组织工作。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参赛对象</w:t>
      </w:r>
      <w:r>
        <w:rPr>
          <w:rFonts w:ascii="宋体"/>
          <w:sz w:val="22"/>
        </w:rPr>
        <w:t>：全省初三学生，自愿参加。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竞赛内容</w:t>
      </w:r>
      <w:r>
        <w:rPr>
          <w:rFonts w:ascii="宋体"/>
          <w:sz w:val="22"/>
        </w:rPr>
        <w:t>：根据“金钥匙”科技竞赛主题，关注化学、环境、社会、生活（CESL）。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竞赛时间与方式</w:t>
      </w:r>
      <w:r>
        <w:rPr>
          <w:rFonts w:ascii="宋体"/>
          <w:sz w:val="22"/>
        </w:rPr>
        <w:t>：</w:t>
      </w:r>
      <w:r>
        <w:rPr>
          <w:rFonts w:ascii="宋体"/>
          <w:spacing w:val="4"/>
          <w:sz w:val="22"/>
        </w:rPr>
        <w:t>初赛时间</w:t>
      </w:r>
      <w:r w:rsidR="00B06416">
        <w:rPr>
          <w:rFonts w:ascii="宋体"/>
          <w:spacing w:val="4"/>
          <w:sz w:val="22"/>
        </w:rPr>
        <w:t>2019</w:t>
      </w:r>
      <w:r>
        <w:rPr>
          <w:rFonts w:ascii="宋体"/>
          <w:spacing w:val="4"/>
          <w:sz w:val="22"/>
        </w:rPr>
        <w:t>年4月</w:t>
      </w:r>
      <w:r w:rsidR="005E456B">
        <w:rPr>
          <w:rFonts w:ascii="宋体"/>
          <w:spacing w:val="4"/>
          <w:sz w:val="22"/>
        </w:rPr>
        <w:t>12</w:t>
      </w:r>
      <w:r>
        <w:rPr>
          <w:rFonts w:ascii="宋体"/>
          <w:spacing w:val="4"/>
          <w:sz w:val="22"/>
        </w:rPr>
        <w:t>日下午4:00-5:00（60min），内容接近化学中考要求；决赛时间</w:t>
      </w:r>
      <w:r w:rsidR="00B06416">
        <w:rPr>
          <w:rFonts w:ascii="宋体"/>
          <w:spacing w:val="4"/>
          <w:sz w:val="22"/>
        </w:rPr>
        <w:t>2019</w:t>
      </w:r>
      <w:r>
        <w:rPr>
          <w:rFonts w:ascii="宋体"/>
          <w:spacing w:val="4"/>
          <w:sz w:val="22"/>
        </w:rPr>
        <w:t>年4月</w:t>
      </w:r>
      <w:r w:rsidR="005E456B">
        <w:rPr>
          <w:rFonts w:ascii="宋体"/>
          <w:spacing w:val="4"/>
          <w:sz w:val="22"/>
        </w:rPr>
        <w:t>21</w:t>
      </w:r>
      <w:r>
        <w:rPr>
          <w:rFonts w:ascii="宋体"/>
          <w:spacing w:val="4"/>
          <w:sz w:val="22"/>
        </w:rPr>
        <w:t>日上午</w:t>
      </w:r>
      <w:r>
        <w:rPr>
          <w:rFonts w:ascii="宋体"/>
          <w:sz w:val="22"/>
        </w:rPr>
        <w:t>9:00-10:30（90min），闭卷，内容以化学为主，增加科技英语题；团体赛时间6月下旬，采用实作和互动方式。</w:t>
      </w:r>
      <w:r>
        <w:rPr>
          <w:rFonts w:ascii="宋体" w:hint="eastAsia"/>
          <w:sz w:val="22"/>
        </w:rPr>
        <w:t>常州市各地区、各初中报名截止时间为</w:t>
      </w:r>
      <w:r w:rsidR="00B06416">
        <w:rPr>
          <w:rFonts w:ascii="宋体" w:hint="eastAsia"/>
          <w:sz w:val="22"/>
        </w:rPr>
        <w:t>2019</w:t>
      </w:r>
      <w:r>
        <w:rPr>
          <w:rFonts w:ascii="宋体" w:hint="eastAsia"/>
          <w:sz w:val="22"/>
        </w:rPr>
        <w:t>年3月</w:t>
      </w:r>
      <w:r w:rsidR="00A67B3E">
        <w:rPr>
          <w:rFonts w:ascii="宋体" w:hint="eastAsia"/>
          <w:sz w:val="22"/>
        </w:rPr>
        <w:t>2</w:t>
      </w:r>
      <w:r>
        <w:rPr>
          <w:rFonts w:ascii="宋体" w:hint="eastAsia"/>
          <w:sz w:val="22"/>
        </w:rPr>
        <w:t>日，武进、溧阳、金坛和新北区向各辖市（区）教研员报名，常州市区局属初中向常州教科院</w:t>
      </w:r>
      <w:r w:rsidR="005E456B">
        <w:rPr>
          <w:rFonts w:ascii="宋体" w:hint="eastAsia"/>
          <w:sz w:val="22"/>
        </w:rPr>
        <w:t>钱</w:t>
      </w:r>
      <w:r>
        <w:rPr>
          <w:rFonts w:ascii="宋体" w:hint="eastAsia"/>
          <w:sz w:val="22"/>
        </w:rPr>
        <w:t>老师报名，邮箱：</w:t>
      </w:r>
      <w:hyperlink r:id="rId6" w:history="1">
        <w:r w:rsidR="00BE5DFD" w:rsidRPr="00814982">
          <w:rPr>
            <w:rStyle w:val="af"/>
          </w:rPr>
          <w:t>czjkyqly@163.com</w:t>
        </w:r>
      </w:hyperlink>
      <w:r>
        <w:rPr>
          <w:rFonts w:ascii="宋体" w:hint="eastAsia"/>
          <w:sz w:val="22"/>
        </w:rPr>
        <w:t>，报名</w:t>
      </w:r>
      <w:r w:rsidR="00BE5DFD">
        <w:rPr>
          <w:rFonts w:ascii="宋体" w:hint="eastAsia"/>
          <w:sz w:val="22"/>
        </w:rPr>
        <w:t>表见附件</w:t>
      </w:r>
      <w:r>
        <w:rPr>
          <w:rFonts w:ascii="宋体" w:hint="eastAsia"/>
          <w:sz w:val="22"/>
        </w:rPr>
        <w:t>，汇总后上报省学会，争取</w:t>
      </w:r>
      <w:proofErr w:type="gramStart"/>
      <w:r w:rsidR="002631E1">
        <w:rPr>
          <w:rFonts w:ascii="宋体" w:hint="eastAsia"/>
          <w:sz w:val="22"/>
        </w:rPr>
        <w:t>尽早</w:t>
      </w:r>
      <w:r>
        <w:rPr>
          <w:rFonts w:ascii="宋体" w:hint="eastAsia"/>
          <w:sz w:val="22"/>
        </w:rPr>
        <w:t>由</w:t>
      </w:r>
      <w:proofErr w:type="gramEnd"/>
      <w:r>
        <w:rPr>
          <w:rFonts w:ascii="宋体" w:hint="eastAsia"/>
          <w:sz w:val="22"/>
        </w:rPr>
        <w:t>省学会将杂志寄到学校，由各学校联系人查收！初赛由各学校负责。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竞赛获奖</w:t>
      </w:r>
      <w:r>
        <w:rPr>
          <w:rFonts w:ascii="宋体"/>
          <w:sz w:val="22"/>
        </w:rPr>
        <w:t>：以各大市为单位分配获奖指标。获奖学生及指导教师均发“金钥匙”科技竞赛奖证书。初赛人数的4.0%参加决赛。通过决赛</w:t>
      </w:r>
      <w:proofErr w:type="gramStart"/>
      <w:r>
        <w:rPr>
          <w:rFonts w:ascii="宋体"/>
          <w:sz w:val="22"/>
        </w:rPr>
        <w:t>确定省</w:t>
      </w:r>
      <w:proofErr w:type="gramEnd"/>
      <w:r>
        <w:rPr>
          <w:rFonts w:ascii="宋体"/>
          <w:sz w:val="22"/>
        </w:rPr>
        <w:t>特等奖（初赛人数的1.0‰）、省一等奖（初赛人数的3.0‰）、二等奖（初赛人数的4.0‰）和三等奖（初赛人数的13‰）。5月中下旬在科学大众杂志社及学会网上公布获奖结果。6月下旬团体赛，团体赛形式和内容另行通知。</w:t>
      </w:r>
    </w:p>
    <w:p w:rsidR="00C42E3E" w:rsidRDefault="00C42E3E">
      <w:pPr>
        <w:snapToGrid w:val="0"/>
        <w:spacing w:line="420" w:lineRule="exact"/>
        <w:ind w:left="-283" w:right="-340" w:firstLine="442"/>
        <w:rPr>
          <w:rFonts w:ascii="宋体"/>
          <w:sz w:val="22"/>
        </w:rPr>
      </w:pPr>
      <w:r>
        <w:rPr>
          <w:rFonts w:ascii="宋体"/>
          <w:b/>
          <w:sz w:val="22"/>
        </w:rPr>
        <w:t>竞赛费用</w:t>
      </w:r>
      <w:r>
        <w:rPr>
          <w:rFonts w:ascii="宋体"/>
          <w:sz w:val="22"/>
        </w:rPr>
        <w:t>：出版《化学教与学》“金钥匙”科技竞赛</w:t>
      </w:r>
      <w:r w:rsidR="00BE5DFD">
        <w:rPr>
          <w:rFonts w:ascii="宋体"/>
          <w:sz w:val="22"/>
        </w:rPr>
        <w:t>（初三学生CESL活动）</w:t>
      </w:r>
      <w:r>
        <w:rPr>
          <w:rFonts w:ascii="宋体"/>
          <w:sz w:val="22"/>
        </w:rPr>
        <w:t>专辑，每位初赛参加者购杂志一本，每本杂志13元，不再收竞赛费。</w:t>
      </w:r>
    </w:p>
    <w:p w:rsidR="00C42E3E" w:rsidRDefault="00C42E3E">
      <w:pPr>
        <w:snapToGrid w:val="0"/>
        <w:spacing w:line="420" w:lineRule="exact"/>
        <w:ind w:left="-283" w:right="-340" w:firstLine="284"/>
        <w:jc w:val="center"/>
        <w:rPr>
          <w:rFonts w:ascii="宋体"/>
          <w:sz w:val="22"/>
        </w:rPr>
      </w:pPr>
      <w:r>
        <w:rPr>
          <w:rFonts w:ascii="宋体"/>
          <w:sz w:val="22"/>
        </w:rPr>
        <w:t xml:space="preserve">                                </w:t>
      </w:r>
    </w:p>
    <w:p w:rsidR="00C42E3E" w:rsidRDefault="00C42E3E">
      <w:pPr>
        <w:snapToGrid w:val="0"/>
        <w:spacing w:line="420" w:lineRule="exact"/>
        <w:ind w:left="-283" w:right="-340" w:firstLine="284"/>
        <w:jc w:val="center"/>
        <w:rPr>
          <w:rFonts w:ascii="宋体"/>
          <w:sz w:val="22"/>
        </w:rPr>
      </w:pPr>
      <w:r>
        <w:rPr>
          <w:rFonts w:ascii="宋体"/>
          <w:sz w:val="22"/>
        </w:rPr>
        <w:t xml:space="preserve">                                江苏省教育学会化学教学专业委员会</w:t>
      </w:r>
    </w:p>
    <w:p w:rsidR="00C42E3E" w:rsidRDefault="00C42E3E">
      <w:pPr>
        <w:snapToGrid w:val="0"/>
        <w:spacing w:line="420" w:lineRule="exact"/>
        <w:ind w:left="-283" w:right="-340" w:firstLine="284"/>
        <w:rPr>
          <w:rFonts w:ascii="宋体"/>
          <w:sz w:val="22"/>
        </w:rPr>
      </w:pPr>
      <w:r>
        <w:rPr>
          <w:rFonts w:ascii="宋体"/>
          <w:sz w:val="22"/>
        </w:rPr>
        <w:t xml:space="preserve">                                       </w:t>
      </w:r>
      <w:r>
        <w:rPr>
          <w:rFonts w:ascii="宋体" w:hint="eastAsia"/>
          <w:sz w:val="22"/>
        </w:rPr>
        <w:t>常州市教育学会化学教学专业委员会</w:t>
      </w:r>
      <w:r>
        <w:rPr>
          <w:rFonts w:ascii="宋体"/>
          <w:sz w:val="22"/>
        </w:rPr>
        <w:t xml:space="preserve">    </w:t>
      </w:r>
    </w:p>
    <w:p w:rsidR="00C42E3E" w:rsidRPr="00CC34B0" w:rsidRDefault="00C42E3E">
      <w:pPr>
        <w:snapToGrid w:val="0"/>
        <w:spacing w:line="420" w:lineRule="exact"/>
        <w:ind w:left="-283" w:right="-340" w:firstLine="284"/>
        <w:rPr>
          <w:rFonts w:ascii="黑体" w:eastAsia="黑体" w:hAnsi="Times New Roman" w:hint="eastAsia"/>
          <w:b/>
          <w:sz w:val="32"/>
        </w:rPr>
      </w:pPr>
      <w:r>
        <w:rPr>
          <w:rFonts w:ascii="宋体"/>
          <w:sz w:val="22"/>
        </w:rPr>
        <w:t xml:space="preserve">                                             </w:t>
      </w:r>
      <w:r w:rsidR="00B06416">
        <w:rPr>
          <w:rFonts w:ascii="宋体"/>
          <w:sz w:val="22"/>
        </w:rPr>
        <w:t>2019</w:t>
      </w:r>
      <w:r>
        <w:rPr>
          <w:rFonts w:ascii="宋体"/>
          <w:sz w:val="22"/>
        </w:rPr>
        <w:t>年2月</w:t>
      </w:r>
      <w:r w:rsidR="004B23DC">
        <w:rPr>
          <w:rFonts w:ascii="宋体" w:hint="eastAsia"/>
          <w:sz w:val="22"/>
        </w:rPr>
        <w:t>18</w:t>
      </w:r>
      <w:r>
        <w:rPr>
          <w:rFonts w:ascii="宋体"/>
          <w:sz w:val="22"/>
        </w:rPr>
        <w:t>日</w:t>
      </w:r>
    </w:p>
    <w:sectPr w:rsidR="00C42E3E" w:rsidRPr="00CC34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38" w:rsidRDefault="00AE6538">
      <w:pPr>
        <w:spacing w:line="240" w:lineRule="auto"/>
      </w:pPr>
      <w:r>
        <w:separator/>
      </w:r>
    </w:p>
  </w:endnote>
  <w:endnote w:type="continuationSeparator" w:id="0">
    <w:p w:rsidR="00AE6538" w:rsidRDefault="00AE6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38" w:rsidRDefault="00AE6538">
      <w:pPr>
        <w:spacing w:line="240" w:lineRule="auto"/>
      </w:pPr>
      <w:r>
        <w:separator/>
      </w:r>
    </w:p>
  </w:footnote>
  <w:footnote w:type="continuationSeparator" w:id="0">
    <w:p w:rsidR="00AE6538" w:rsidRDefault="00AE6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D"/>
    <w:rsid w:val="00055D8D"/>
    <w:rsid w:val="002631E1"/>
    <w:rsid w:val="004B23DC"/>
    <w:rsid w:val="00590335"/>
    <w:rsid w:val="005A171E"/>
    <w:rsid w:val="005E456B"/>
    <w:rsid w:val="00876CF2"/>
    <w:rsid w:val="00A67B3E"/>
    <w:rsid w:val="00AE6538"/>
    <w:rsid w:val="00B06416"/>
    <w:rsid w:val="00BD6DA0"/>
    <w:rsid w:val="00BE5DFD"/>
    <w:rsid w:val="00C42E3E"/>
    <w:rsid w:val="00DE2308"/>
    <w:rsid w:val="00E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309D1E3-0BF6-4F4E-9DD0-64E31F1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等线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00" w:lineRule="atLeast"/>
      <w:ind w:right="-162"/>
    </w:pPr>
    <w:rPr>
      <w:rFonts w:ascii="Times New Roman" w:eastAsia="宋体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semiHidden/>
    <w:rPr>
      <w:vanish w:val="0"/>
      <w:sz w:val="20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character" w:styleId="a4">
    <w:name w:val="Subtle Emphasis"/>
    <w:qFormat/>
    <w:rPr>
      <w:i/>
      <w:color w:val="404040"/>
      <w:sz w:val="21"/>
    </w:rPr>
  </w:style>
  <w:style w:type="character" w:styleId="a5">
    <w:name w:val="Emphasis"/>
    <w:qFormat/>
    <w:rPr>
      <w:i/>
      <w:sz w:val="21"/>
    </w:rPr>
  </w:style>
  <w:style w:type="character" w:styleId="a6">
    <w:name w:val="Intense Emphasis"/>
    <w:qFormat/>
    <w:rPr>
      <w:i/>
      <w:color w:val="5B9BD5"/>
      <w:sz w:val="21"/>
    </w:rPr>
  </w:style>
  <w:style w:type="character" w:styleId="a7">
    <w:name w:val="Strong"/>
    <w:qFormat/>
    <w:rPr>
      <w:b/>
      <w:sz w:val="21"/>
    </w:rPr>
  </w:style>
  <w:style w:type="paragraph" w:styleId="a8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paragraph" w:styleId="a9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styleId="aa">
    <w:name w:val="Subtle Reference"/>
    <w:qFormat/>
    <w:rPr>
      <w:color w:val="5A5A5A"/>
      <w:sz w:val="21"/>
    </w:rPr>
  </w:style>
  <w:style w:type="character" w:styleId="ab">
    <w:name w:val="Intense Reference"/>
    <w:qFormat/>
    <w:rPr>
      <w:b/>
      <w:color w:val="5B9BD5"/>
      <w:sz w:val="21"/>
    </w:rPr>
  </w:style>
  <w:style w:type="character" w:styleId="ac">
    <w:name w:val="Book Title"/>
    <w:qFormat/>
    <w:rPr>
      <w:b/>
      <w:i/>
      <w:sz w:val="21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styleId="TOC">
    <w:name w:val="TOC Heading"/>
    <w:next w:val="a"/>
    <w:qFormat/>
    <w:pPr>
      <w:wordWrap w:val="0"/>
    </w:pPr>
    <w:rPr>
      <w:color w:val="2E74B5"/>
      <w:sz w:val="32"/>
    </w:rPr>
  </w:style>
  <w:style w:type="paragraph" w:styleId="TOC2">
    <w:name w:val="toc 2"/>
    <w:next w:val="a"/>
    <w:pPr>
      <w:wordWrap w:val="0"/>
      <w:jc w:val="both"/>
    </w:pPr>
    <w:rPr>
      <w:sz w:val="21"/>
    </w:rPr>
  </w:style>
  <w:style w:type="paragraph" w:styleId="TOC3">
    <w:name w:val="toc 3"/>
    <w:next w:val="a"/>
    <w:pPr>
      <w:wordWrap w:val="0"/>
      <w:ind w:left="425"/>
      <w:jc w:val="both"/>
    </w:pPr>
    <w:rPr>
      <w:sz w:val="21"/>
    </w:rPr>
  </w:style>
  <w:style w:type="paragraph" w:styleId="TOC4">
    <w:name w:val="toc 4"/>
    <w:next w:val="a"/>
    <w:pPr>
      <w:wordWrap w:val="0"/>
      <w:ind w:left="850"/>
      <w:jc w:val="both"/>
    </w:pPr>
    <w:rPr>
      <w:sz w:val="21"/>
    </w:rPr>
  </w:style>
  <w:style w:type="paragraph" w:styleId="TOC5">
    <w:name w:val="toc 5"/>
    <w:next w:val="a"/>
    <w:pPr>
      <w:wordWrap w:val="0"/>
      <w:ind w:left="1275"/>
      <w:jc w:val="both"/>
    </w:pPr>
    <w:rPr>
      <w:sz w:val="21"/>
    </w:rPr>
  </w:style>
  <w:style w:type="paragraph" w:styleId="TOC6">
    <w:name w:val="toc 6"/>
    <w:next w:val="a"/>
    <w:pPr>
      <w:wordWrap w:val="0"/>
      <w:ind w:left="1700"/>
      <w:jc w:val="both"/>
    </w:pPr>
    <w:rPr>
      <w:sz w:val="21"/>
    </w:rPr>
  </w:style>
  <w:style w:type="paragraph" w:styleId="TOC7">
    <w:name w:val="toc 7"/>
    <w:next w:val="a"/>
    <w:pPr>
      <w:wordWrap w:val="0"/>
      <w:ind w:left="2125"/>
      <w:jc w:val="both"/>
    </w:pPr>
    <w:rPr>
      <w:sz w:val="21"/>
    </w:rPr>
  </w:style>
  <w:style w:type="paragraph" w:styleId="TOC8">
    <w:name w:val="toc 8"/>
    <w:next w:val="a"/>
    <w:pPr>
      <w:wordWrap w:val="0"/>
      <w:ind w:left="2550"/>
      <w:jc w:val="both"/>
    </w:pPr>
    <w:rPr>
      <w:sz w:val="21"/>
    </w:rPr>
  </w:style>
  <w:style w:type="paragraph" w:styleId="TOC9">
    <w:name w:val="toc 9"/>
    <w:next w:val="a"/>
    <w:pPr>
      <w:wordWrap w:val="0"/>
      <w:ind w:left="2975"/>
      <w:jc w:val="both"/>
    </w:pPr>
    <w:rPr>
      <w:sz w:val="21"/>
    </w:rPr>
  </w:style>
  <w:style w:type="paragraph" w:styleId="ae">
    <w:name w:val="Normal Indent"/>
    <w:next w:val="a"/>
    <w:pPr>
      <w:wordWrap w:val="0"/>
      <w:ind w:left="3400"/>
      <w:jc w:val="both"/>
    </w:pPr>
    <w:rPr>
      <w:sz w:val="21"/>
    </w:rPr>
  </w:style>
  <w:style w:type="character" w:styleId="af">
    <w:name w:val="Hyperlink"/>
    <w:rPr>
      <w:vanish w:val="0"/>
      <w:color w:val="0000FF"/>
      <w:sz w:val="20"/>
      <w:u w:val="single"/>
    </w:rPr>
  </w:style>
  <w:style w:type="paragraph" w:styleId="af0">
    <w:name w:val="header"/>
    <w:basedOn w:val="a"/>
    <w:link w:val="af1"/>
    <w:uiPriority w:val="99"/>
    <w:unhideWhenUsed/>
    <w:rsid w:val="005E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link w:val="af0"/>
    <w:uiPriority w:val="99"/>
    <w:rsid w:val="005E456B"/>
    <w:rPr>
      <w:rFonts w:ascii="Times New Roman" w:eastAsia="宋体"/>
      <w:vanish w:val="0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E45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3">
    <w:name w:val="页脚 字符"/>
    <w:link w:val="af2"/>
    <w:uiPriority w:val="99"/>
    <w:rsid w:val="005E456B"/>
    <w:rPr>
      <w:rFonts w:ascii="Times New Roman" w:eastAsia="宋体"/>
      <w:vanish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jkyql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Notes>0</Notes>
  <ScaleCrop>false</ScaleCrop>
  <Company>微?中?</Company>
  <LinksUpToDate>false</LinksUpToDate>
  <CharactersWithSpaces>1132</CharactersWithSpaces>
  <SharedDoc>false</SharedDoc>
  <HLinks>
    <vt:vector size="6" baseType="variant">
      <vt:variant>
        <vt:i4>4784178</vt:i4>
      </vt:variant>
      <vt:variant>
        <vt:i4>0</vt:i4>
      </vt:variant>
      <vt:variant>
        <vt:i4>0</vt:i4>
      </vt:variant>
      <vt:variant>
        <vt:i4>5</vt:i4>
      </vt:variant>
      <vt:variant>
        <vt:lpwstr>mailto:czjkyqly@163.com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关于组织2016年</dc:title>
  <dc:subject/>
  <dc:creator>微软用户</dc:creator>
  <cp:keywords/>
  <cp:lastModifiedBy>jkyqly</cp:lastModifiedBy>
  <cp:revision>2</cp:revision>
  <dcterms:created xsi:type="dcterms:W3CDTF">2019-02-22T04:45:00Z</dcterms:created>
  <dcterms:modified xsi:type="dcterms:W3CDTF">2019-02-22T04:45:00Z</dcterms:modified>
</cp:coreProperties>
</file>