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jc w:val="center"/>
        <w:rPr>
          <w:sz w:val="28"/>
          <w:szCs w:val="28"/>
        </w:rPr>
      </w:pPr>
      <w:r>
        <w:rPr>
          <w:sz w:val="28"/>
          <w:szCs w:val="28"/>
        </w:rPr>
        <w:t>小学语文识字教学中信息技术工具的应用研究</w:t>
      </w:r>
    </w:p>
    <w:p>
      <w:pPr>
        <w:ind w:firstLine="480" w:firstLineChars="200"/>
        <w:jc w:val="center"/>
        <w:rPr>
          <w:rFonts w:hint="eastAsia"/>
          <w:sz w:val="24"/>
          <w:szCs w:val="24"/>
        </w:rPr>
      </w:pPr>
      <w:r>
        <w:rPr>
          <w:rFonts w:hint="eastAsia"/>
          <w:sz w:val="24"/>
          <w:szCs w:val="24"/>
        </w:rPr>
        <w:t>江苏省常州市武进区林南小学 王晓红</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摘要：信息技术的迅猛发展对人们的生产与学习方式产生了巨大影响，教育领域、医疗领域、科研领域等等均开始全面应用信息技术，这对于信息的获取、分析和处理具有显著应用。语文学科教学中引入信息技术能够进一步凸显语文学科的工具性与人文性，将知识内容用更加多元的方式呈现在教师与学生面前。识字与写字是阅读及写作的基础，识字教育在学生知识获取的启蒙阶段具有重点地位，这种重要性不仅仅体现在语文教育之中，同时也体现在各个学科教学之中。信息技术工具能够为小学语文识字教育注入新鲜活力，有效提升教学质量和学习效率，笔者结合自身教学经验对小学语文信息技术识字工具的应用展开分析研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关键词：小学语文；信息技术；识字工具；应用研究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新课程标准明确了语文课程应该根植于现实，面向世界和未来，积极拓宽语文学习与应用领域是教育关注重点，特别是要大力推进信息技术工具的应用，充分发挥其技术优势。识字写字教学是所有文化知识学习的基础，信息技术工具的运用能够为学生们提供更加丰富多样的学习途径，这对于语文教学的高质量发展具有非常显著作用。</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信息技术工具应用于识字教学的意义</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顺应语文新课改发展趋势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新课改纲要指出，语文是非常重要的交际工具，它是人类文化的重要构成和主要载体，教育教学要坚持工具性和人文性有效统一。工具性是指培养学生使用语文能力，人文性则是指加强情感与四弦熏陶，教师在教学中要将二者有效统一起来才能够推动学生全面发展。信息技术与课堂教育的融合是新课改下最重要研究课题之一，信息技术引领了语文发展方向，它正在走近语文课堂成为众多教师的有力工具。信息技术与语文教育理论的结合能够推动语文教学发展，实现语文与信息技术的统一，这对于语文信息新课改发展具有非常积极的影响，同时将会对教师教学能力与综合素养发展发挥重要作用，进而培养学生的创新精神与实践能力。</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满足语文识字教学优化需求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低年级学生需要掌握较多的汉字，识字总量在整个小学阶段占据了较高比例，学生们不仅仅要准确掌握汉字的音、形、意，整个认知过程相对复杂，年龄较小的学生认知能力有限，他们无法熟练地完成读写过程。家长和教师都在努力提升学生们的识字量，较大的学习压力导致学生们识字兴趣逐步降低，识字量的增加和识字难度的加大都会导致学生识字兴趣下降。信息技术能够为学生们提供更加多样的认知方式，音乐、声音、图片、肢体动作等等非语言信息都能够让学生们更好地接学习汉字，学生的情绪与情感得到有效调动，进而激发了学生的学习兴趣。传统识字教学与信息技术的融合能够更好地提升识字教学质量，满足语文识字教学优化需求。</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满足学生个体成长需求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低年级阶段学生活泼好动，思维意识还未定型，他们的注意力很难保持长时间集中，情感因素对学生学习过程产生影响，单纯的识字教学很难满足所有学生的学习需求。信息技术能够提供大量辅助性教学支持，学生们非常熟悉且感兴趣的内容能够更好地唤醒学生的需求，让学生们更加愉悦地投身于识字学习过程，体验学习的乐趣。教师在传统教学设计中更加关注知识传授过程，信息技术带给了教师全新的灵感和思路，他们能够利用信息技术给予学生点拨和引导，促使学生积极主动地学习知识。学生的主体地位得到进一步明确，教师也从信息技术中获得了教学手段支持，多样化的教学资源能够更好地用于教学活动之中，学生的个体成长需求得到更好地满足。</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小学语文识字教学中信息技术工具的应用策略</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加强信息技术教育，提升教师资源开发利用能力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社会的高速发展使得传统教育理念已经不再适用于当前教育形式，信息化教学工具的全面应用对教师提出了更高要求，教师要对学科特点及学生认知规律产生保持清醒认识，有效掌握更新的知识，不断积累信息技术应用的实践经验。学校方面要积极组织培训，通过理论学习与业务培训强化教师的现代化教学意识，使得教师能够更好地适应语文识字教学发展趋势。学校可以组织专门的课堂讲授信息技术相关知识，丰富培训形式，用更加多样化的方式将知识呈现在学生们面前，加强教师间的交流和沟通，针对语文学科特别是识字教学展开针对性培养。年轻教师对新鲜事物的接受能力更强，在信息技术工具学习与应用方面更具有优势，学校方面可以安排年轻教师与经验丰富的老教师结成学习对子，实现共同进步。将传统的识字教学与现代化信息技术有效结合起来，全面提升教师的资源开发与利用能力。</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关注学生个体差异，提升学生的学习参与度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信息技术的运用在很大程度上依然受到教师的影响，学生们能够参与的机会较少，这很容易导致学生们在新鲜感过去后对信息技术运用失去兴趣。学生们之间存在显著差异，每个学生对知识的理解和掌握速度并不一样，部分学生也会因此无法跟上教学进度。因此教师在制定了总体教学计划后要根据学生的实际情况作出调整，充分考虑学生的基础水平。智力特点和识字能力。在条件允许的情况下，教师要尽可能给予每一名学生自我操作机会，多媒体教师的快速普及为更多学生提供了信息技术运用机会。教师在平常的教学过程中要注意细心耐心地观察，深度思考如何提升学生们的参与度，为学生们创建更加生动有趣的教学情境，使得学生的学习态度变得更加积极主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rPr>
      </w:pPr>
      <w:r>
        <w:rPr>
          <w:rFonts w:hint="default"/>
          <w:sz w:val="24"/>
          <w:szCs w:val="24"/>
        </w:rPr>
        <w:t>（三）把握识字教学难点，提升学生汉字听辨能力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rPr>
      </w:pPr>
      <w:r>
        <w:rPr>
          <w:rFonts w:hint="eastAsia"/>
          <w:sz w:val="24"/>
          <w:szCs w:val="24"/>
        </w:rPr>
        <w:t>小学低年级段识字量较大,纠正学生的读音是识字教学过程中重难点。教师可利用多媒体课件或是识字APP播放重点生字的读音,引领学生认读,这种方式有效的避免了少数普通话受方言影响较重教师发音不准的问题,利于学生普通话的能力的提高,学生也会对这种多媒体发音方式比较感兴趣。课堂上教师应尽量设计一些听音小游戏来巩固读音,比一比,赛一赛,带领学生进一步区别前后鼻音、平翘舌音,不仅能够训练学生的听辨能力,而且对巩固汉语拼音也大有帮助。</w:t>
      </w:r>
      <w:r>
        <w:rPr>
          <w:rFonts w:hint="eastAsia"/>
        </w:rPr>
        <w:t></w:t>
      </w:r>
    </w:p>
    <w:p>
      <w:pPr>
        <w:numPr>
          <w:ilvl w:val="0"/>
          <w:numId w:val="0"/>
        </w:numPr>
        <w:ind w:firstLine="420" w:firstLineChars="200"/>
        <w:rPr>
          <w:rFonts w:hint="default"/>
        </w:rPr>
      </w:pPr>
      <w:r>
        <w:rPr>
          <w:rFonts w:hint="default"/>
        </w:rPr>
        <w:t>参考文献</w:t>
      </w:r>
    </w:p>
    <w:p>
      <w:pPr>
        <w:numPr>
          <w:ilvl w:val="0"/>
          <w:numId w:val="0"/>
        </w:numPr>
        <w:ind w:firstLine="420" w:firstLineChars="200"/>
        <w:rPr>
          <w:rFonts w:hint="eastAsia"/>
        </w:rPr>
      </w:pPr>
      <w:r>
        <w:rPr>
          <w:rFonts w:hint="eastAsia"/>
        </w:rPr>
        <w:t>[1]张英. 利用信息技术改革小学语文识字写字教学[J]. 沈阳教育学院学报,2011,13(05):92-94.</w:t>
      </w:r>
    </w:p>
    <w:p>
      <w:pPr>
        <w:numPr>
          <w:ilvl w:val="0"/>
          <w:numId w:val="0"/>
        </w:numPr>
        <w:ind w:firstLine="420" w:firstLineChars="200"/>
        <w:rPr>
          <w:rFonts w:hint="eastAsia"/>
        </w:rPr>
      </w:pPr>
      <w:r>
        <w:rPr>
          <w:rFonts w:hint="eastAsia"/>
        </w:rPr>
        <w:t>[2]李良. 利用信息技术优化小学语文识字写字教学的实践尝试[J]. 中国校外教育,2015(29):12.</w:t>
      </w:r>
    </w:p>
    <w:p>
      <w:pPr>
        <w:numPr>
          <w:ilvl w:val="0"/>
          <w:numId w:val="0"/>
        </w:numPr>
        <w:ind w:firstLine="420" w:firstLineChars="200"/>
        <w:rPr>
          <w:rFonts w:hint="eastAsia"/>
        </w:rPr>
      </w:pPr>
      <w:r>
        <w:rPr>
          <w:rFonts w:hint="eastAsia"/>
        </w:rPr>
        <w:t>[3]栾建雪. 趣味识字教学法在小学语文教学中的应用分析[J]. 中国校外教育,2018(22):82-83.</w:t>
      </w:r>
    </w:p>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"C:\\Users\\LDP\\AppData\\Roaming\\Tencent\\Users\\395794635\\QQ\\WinTemp\\RichOle\\9(A07YHGEYSB3(BEEOKV%9E.png"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6696075" cy="633412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696075" cy="6334125"/>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numPr>
          <w:ilvl w:val="0"/>
          <w:numId w:val="0"/>
        </w:numPr>
        <w:ind w:firstLine="420" w:firstLineChars="200"/>
        <w:rPr>
          <w:rFonts w:hint="eastAsia"/>
        </w:rPr>
      </w:pPr>
      <w:bookmarkStart w:id="0" w:name="_GoBack"/>
      <w:bookmarkEnd w:id="0"/>
    </w:p>
    <w:p>
      <w:pPr>
        <w:numPr>
          <w:ilvl w:val="0"/>
          <w:numId w:val="0"/>
        </w:num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206908"/>
    <w:multiLevelType w:val="singleLevel"/>
    <w:tmpl w:val="5E206908"/>
    <w:lvl w:ilvl="0" w:tentative="0">
      <w:start w:val="1"/>
      <w:numFmt w:val="chineseCounting"/>
      <w:suff w:val="nothing"/>
      <w:lvlText w:val="%1、"/>
      <w:lvlJc w:val="left"/>
    </w:lvl>
  </w:abstractNum>
  <w:abstractNum w:abstractNumId="1">
    <w:nsid w:val="5E206922"/>
    <w:multiLevelType w:val="singleLevel"/>
    <w:tmpl w:val="5E206922"/>
    <w:lvl w:ilvl="0" w:tentative="0">
      <w:start w:val="1"/>
      <w:numFmt w:val="chineseCounting"/>
      <w:suff w:val="nothing"/>
      <w:lvlText w:val="（%1）"/>
      <w:lvlJc w:val="left"/>
    </w:lvl>
  </w:abstractNum>
  <w:abstractNum w:abstractNumId="2">
    <w:nsid w:val="5E2070EE"/>
    <w:multiLevelType w:val="singleLevel"/>
    <w:tmpl w:val="5E2070EE"/>
    <w:lvl w:ilvl="0" w:tentative="0">
      <w:start w:val="2"/>
      <w:numFmt w:val="chineseCounting"/>
      <w:suff w:val="nothing"/>
      <w:lvlText w:val="%1、"/>
      <w:lvlJc w:val="left"/>
    </w:lvl>
  </w:abstractNum>
  <w:abstractNum w:abstractNumId="3">
    <w:nsid w:val="5E20715F"/>
    <w:multiLevelType w:val="singleLevel"/>
    <w:tmpl w:val="5E20715F"/>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D44388"/>
    <w:rsid w:val="24183AE6"/>
    <w:rsid w:val="5AAD4421"/>
    <w:rsid w:val="5BF33AA9"/>
    <w:rsid w:val="77BDEED3"/>
    <w:rsid w:val="77F7B5A1"/>
    <w:rsid w:val="7DB3DD33"/>
    <w:rsid w:val="7F1C517B"/>
    <w:rsid w:val="87FBE8B4"/>
    <w:rsid w:val="B7FE5986"/>
    <w:rsid w:val="BFC656B9"/>
    <w:rsid w:val="BFD4438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2020-01-16T21:13:00Z</dcterms:created>
  <dc:creator>lin</dc:creator>
  <cp:lastModifiedBy>LDP</cp:lastModifiedBy>
  <cp:lastPrinted>2020-11-17T11:40:00Z</cp:lastPrinted>
  <dcterms:modified xsi:type="dcterms:W3CDTF">2020-12-02T01:40:06Z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