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05" w:rsidRPr="00DE4891" w:rsidRDefault="00200F05" w:rsidP="001067C0">
      <w:pPr>
        <w:rPr>
          <w:rFonts w:eastAsia="黑体"/>
          <w:sz w:val="32"/>
        </w:rPr>
      </w:pPr>
    </w:p>
    <w:p w:rsidR="007419A1" w:rsidRDefault="007419A1" w:rsidP="00C92878">
      <w:pPr>
        <w:spacing w:line="600" w:lineRule="exact"/>
        <w:rPr>
          <w:rFonts w:eastAsia="仿宋" w:hAnsi="仿宋"/>
          <w:sz w:val="32"/>
          <w:szCs w:val="32"/>
        </w:rPr>
      </w:pPr>
    </w:p>
    <w:p w:rsidR="00C92878" w:rsidRPr="00401D5B" w:rsidRDefault="00384C3B" w:rsidP="00C92878">
      <w:pPr>
        <w:spacing w:line="600" w:lineRule="exact"/>
        <w:rPr>
          <w:rFonts w:eastAsia="仿宋"/>
          <w:sz w:val="32"/>
          <w:szCs w:val="32"/>
        </w:rPr>
      </w:pPr>
      <w:r w:rsidRPr="00401D5B">
        <w:rPr>
          <w:rFonts w:eastAsia="仿宋" w:hAnsi="仿宋"/>
          <w:sz w:val="32"/>
          <w:szCs w:val="32"/>
        </w:rPr>
        <w:t>附件</w:t>
      </w:r>
      <w:r w:rsidR="00131054" w:rsidRPr="00401D5B">
        <w:rPr>
          <w:rFonts w:eastAsia="仿宋"/>
          <w:sz w:val="32"/>
          <w:szCs w:val="32"/>
        </w:rPr>
        <w:t>1</w:t>
      </w:r>
    </w:p>
    <w:p w:rsidR="00C92878" w:rsidRPr="00401D5B" w:rsidRDefault="00384C3B" w:rsidP="00E95964">
      <w:pPr>
        <w:spacing w:line="600" w:lineRule="exact"/>
        <w:jc w:val="center"/>
        <w:rPr>
          <w:rFonts w:eastAsia="仿宋"/>
          <w:sz w:val="44"/>
          <w:szCs w:val="44"/>
        </w:rPr>
      </w:pPr>
      <w:bookmarkStart w:id="0" w:name="_GoBack"/>
      <w:r w:rsidRPr="00401D5B">
        <w:rPr>
          <w:rFonts w:eastAsia="仿宋" w:hAnsi="仿宋"/>
          <w:sz w:val="44"/>
          <w:szCs w:val="44"/>
        </w:rPr>
        <w:t>参会回执</w:t>
      </w:r>
    </w:p>
    <w:bookmarkEnd w:id="0"/>
    <w:p w:rsidR="00384C3B" w:rsidRPr="00401D5B" w:rsidRDefault="00384C3B" w:rsidP="007419A1">
      <w:pPr>
        <w:spacing w:beforeLines="50" w:before="156" w:line="600" w:lineRule="exact"/>
        <w:ind w:firstLineChars="200" w:firstLine="640"/>
        <w:rPr>
          <w:rFonts w:eastAsia="仿宋"/>
          <w:sz w:val="32"/>
          <w:szCs w:val="32"/>
        </w:rPr>
      </w:pPr>
      <w:r w:rsidRPr="00401D5B">
        <w:rPr>
          <w:rFonts w:eastAsia="仿宋"/>
          <w:sz w:val="32"/>
          <w:szCs w:val="32"/>
        </w:rPr>
        <w:t xml:space="preserve">           </w:t>
      </w:r>
      <w:r w:rsidRPr="00401D5B">
        <w:rPr>
          <w:rFonts w:eastAsia="仿宋" w:hAnsi="仿宋"/>
          <w:sz w:val="32"/>
          <w:szCs w:val="32"/>
        </w:rPr>
        <w:t>市</w:t>
      </w:r>
      <w:r w:rsidR="00DE4891" w:rsidRPr="00401D5B">
        <w:rPr>
          <w:rFonts w:eastAsia="仿宋"/>
          <w:sz w:val="32"/>
          <w:szCs w:val="32"/>
        </w:rPr>
        <w:t xml:space="preserve">                     </w:t>
      </w:r>
      <w:r w:rsidR="00DE4891" w:rsidRPr="00401D5B">
        <w:rPr>
          <w:rFonts w:eastAsia="仿宋" w:hAnsi="仿宋"/>
          <w:sz w:val="32"/>
          <w:szCs w:val="32"/>
        </w:rPr>
        <w:t>共</w:t>
      </w:r>
      <w:r w:rsidR="00DE4891" w:rsidRPr="00401D5B">
        <w:rPr>
          <w:rFonts w:eastAsia="仿宋"/>
          <w:sz w:val="32"/>
          <w:szCs w:val="32"/>
        </w:rPr>
        <w:t xml:space="preserve">         </w:t>
      </w:r>
      <w:r w:rsidR="00DE4891" w:rsidRPr="00401D5B">
        <w:rPr>
          <w:rFonts w:eastAsia="仿宋" w:hAnsi="仿宋"/>
          <w:sz w:val="32"/>
          <w:szCs w:val="32"/>
        </w:rPr>
        <w:t>人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2409"/>
        <w:gridCol w:w="1843"/>
        <w:gridCol w:w="1985"/>
      </w:tblGrid>
      <w:tr w:rsidR="00384C3B" w:rsidRPr="00401D5B" w:rsidTr="00C92878">
        <w:tc>
          <w:tcPr>
            <w:tcW w:w="851" w:type="dxa"/>
            <w:vAlign w:val="center"/>
          </w:tcPr>
          <w:p w:rsidR="00384C3B" w:rsidRPr="00401D5B" w:rsidRDefault="00384C3B" w:rsidP="00C92878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 w:rsidRPr="00401D5B">
              <w:rPr>
                <w:rFonts w:eastAsia="仿宋" w:hAnsi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384C3B" w:rsidRPr="00401D5B" w:rsidRDefault="00384C3B" w:rsidP="00C92878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 w:rsidRPr="00401D5B">
              <w:rPr>
                <w:rFonts w:eastAsia="仿宋" w:hAnsi="仿宋"/>
                <w:sz w:val="28"/>
                <w:szCs w:val="28"/>
              </w:rPr>
              <w:t>姓</w:t>
            </w:r>
            <w:r w:rsidRPr="00401D5B">
              <w:rPr>
                <w:rFonts w:eastAsia="仿宋"/>
                <w:sz w:val="28"/>
                <w:szCs w:val="28"/>
              </w:rPr>
              <w:t xml:space="preserve"> </w:t>
            </w:r>
            <w:r w:rsidRPr="00401D5B">
              <w:rPr>
                <w:rFonts w:eastAsia="仿宋" w:hAnsi="仿宋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384C3B" w:rsidRPr="00401D5B" w:rsidRDefault="00C92878" w:rsidP="00C92878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 w:rsidRPr="00401D5B">
              <w:rPr>
                <w:rFonts w:eastAsia="仿宋" w:hAnsi="仿宋"/>
                <w:sz w:val="28"/>
                <w:szCs w:val="28"/>
              </w:rPr>
              <w:t>性别</w:t>
            </w:r>
          </w:p>
        </w:tc>
        <w:tc>
          <w:tcPr>
            <w:tcW w:w="2409" w:type="dxa"/>
            <w:vAlign w:val="center"/>
          </w:tcPr>
          <w:p w:rsidR="00384C3B" w:rsidRPr="00401D5B" w:rsidRDefault="00384C3B" w:rsidP="00C92878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 w:rsidRPr="00401D5B">
              <w:rPr>
                <w:rFonts w:eastAsia="仿宋" w:hAnsi="仿宋"/>
                <w:sz w:val="28"/>
                <w:szCs w:val="28"/>
              </w:rPr>
              <w:t>工</w:t>
            </w:r>
            <w:r w:rsidRPr="00401D5B">
              <w:rPr>
                <w:rFonts w:eastAsia="仿宋"/>
                <w:sz w:val="28"/>
                <w:szCs w:val="28"/>
              </w:rPr>
              <w:t xml:space="preserve"> </w:t>
            </w:r>
            <w:r w:rsidRPr="00401D5B">
              <w:rPr>
                <w:rFonts w:eastAsia="仿宋" w:hAnsi="仿宋"/>
                <w:sz w:val="28"/>
                <w:szCs w:val="28"/>
              </w:rPr>
              <w:t>作</w:t>
            </w:r>
            <w:r w:rsidRPr="00401D5B">
              <w:rPr>
                <w:rFonts w:eastAsia="仿宋"/>
                <w:sz w:val="28"/>
                <w:szCs w:val="28"/>
              </w:rPr>
              <w:t xml:space="preserve"> </w:t>
            </w:r>
            <w:r w:rsidRPr="00401D5B">
              <w:rPr>
                <w:rFonts w:eastAsia="仿宋" w:hAnsi="仿宋"/>
                <w:sz w:val="28"/>
                <w:szCs w:val="28"/>
              </w:rPr>
              <w:t>单</w:t>
            </w:r>
            <w:r w:rsidRPr="00401D5B">
              <w:rPr>
                <w:rFonts w:eastAsia="仿宋"/>
                <w:sz w:val="28"/>
                <w:szCs w:val="28"/>
              </w:rPr>
              <w:t xml:space="preserve"> </w:t>
            </w:r>
            <w:r w:rsidRPr="00401D5B">
              <w:rPr>
                <w:rFonts w:eastAsia="仿宋" w:hAnsi="仿宋"/>
                <w:sz w:val="28"/>
                <w:szCs w:val="28"/>
              </w:rPr>
              <w:t>位</w:t>
            </w:r>
          </w:p>
        </w:tc>
        <w:tc>
          <w:tcPr>
            <w:tcW w:w="1843" w:type="dxa"/>
            <w:vAlign w:val="center"/>
          </w:tcPr>
          <w:p w:rsidR="00384C3B" w:rsidRPr="00401D5B" w:rsidRDefault="00384C3B" w:rsidP="00C92878"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 w:rsidRPr="00401D5B">
              <w:rPr>
                <w:rFonts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384C3B" w:rsidRPr="00401D5B" w:rsidRDefault="00384C3B" w:rsidP="00C92878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 w:rsidRPr="00401D5B">
              <w:rPr>
                <w:rFonts w:eastAsia="仿宋" w:hAnsi="仿宋"/>
                <w:sz w:val="28"/>
                <w:szCs w:val="28"/>
              </w:rPr>
              <w:t>住宿</w:t>
            </w:r>
            <w:r w:rsidRPr="00401D5B">
              <w:rPr>
                <w:rFonts w:eastAsia="仿宋" w:hAnsi="仿宋"/>
                <w:szCs w:val="21"/>
              </w:rPr>
              <w:t>（</w:t>
            </w:r>
            <w:r w:rsidR="00FC4D97">
              <w:rPr>
                <w:rFonts w:eastAsia="仿宋" w:hint="eastAsia"/>
                <w:szCs w:val="21"/>
              </w:rPr>
              <w:t>1</w:t>
            </w:r>
            <w:r w:rsidRPr="00401D5B">
              <w:rPr>
                <w:rFonts w:eastAsia="仿宋" w:hAnsi="仿宋"/>
                <w:szCs w:val="21"/>
              </w:rPr>
              <w:t>晚</w:t>
            </w:r>
            <w:r w:rsidRPr="00401D5B">
              <w:rPr>
                <w:rFonts w:eastAsia="仿宋"/>
                <w:szCs w:val="21"/>
              </w:rPr>
              <w:t>/</w:t>
            </w:r>
            <w:r w:rsidR="00FC4D97">
              <w:rPr>
                <w:rFonts w:eastAsia="仿宋" w:hint="eastAsia"/>
                <w:szCs w:val="21"/>
              </w:rPr>
              <w:t>2</w:t>
            </w:r>
            <w:r w:rsidRPr="00401D5B">
              <w:rPr>
                <w:rFonts w:eastAsia="仿宋" w:hAnsi="仿宋"/>
                <w:szCs w:val="21"/>
              </w:rPr>
              <w:t>晚）</w:t>
            </w:r>
          </w:p>
        </w:tc>
      </w:tr>
      <w:tr w:rsidR="00384C3B" w:rsidRPr="00401D5B" w:rsidTr="00C92878">
        <w:tc>
          <w:tcPr>
            <w:tcW w:w="851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</w:tr>
      <w:tr w:rsidR="00384C3B" w:rsidRPr="00401D5B" w:rsidTr="00C92878">
        <w:tc>
          <w:tcPr>
            <w:tcW w:w="851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384C3B" w:rsidRPr="00401D5B" w:rsidRDefault="00384C3B" w:rsidP="0021095A">
            <w:pPr>
              <w:spacing w:line="600" w:lineRule="exact"/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</w:tr>
    </w:tbl>
    <w:p w:rsidR="008E6A21" w:rsidRPr="00401D5B" w:rsidRDefault="00384C3B" w:rsidP="00C92878">
      <w:pPr>
        <w:spacing w:line="600" w:lineRule="exact"/>
        <w:rPr>
          <w:rFonts w:eastAsia="仿宋"/>
          <w:sz w:val="32"/>
          <w:szCs w:val="32"/>
        </w:rPr>
      </w:pPr>
      <w:r w:rsidRPr="00401D5B">
        <w:rPr>
          <w:rFonts w:eastAsia="仿宋" w:hAnsi="仿宋"/>
          <w:sz w:val="32"/>
          <w:szCs w:val="32"/>
        </w:rPr>
        <w:t>（本表由</w:t>
      </w:r>
      <w:r w:rsidR="00C618C8">
        <w:rPr>
          <w:rFonts w:eastAsia="仿宋" w:hAnsi="仿宋" w:hint="eastAsia"/>
          <w:sz w:val="32"/>
          <w:szCs w:val="32"/>
        </w:rPr>
        <w:t>教研组长填好</w:t>
      </w:r>
      <w:r w:rsidR="00C618C8">
        <w:rPr>
          <w:rFonts w:eastAsia="仿宋" w:hAnsi="仿宋"/>
          <w:sz w:val="32"/>
          <w:szCs w:val="32"/>
        </w:rPr>
        <w:t>后发送指定邮箱</w:t>
      </w:r>
      <w:r w:rsidRPr="00401D5B">
        <w:rPr>
          <w:rFonts w:eastAsia="仿宋" w:hAnsi="仿宋"/>
          <w:sz w:val="32"/>
          <w:szCs w:val="32"/>
        </w:rPr>
        <w:t>）</w:t>
      </w:r>
    </w:p>
    <w:p w:rsidR="00D97CFA" w:rsidRPr="00401D5B" w:rsidRDefault="00D97CFA" w:rsidP="00405ED2">
      <w:pPr>
        <w:spacing w:line="700" w:lineRule="exact"/>
        <w:rPr>
          <w:rFonts w:eastAsia="仿宋_GB2312"/>
          <w:sz w:val="32"/>
          <w:szCs w:val="32"/>
        </w:rPr>
        <w:sectPr w:rsidR="00D97CFA" w:rsidRPr="00401D5B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4C0461" w:rsidRPr="00401D5B" w:rsidRDefault="004C0461" w:rsidP="004C0461">
      <w:pPr>
        <w:spacing w:line="700" w:lineRule="exact"/>
        <w:rPr>
          <w:rFonts w:eastAsia="仿宋"/>
          <w:sz w:val="32"/>
          <w:szCs w:val="32"/>
        </w:rPr>
      </w:pPr>
      <w:r w:rsidRPr="00401D5B">
        <w:rPr>
          <w:rFonts w:eastAsia="仿宋" w:hAnsi="仿宋"/>
          <w:sz w:val="32"/>
          <w:szCs w:val="32"/>
        </w:rPr>
        <w:lastRenderedPageBreak/>
        <w:t>附件</w:t>
      </w:r>
      <w:r w:rsidRPr="00401D5B">
        <w:rPr>
          <w:rFonts w:eastAsia="仿宋"/>
          <w:sz w:val="32"/>
          <w:szCs w:val="32"/>
        </w:rPr>
        <w:t>2</w:t>
      </w:r>
    </w:p>
    <w:p w:rsidR="004C0461" w:rsidRPr="00401D5B" w:rsidRDefault="004C0461" w:rsidP="007419A1">
      <w:pPr>
        <w:spacing w:afterLines="100" w:after="312" w:line="600" w:lineRule="exact"/>
        <w:jc w:val="center"/>
        <w:rPr>
          <w:rFonts w:eastAsia="仿宋"/>
          <w:sz w:val="44"/>
          <w:szCs w:val="44"/>
        </w:rPr>
      </w:pPr>
      <w:r w:rsidRPr="00401D5B">
        <w:rPr>
          <w:rFonts w:eastAsia="仿宋" w:hAnsi="仿宋"/>
          <w:sz w:val="44"/>
          <w:szCs w:val="44"/>
        </w:rPr>
        <w:t>各宾馆地址及乘车路线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977"/>
        <w:gridCol w:w="2063"/>
        <w:gridCol w:w="7434"/>
      </w:tblGrid>
      <w:tr w:rsidR="00CE2B0B" w:rsidRPr="00401D5B" w:rsidTr="00CE2B0B">
        <w:trPr>
          <w:trHeight w:val="517"/>
        </w:trPr>
        <w:tc>
          <w:tcPr>
            <w:tcW w:w="828" w:type="dxa"/>
            <w:vAlign w:val="center"/>
          </w:tcPr>
          <w:p w:rsidR="00CE2B0B" w:rsidRPr="00401D5B" w:rsidRDefault="00CE2B0B" w:rsidP="00081677">
            <w:pPr>
              <w:spacing w:line="340" w:lineRule="exact"/>
              <w:jc w:val="center"/>
              <w:rPr>
                <w:b/>
                <w:w w:val="90"/>
                <w:sz w:val="32"/>
                <w:szCs w:val="32"/>
              </w:rPr>
            </w:pPr>
            <w:r w:rsidRPr="00401D5B">
              <w:rPr>
                <w:b/>
                <w:w w:val="90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:rsidR="00CE2B0B" w:rsidRPr="00401D5B" w:rsidRDefault="00CE2B0B" w:rsidP="00081677">
            <w:pPr>
              <w:spacing w:line="340" w:lineRule="exact"/>
              <w:jc w:val="center"/>
              <w:rPr>
                <w:b/>
                <w:w w:val="90"/>
                <w:sz w:val="32"/>
                <w:szCs w:val="32"/>
              </w:rPr>
            </w:pPr>
            <w:r w:rsidRPr="00401D5B">
              <w:rPr>
                <w:b/>
                <w:w w:val="90"/>
                <w:sz w:val="32"/>
                <w:szCs w:val="32"/>
              </w:rPr>
              <w:t>酒店</w:t>
            </w:r>
          </w:p>
        </w:tc>
        <w:tc>
          <w:tcPr>
            <w:tcW w:w="2063" w:type="dxa"/>
            <w:vAlign w:val="center"/>
          </w:tcPr>
          <w:p w:rsidR="00CE2B0B" w:rsidRPr="00401D5B" w:rsidRDefault="00CE2B0B" w:rsidP="00081677">
            <w:pPr>
              <w:spacing w:line="340" w:lineRule="exact"/>
              <w:jc w:val="center"/>
              <w:rPr>
                <w:b/>
                <w:w w:val="90"/>
                <w:sz w:val="32"/>
                <w:szCs w:val="32"/>
              </w:rPr>
            </w:pPr>
            <w:r w:rsidRPr="00401D5B">
              <w:rPr>
                <w:b/>
                <w:w w:val="90"/>
                <w:sz w:val="32"/>
                <w:szCs w:val="32"/>
              </w:rPr>
              <w:t>入住人员</w:t>
            </w:r>
          </w:p>
        </w:tc>
        <w:tc>
          <w:tcPr>
            <w:tcW w:w="7434" w:type="dxa"/>
            <w:vAlign w:val="center"/>
          </w:tcPr>
          <w:p w:rsidR="00CE2B0B" w:rsidRPr="00F85FD6" w:rsidRDefault="00CE2B0B" w:rsidP="00081677">
            <w:pPr>
              <w:spacing w:line="340" w:lineRule="exact"/>
              <w:jc w:val="center"/>
              <w:rPr>
                <w:b/>
                <w:w w:val="90"/>
                <w:sz w:val="32"/>
                <w:szCs w:val="32"/>
              </w:rPr>
            </w:pPr>
            <w:r w:rsidRPr="00F85FD6">
              <w:rPr>
                <w:b/>
                <w:w w:val="90"/>
                <w:sz w:val="32"/>
                <w:szCs w:val="32"/>
              </w:rPr>
              <w:t>酒店路线</w:t>
            </w:r>
          </w:p>
        </w:tc>
      </w:tr>
      <w:tr w:rsidR="00CE2B0B" w:rsidRPr="00401D5B" w:rsidTr="00CE2B0B">
        <w:trPr>
          <w:trHeight w:val="1128"/>
        </w:trPr>
        <w:tc>
          <w:tcPr>
            <w:tcW w:w="828" w:type="dxa"/>
            <w:vAlign w:val="center"/>
          </w:tcPr>
          <w:p w:rsidR="00CE2B0B" w:rsidRPr="00401D5B" w:rsidRDefault="00CE2B0B" w:rsidP="008F4BBD">
            <w:pPr>
              <w:spacing w:line="340" w:lineRule="exact"/>
              <w:jc w:val="center"/>
              <w:rPr>
                <w:w w:val="90"/>
                <w:sz w:val="24"/>
              </w:rPr>
            </w:pPr>
            <w:r w:rsidRPr="00401D5B">
              <w:rPr>
                <w:w w:val="90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E2B0B" w:rsidRPr="00401D5B" w:rsidRDefault="00CE2B0B" w:rsidP="00C1423A">
            <w:pPr>
              <w:spacing w:line="340" w:lineRule="exact"/>
              <w:jc w:val="left"/>
              <w:rPr>
                <w:rFonts w:eastAsia="仿宋"/>
                <w:w w:val="90"/>
                <w:sz w:val="24"/>
              </w:rPr>
            </w:pPr>
            <w:r w:rsidRPr="00F42ED7">
              <w:rPr>
                <w:rFonts w:eastAsia="仿宋" w:hAnsi="仿宋" w:hint="eastAsia"/>
                <w:b/>
                <w:sz w:val="24"/>
              </w:rPr>
              <w:t>盐城市雅乐</w:t>
            </w:r>
            <w:proofErr w:type="gramStart"/>
            <w:r w:rsidRPr="00F42ED7">
              <w:rPr>
                <w:rFonts w:eastAsia="仿宋" w:hAnsi="仿宋" w:hint="eastAsia"/>
                <w:b/>
                <w:sz w:val="24"/>
              </w:rPr>
              <w:t>轩</w:t>
            </w:r>
            <w:proofErr w:type="gramEnd"/>
            <w:r w:rsidRPr="00F42ED7">
              <w:rPr>
                <w:rFonts w:eastAsia="仿宋" w:hAnsi="仿宋" w:hint="eastAsia"/>
                <w:b/>
                <w:sz w:val="24"/>
              </w:rPr>
              <w:t>酒店：</w:t>
            </w:r>
            <w:r w:rsidRPr="00F42ED7">
              <w:rPr>
                <w:rFonts w:eastAsia="仿宋" w:hAnsi="仿宋" w:hint="eastAsia"/>
                <w:sz w:val="24"/>
              </w:rPr>
              <w:t>亭湖区迎宾南路</w:t>
            </w:r>
            <w:r w:rsidRPr="00F42ED7">
              <w:rPr>
                <w:rFonts w:eastAsia="仿宋" w:hAnsi="仿宋"/>
                <w:sz w:val="24"/>
              </w:rPr>
              <w:t>99</w:t>
            </w:r>
            <w:r w:rsidRPr="00F42ED7">
              <w:rPr>
                <w:rFonts w:eastAsia="仿宋" w:hAnsi="仿宋"/>
                <w:sz w:val="24"/>
              </w:rPr>
              <w:t>号</w:t>
            </w:r>
          </w:p>
        </w:tc>
        <w:tc>
          <w:tcPr>
            <w:tcW w:w="2063" w:type="dxa"/>
            <w:vAlign w:val="center"/>
          </w:tcPr>
          <w:p w:rsidR="00CE2B0B" w:rsidRPr="00BA5405" w:rsidRDefault="00410D22" w:rsidP="00C1423A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410D22">
              <w:rPr>
                <w:rFonts w:eastAsia="仿宋" w:hAnsi="仿宋"/>
                <w:sz w:val="24"/>
              </w:rPr>
              <w:t>南京、</w:t>
            </w:r>
            <w:r w:rsidRPr="00410D22">
              <w:rPr>
                <w:rFonts w:eastAsia="仿宋" w:hAnsi="仿宋" w:hint="eastAsia"/>
                <w:sz w:val="24"/>
              </w:rPr>
              <w:t>徐</w:t>
            </w:r>
            <w:r w:rsidRPr="00410D22">
              <w:rPr>
                <w:rFonts w:eastAsia="仿宋" w:hAnsi="仿宋"/>
                <w:sz w:val="24"/>
              </w:rPr>
              <w:t>州、苏州</w:t>
            </w:r>
            <w:r w:rsidRPr="00410D22">
              <w:rPr>
                <w:rFonts w:eastAsia="仿宋" w:hAnsi="仿宋" w:hint="eastAsia"/>
                <w:sz w:val="24"/>
              </w:rPr>
              <w:t>、扬州</w:t>
            </w:r>
          </w:p>
        </w:tc>
        <w:tc>
          <w:tcPr>
            <w:tcW w:w="7434" w:type="dxa"/>
          </w:tcPr>
          <w:p w:rsidR="00CE2B0B" w:rsidRPr="00F85FD6" w:rsidRDefault="00CE2B0B" w:rsidP="00032DAD">
            <w:pPr>
              <w:rPr>
                <w:rFonts w:eastAsia="仿宋" w:hAnsi="仿宋"/>
                <w:sz w:val="24"/>
              </w:rPr>
            </w:pPr>
            <w:r w:rsidRPr="00F85FD6">
              <w:rPr>
                <w:rFonts w:eastAsia="仿宋" w:hAnsi="仿宋" w:hint="eastAsia"/>
                <w:sz w:val="24"/>
              </w:rPr>
              <w:t>火车站：</w:t>
            </w:r>
            <w:bookmarkStart w:id="1" w:name="OLE_LINK1"/>
            <w:bookmarkStart w:id="2" w:name="OLE_LINK3"/>
            <w:r w:rsidRPr="00F85FD6">
              <w:rPr>
                <w:rFonts w:eastAsia="仿宋" w:hAnsi="仿宋" w:hint="eastAsia"/>
                <w:sz w:val="24"/>
              </w:rPr>
              <w:t>乘坐</w:t>
            </w:r>
            <w:bookmarkEnd w:id="1"/>
            <w:bookmarkEnd w:id="2"/>
            <w:r w:rsidRPr="00F85FD6">
              <w:rPr>
                <w:rFonts w:eastAsia="仿宋" w:hAnsi="仿宋" w:hint="eastAsia"/>
                <w:sz w:val="24"/>
              </w:rPr>
              <w:t>62</w:t>
            </w:r>
            <w:r w:rsidRPr="00F85FD6">
              <w:rPr>
                <w:rFonts w:eastAsia="仿宋" w:hAnsi="仿宋" w:hint="eastAsia"/>
                <w:sz w:val="24"/>
              </w:rPr>
              <w:t>路公交车至“国飞尚城”站，向西步行至四叉路口左拐，步行约</w:t>
            </w:r>
            <w:r w:rsidRPr="00F85FD6">
              <w:rPr>
                <w:rFonts w:eastAsia="仿宋" w:hAnsi="仿宋" w:hint="eastAsia"/>
                <w:sz w:val="24"/>
              </w:rPr>
              <w:t>370</w:t>
            </w:r>
            <w:r w:rsidRPr="00F85FD6">
              <w:rPr>
                <w:rFonts w:eastAsia="仿宋" w:hAnsi="仿宋" w:hint="eastAsia"/>
                <w:sz w:val="24"/>
              </w:rPr>
              <w:t>米即到；</w:t>
            </w:r>
          </w:p>
          <w:p w:rsidR="00CE2B0B" w:rsidRPr="00F85FD6" w:rsidRDefault="00CE2B0B" w:rsidP="00BA5405">
            <w:pPr>
              <w:rPr>
                <w:rFonts w:eastAsia="仿宋" w:hAnsi="仿宋"/>
                <w:sz w:val="24"/>
              </w:rPr>
            </w:pPr>
            <w:r w:rsidRPr="00F85FD6">
              <w:rPr>
                <w:rFonts w:eastAsia="仿宋" w:hAnsi="仿宋" w:hint="eastAsia"/>
                <w:sz w:val="24"/>
              </w:rPr>
              <w:t>汽车站：乘坐</w:t>
            </w:r>
            <w:r w:rsidRPr="00F85FD6">
              <w:rPr>
                <w:rFonts w:eastAsia="仿宋" w:hAnsi="仿宋" w:hint="eastAsia"/>
                <w:sz w:val="24"/>
              </w:rPr>
              <w:t>85</w:t>
            </w:r>
            <w:r w:rsidRPr="00F85FD6">
              <w:rPr>
                <w:rFonts w:eastAsia="仿宋" w:hAnsi="仿宋" w:hint="eastAsia"/>
                <w:sz w:val="24"/>
              </w:rPr>
              <w:t>路公交车或</w:t>
            </w:r>
            <w:r w:rsidRPr="00F85FD6">
              <w:rPr>
                <w:rFonts w:eastAsia="仿宋" w:hAnsi="仿宋" w:hint="eastAsia"/>
                <w:sz w:val="24"/>
              </w:rPr>
              <w:t>BRT B</w:t>
            </w:r>
            <w:r w:rsidRPr="00F85FD6">
              <w:rPr>
                <w:rFonts w:eastAsia="仿宋" w:hAnsi="仿宋" w:hint="eastAsia"/>
                <w:sz w:val="24"/>
              </w:rPr>
              <w:t>支</w:t>
            </w:r>
            <w:r w:rsidRPr="00F85FD6">
              <w:rPr>
                <w:rFonts w:eastAsia="仿宋" w:hAnsi="仿宋" w:hint="eastAsia"/>
                <w:sz w:val="24"/>
              </w:rPr>
              <w:t>1</w:t>
            </w:r>
            <w:r w:rsidRPr="00F85FD6">
              <w:rPr>
                <w:rFonts w:eastAsia="仿宋" w:hAnsi="仿宋" w:hint="eastAsia"/>
                <w:sz w:val="24"/>
              </w:rPr>
              <w:t>线至</w:t>
            </w:r>
            <w:r w:rsidRPr="00F85FD6">
              <w:rPr>
                <w:rFonts w:eastAsia="仿宋" w:hAnsi="仿宋"/>
                <w:sz w:val="24"/>
              </w:rPr>
              <w:t>“</w:t>
            </w:r>
            <w:r w:rsidRPr="00F85FD6">
              <w:rPr>
                <w:rFonts w:eastAsia="仿宋" w:hAnsi="仿宋" w:hint="eastAsia"/>
                <w:sz w:val="24"/>
              </w:rPr>
              <w:t>国飞尚城</w:t>
            </w:r>
            <w:r w:rsidRPr="00F85FD6">
              <w:rPr>
                <w:rFonts w:eastAsia="仿宋" w:hAnsi="仿宋"/>
                <w:sz w:val="24"/>
              </w:rPr>
              <w:t>”</w:t>
            </w:r>
            <w:r w:rsidRPr="00F85FD6">
              <w:rPr>
                <w:rFonts w:eastAsia="仿宋" w:hAnsi="仿宋" w:hint="eastAsia"/>
                <w:sz w:val="24"/>
              </w:rPr>
              <w:t xml:space="preserve"> </w:t>
            </w:r>
            <w:r w:rsidRPr="00F85FD6">
              <w:rPr>
                <w:rFonts w:eastAsia="仿宋" w:hAnsi="仿宋" w:hint="eastAsia"/>
                <w:sz w:val="24"/>
              </w:rPr>
              <w:t>站，向西步行至四叉路口左拐，步行约</w:t>
            </w:r>
            <w:r w:rsidRPr="00F85FD6">
              <w:rPr>
                <w:rFonts w:eastAsia="仿宋" w:hAnsi="仿宋" w:hint="eastAsia"/>
                <w:sz w:val="24"/>
              </w:rPr>
              <w:t>370</w:t>
            </w:r>
            <w:r w:rsidRPr="00F85FD6">
              <w:rPr>
                <w:rFonts w:eastAsia="仿宋" w:hAnsi="仿宋" w:hint="eastAsia"/>
                <w:sz w:val="24"/>
              </w:rPr>
              <w:t>米即到。</w:t>
            </w:r>
          </w:p>
        </w:tc>
      </w:tr>
      <w:tr w:rsidR="00CE2B0B" w:rsidRPr="00401D5B" w:rsidTr="00CE2B0B">
        <w:trPr>
          <w:trHeight w:val="1144"/>
        </w:trPr>
        <w:tc>
          <w:tcPr>
            <w:tcW w:w="828" w:type="dxa"/>
            <w:vAlign w:val="center"/>
          </w:tcPr>
          <w:p w:rsidR="00CE2B0B" w:rsidRPr="00401D5B" w:rsidRDefault="00CE2B0B" w:rsidP="008F4BBD">
            <w:pPr>
              <w:spacing w:line="340" w:lineRule="exact"/>
              <w:jc w:val="center"/>
              <w:rPr>
                <w:w w:val="90"/>
                <w:sz w:val="24"/>
              </w:rPr>
            </w:pPr>
            <w:r w:rsidRPr="00401D5B">
              <w:rPr>
                <w:w w:val="90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E2B0B" w:rsidRPr="00401D5B" w:rsidRDefault="00CE2B0B" w:rsidP="00AD36A6">
            <w:pPr>
              <w:adjustRightInd w:val="0"/>
              <w:snapToGrid w:val="0"/>
              <w:jc w:val="left"/>
              <w:rPr>
                <w:rFonts w:eastAsia="仿宋"/>
                <w:w w:val="90"/>
                <w:sz w:val="24"/>
              </w:rPr>
            </w:pPr>
            <w:r w:rsidRPr="00F42ED7">
              <w:rPr>
                <w:rFonts w:eastAsia="仿宋" w:hAnsi="仿宋" w:hint="eastAsia"/>
                <w:b/>
                <w:sz w:val="24"/>
              </w:rPr>
              <w:t>盐城市黄金大酒店：</w:t>
            </w:r>
            <w:r w:rsidRPr="00F42ED7">
              <w:rPr>
                <w:rFonts w:eastAsia="仿宋" w:hAnsi="仿宋" w:hint="eastAsia"/>
                <w:sz w:val="24"/>
              </w:rPr>
              <w:t>盐都区解放南路</w:t>
            </w:r>
            <w:r w:rsidRPr="00F42ED7">
              <w:rPr>
                <w:rFonts w:eastAsia="仿宋" w:hAnsi="仿宋"/>
                <w:sz w:val="24"/>
              </w:rPr>
              <w:t>228</w:t>
            </w:r>
            <w:r w:rsidRPr="00F42ED7">
              <w:rPr>
                <w:rFonts w:eastAsia="仿宋" w:hAnsi="仿宋"/>
                <w:sz w:val="24"/>
              </w:rPr>
              <w:t>号</w:t>
            </w:r>
          </w:p>
        </w:tc>
        <w:tc>
          <w:tcPr>
            <w:tcW w:w="2063" w:type="dxa"/>
            <w:vAlign w:val="center"/>
          </w:tcPr>
          <w:p w:rsidR="00CE2B0B" w:rsidRPr="00BA5405" w:rsidRDefault="00410D22" w:rsidP="00C1423A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410D22">
              <w:rPr>
                <w:rFonts w:eastAsia="仿宋" w:hAnsi="仿宋"/>
                <w:sz w:val="24"/>
              </w:rPr>
              <w:t>连云港、淮安</w:t>
            </w:r>
            <w:r w:rsidRPr="00410D22">
              <w:rPr>
                <w:rFonts w:eastAsia="仿宋" w:hAnsi="仿宋" w:hint="eastAsia"/>
                <w:sz w:val="24"/>
              </w:rPr>
              <w:t>、镇江、泰州、宿迁</w:t>
            </w:r>
          </w:p>
        </w:tc>
        <w:tc>
          <w:tcPr>
            <w:tcW w:w="7434" w:type="dxa"/>
            <w:vAlign w:val="center"/>
          </w:tcPr>
          <w:p w:rsidR="00CE2B0B" w:rsidRPr="00F85FD6" w:rsidRDefault="00CE2B0B" w:rsidP="006D2B4B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F85FD6">
              <w:rPr>
                <w:rFonts w:eastAsia="仿宋" w:hAnsi="仿宋" w:hint="eastAsia"/>
                <w:sz w:val="24"/>
              </w:rPr>
              <w:t>火车站：</w:t>
            </w:r>
            <w:bookmarkStart w:id="3" w:name="OLE_LINK4"/>
            <w:bookmarkStart w:id="4" w:name="OLE_LINK5"/>
            <w:r w:rsidRPr="00F85FD6">
              <w:rPr>
                <w:rFonts w:eastAsia="仿宋" w:hAnsi="仿宋" w:hint="eastAsia"/>
                <w:sz w:val="24"/>
              </w:rPr>
              <w:t>乘坐</w:t>
            </w:r>
            <w:r w:rsidRPr="00F85FD6">
              <w:rPr>
                <w:rFonts w:eastAsia="仿宋" w:hAnsi="仿宋" w:hint="eastAsia"/>
                <w:sz w:val="24"/>
              </w:rPr>
              <w:t xml:space="preserve">BRT </w:t>
            </w:r>
            <w:bookmarkEnd w:id="3"/>
            <w:bookmarkEnd w:id="4"/>
            <w:r w:rsidRPr="00F85FD6">
              <w:rPr>
                <w:rFonts w:eastAsia="仿宋" w:hAnsi="仿宋" w:hint="eastAsia"/>
                <w:sz w:val="24"/>
              </w:rPr>
              <w:t>B</w:t>
            </w:r>
            <w:r w:rsidRPr="00F85FD6">
              <w:rPr>
                <w:rFonts w:eastAsia="仿宋" w:hAnsi="仿宋" w:hint="eastAsia"/>
                <w:sz w:val="24"/>
              </w:rPr>
              <w:t>支</w:t>
            </w:r>
            <w:r w:rsidRPr="00F85FD6">
              <w:rPr>
                <w:rFonts w:eastAsia="仿宋" w:hAnsi="仿宋" w:hint="eastAsia"/>
                <w:sz w:val="24"/>
              </w:rPr>
              <w:t>4</w:t>
            </w:r>
            <w:r w:rsidRPr="00F85FD6">
              <w:rPr>
                <w:rFonts w:eastAsia="仿宋" w:hAnsi="仿宋" w:hint="eastAsia"/>
                <w:sz w:val="24"/>
              </w:rPr>
              <w:t>线至</w:t>
            </w:r>
            <w:r w:rsidRPr="00F85FD6">
              <w:rPr>
                <w:rFonts w:eastAsia="仿宋" w:hAnsi="仿宋"/>
                <w:sz w:val="24"/>
              </w:rPr>
              <w:t>“</w:t>
            </w:r>
            <w:r w:rsidRPr="00F85FD6">
              <w:rPr>
                <w:rFonts w:eastAsia="仿宋" w:hAnsi="仿宋" w:hint="eastAsia"/>
                <w:sz w:val="24"/>
              </w:rPr>
              <w:t>水街</w:t>
            </w:r>
            <w:r w:rsidRPr="00F85FD6">
              <w:rPr>
                <w:rFonts w:eastAsia="仿宋" w:hAnsi="仿宋"/>
                <w:sz w:val="24"/>
              </w:rPr>
              <w:t>”</w:t>
            </w:r>
            <w:r w:rsidRPr="00F85FD6">
              <w:rPr>
                <w:rFonts w:eastAsia="仿宋" w:hAnsi="仿宋" w:hint="eastAsia"/>
                <w:sz w:val="24"/>
              </w:rPr>
              <w:t>站，换乘</w:t>
            </w:r>
            <w:r w:rsidR="006D2B4B" w:rsidRPr="00F85FD6">
              <w:rPr>
                <w:rFonts w:eastAsia="仿宋" w:hAnsi="仿宋" w:hint="eastAsia"/>
                <w:sz w:val="24"/>
              </w:rPr>
              <w:t>B</w:t>
            </w:r>
            <w:r w:rsidRPr="00F85FD6">
              <w:rPr>
                <w:rFonts w:eastAsia="仿宋" w:hAnsi="仿宋"/>
                <w:sz w:val="24"/>
              </w:rPr>
              <w:t>2</w:t>
            </w:r>
            <w:r w:rsidRPr="00F85FD6">
              <w:rPr>
                <w:rFonts w:eastAsia="仿宋" w:hAnsi="仿宋"/>
                <w:sz w:val="24"/>
              </w:rPr>
              <w:t>路内环</w:t>
            </w:r>
            <w:r w:rsidRPr="00F85FD6">
              <w:rPr>
                <w:rFonts w:eastAsia="仿宋" w:hAnsi="仿宋"/>
                <w:sz w:val="24"/>
              </w:rPr>
              <w:t>/</w:t>
            </w:r>
            <w:r w:rsidR="006D2B4B" w:rsidRPr="00F85FD6">
              <w:rPr>
                <w:rFonts w:eastAsia="仿宋" w:hAnsi="仿宋" w:hint="eastAsia"/>
                <w:sz w:val="24"/>
              </w:rPr>
              <w:t>B</w:t>
            </w:r>
            <w:r w:rsidRPr="00F85FD6">
              <w:rPr>
                <w:rFonts w:eastAsia="仿宋" w:hAnsi="仿宋"/>
                <w:sz w:val="24"/>
              </w:rPr>
              <w:t>2</w:t>
            </w:r>
            <w:r w:rsidRPr="00F85FD6">
              <w:rPr>
                <w:rFonts w:eastAsia="仿宋" w:hAnsi="仿宋"/>
                <w:sz w:val="24"/>
              </w:rPr>
              <w:t>路内圈</w:t>
            </w:r>
            <w:r w:rsidRPr="00F85FD6">
              <w:rPr>
                <w:rFonts w:eastAsia="仿宋" w:hAnsi="仿宋"/>
                <w:sz w:val="24"/>
              </w:rPr>
              <w:t>/</w:t>
            </w:r>
            <w:r w:rsidR="006D2B4B" w:rsidRPr="00F85FD6">
              <w:rPr>
                <w:rFonts w:eastAsia="仿宋" w:hAnsi="仿宋" w:hint="eastAsia"/>
                <w:sz w:val="24"/>
              </w:rPr>
              <w:t>B</w:t>
            </w:r>
            <w:r w:rsidRPr="00F85FD6">
              <w:rPr>
                <w:rFonts w:eastAsia="仿宋" w:hAnsi="仿宋"/>
                <w:sz w:val="24"/>
              </w:rPr>
              <w:t>2</w:t>
            </w:r>
            <w:r w:rsidRPr="00F85FD6">
              <w:rPr>
                <w:rFonts w:eastAsia="仿宋" w:hAnsi="仿宋"/>
                <w:sz w:val="24"/>
              </w:rPr>
              <w:t>路顺时针</w:t>
            </w:r>
            <w:r w:rsidRPr="00F85FD6">
              <w:rPr>
                <w:rFonts w:eastAsia="仿宋" w:hAnsi="仿宋" w:hint="eastAsia"/>
                <w:sz w:val="24"/>
              </w:rPr>
              <w:t>至“世纪大道”站即到。</w:t>
            </w:r>
          </w:p>
        </w:tc>
      </w:tr>
      <w:tr w:rsidR="00CE2B0B" w:rsidRPr="00401D5B" w:rsidTr="00CE2B0B">
        <w:trPr>
          <w:trHeight w:val="1260"/>
        </w:trPr>
        <w:tc>
          <w:tcPr>
            <w:tcW w:w="828" w:type="dxa"/>
            <w:vAlign w:val="center"/>
          </w:tcPr>
          <w:p w:rsidR="00CE2B0B" w:rsidRPr="00401D5B" w:rsidRDefault="00CE2B0B" w:rsidP="008F4BBD">
            <w:pPr>
              <w:spacing w:line="340" w:lineRule="exact"/>
              <w:jc w:val="center"/>
              <w:rPr>
                <w:w w:val="90"/>
                <w:sz w:val="24"/>
              </w:rPr>
            </w:pPr>
            <w:r w:rsidRPr="00401D5B">
              <w:rPr>
                <w:w w:val="90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CE2B0B" w:rsidRPr="00401D5B" w:rsidRDefault="00CE2B0B" w:rsidP="00AD36A6">
            <w:pPr>
              <w:spacing w:line="340" w:lineRule="exact"/>
              <w:jc w:val="left"/>
              <w:rPr>
                <w:rFonts w:eastAsia="仿宋"/>
                <w:w w:val="90"/>
                <w:sz w:val="24"/>
              </w:rPr>
            </w:pPr>
            <w:r w:rsidRPr="00F42ED7">
              <w:rPr>
                <w:rFonts w:eastAsia="仿宋" w:hAnsi="仿宋" w:hint="eastAsia"/>
                <w:b/>
                <w:sz w:val="24"/>
              </w:rPr>
              <w:t>盐城</w:t>
            </w:r>
            <w:proofErr w:type="gramStart"/>
            <w:r w:rsidRPr="00F42ED7">
              <w:rPr>
                <w:rFonts w:eastAsia="仿宋" w:hAnsi="仿宋" w:hint="eastAsia"/>
                <w:b/>
                <w:sz w:val="24"/>
              </w:rPr>
              <w:t>市银宝明</w:t>
            </w:r>
            <w:proofErr w:type="gramEnd"/>
            <w:r w:rsidRPr="00F42ED7">
              <w:rPr>
                <w:rFonts w:eastAsia="仿宋" w:hAnsi="仿宋" w:hint="eastAsia"/>
                <w:b/>
                <w:sz w:val="24"/>
              </w:rPr>
              <w:t>都精品酒店：</w:t>
            </w:r>
            <w:r w:rsidRPr="00F42ED7">
              <w:rPr>
                <w:rFonts w:eastAsia="仿宋" w:hAnsi="仿宋" w:hint="eastAsia"/>
                <w:sz w:val="24"/>
              </w:rPr>
              <w:t>盐都区世纪大道</w:t>
            </w:r>
            <w:r w:rsidRPr="00F42ED7">
              <w:rPr>
                <w:rFonts w:eastAsia="仿宋" w:hAnsi="仿宋"/>
                <w:sz w:val="24"/>
              </w:rPr>
              <w:t>617</w:t>
            </w:r>
            <w:r w:rsidRPr="00F42ED7">
              <w:rPr>
                <w:rFonts w:eastAsia="仿宋" w:hAnsi="仿宋"/>
                <w:sz w:val="24"/>
              </w:rPr>
              <w:t>号中远世纪广场</w:t>
            </w:r>
            <w:r w:rsidRPr="00F42ED7">
              <w:rPr>
                <w:rFonts w:eastAsia="仿宋" w:hAnsi="仿宋"/>
                <w:sz w:val="24"/>
              </w:rPr>
              <w:t>E</w:t>
            </w:r>
            <w:r w:rsidRPr="00F42ED7">
              <w:rPr>
                <w:rFonts w:eastAsia="仿宋" w:hAnsi="仿宋"/>
                <w:sz w:val="24"/>
              </w:rPr>
              <w:t>幢</w:t>
            </w:r>
          </w:p>
        </w:tc>
        <w:tc>
          <w:tcPr>
            <w:tcW w:w="2063" w:type="dxa"/>
            <w:vAlign w:val="center"/>
          </w:tcPr>
          <w:p w:rsidR="00CE2B0B" w:rsidRPr="00BA5405" w:rsidRDefault="00410D22" w:rsidP="00CE2B0B">
            <w:pPr>
              <w:spacing w:line="340" w:lineRule="exact"/>
              <w:rPr>
                <w:rFonts w:eastAsia="仿宋" w:hAnsi="仿宋"/>
                <w:sz w:val="24"/>
              </w:rPr>
            </w:pPr>
            <w:r w:rsidRPr="00410D22">
              <w:rPr>
                <w:rFonts w:eastAsia="仿宋" w:hAnsi="仿宋"/>
                <w:sz w:val="24"/>
              </w:rPr>
              <w:t>无锡、</w:t>
            </w:r>
            <w:r w:rsidRPr="00410D22">
              <w:rPr>
                <w:rFonts w:eastAsia="仿宋" w:hAnsi="仿宋" w:hint="eastAsia"/>
                <w:sz w:val="24"/>
              </w:rPr>
              <w:t>常</w:t>
            </w:r>
            <w:r w:rsidRPr="00410D22">
              <w:rPr>
                <w:rFonts w:eastAsia="仿宋" w:hAnsi="仿宋"/>
                <w:sz w:val="24"/>
              </w:rPr>
              <w:t>州</w:t>
            </w:r>
            <w:r w:rsidRPr="00410D22">
              <w:rPr>
                <w:rFonts w:eastAsia="仿宋" w:hAnsi="仿宋" w:hint="eastAsia"/>
                <w:sz w:val="24"/>
              </w:rPr>
              <w:t>、南通</w:t>
            </w:r>
          </w:p>
        </w:tc>
        <w:tc>
          <w:tcPr>
            <w:tcW w:w="7434" w:type="dxa"/>
            <w:vAlign w:val="center"/>
          </w:tcPr>
          <w:p w:rsidR="00CE2B0B" w:rsidRPr="00F85FD6" w:rsidRDefault="00CE2B0B" w:rsidP="00AD36A6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F85FD6">
              <w:rPr>
                <w:rFonts w:eastAsia="仿宋" w:hAnsi="仿宋" w:hint="eastAsia"/>
                <w:sz w:val="24"/>
              </w:rPr>
              <w:t>火车站：乘坐</w:t>
            </w:r>
            <w:r w:rsidRPr="00F85FD6">
              <w:rPr>
                <w:rFonts w:eastAsia="仿宋" w:hAnsi="仿宋" w:hint="eastAsia"/>
                <w:sz w:val="24"/>
              </w:rPr>
              <w:t>BRT B</w:t>
            </w:r>
            <w:r w:rsidRPr="00F85FD6">
              <w:rPr>
                <w:rFonts w:eastAsia="仿宋" w:hAnsi="仿宋" w:hint="eastAsia"/>
                <w:sz w:val="24"/>
              </w:rPr>
              <w:t>支</w:t>
            </w:r>
            <w:r w:rsidRPr="00F85FD6">
              <w:rPr>
                <w:rFonts w:eastAsia="仿宋" w:hAnsi="仿宋" w:hint="eastAsia"/>
                <w:sz w:val="24"/>
              </w:rPr>
              <w:t>4</w:t>
            </w:r>
            <w:r w:rsidRPr="00F85FD6">
              <w:rPr>
                <w:rFonts w:eastAsia="仿宋" w:hAnsi="仿宋" w:hint="eastAsia"/>
                <w:sz w:val="24"/>
              </w:rPr>
              <w:t>线至“国投集团”站，向东步行</w:t>
            </w:r>
            <w:r w:rsidRPr="00F85FD6">
              <w:rPr>
                <w:rFonts w:eastAsia="仿宋" w:hAnsi="仿宋" w:hint="eastAsia"/>
                <w:sz w:val="24"/>
              </w:rPr>
              <w:t>600</w:t>
            </w:r>
            <w:r w:rsidRPr="00F85FD6">
              <w:rPr>
                <w:rFonts w:eastAsia="仿宋" w:hAnsi="仿宋" w:hint="eastAsia"/>
                <w:sz w:val="24"/>
              </w:rPr>
              <w:t>米即到。</w:t>
            </w:r>
          </w:p>
        </w:tc>
      </w:tr>
      <w:tr w:rsidR="00CE2B0B" w:rsidRPr="00401D5B" w:rsidTr="00CE2B0B">
        <w:trPr>
          <w:trHeight w:val="1122"/>
        </w:trPr>
        <w:tc>
          <w:tcPr>
            <w:tcW w:w="828" w:type="dxa"/>
            <w:vAlign w:val="center"/>
          </w:tcPr>
          <w:p w:rsidR="00CE2B0B" w:rsidRPr="00401D5B" w:rsidRDefault="00CE2B0B" w:rsidP="008F4BBD">
            <w:pPr>
              <w:spacing w:line="340" w:lineRule="exact"/>
              <w:jc w:val="center"/>
              <w:rPr>
                <w:w w:val="90"/>
                <w:sz w:val="24"/>
              </w:rPr>
            </w:pPr>
            <w:r w:rsidRPr="00401D5B">
              <w:rPr>
                <w:w w:val="90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CE2B0B" w:rsidRPr="00401D5B" w:rsidRDefault="00CE2B0B" w:rsidP="00AD36A6">
            <w:pPr>
              <w:spacing w:line="340" w:lineRule="exact"/>
              <w:jc w:val="left"/>
              <w:rPr>
                <w:rFonts w:eastAsia="仿宋"/>
                <w:w w:val="90"/>
                <w:sz w:val="24"/>
              </w:rPr>
            </w:pPr>
            <w:r w:rsidRPr="00F42ED7">
              <w:rPr>
                <w:rFonts w:eastAsia="仿宋" w:hAnsi="仿宋" w:hint="eastAsia"/>
                <w:b/>
                <w:sz w:val="24"/>
              </w:rPr>
              <w:t>盐城市格林东方酒店：</w:t>
            </w:r>
            <w:r w:rsidRPr="00F42ED7">
              <w:rPr>
                <w:rFonts w:eastAsia="仿宋" w:hAnsi="仿宋" w:hint="eastAsia"/>
                <w:sz w:val="24"/>
              </w:rPr>
              <w:t>亭湖区迎宾南路</w:t>
            </w:r>
            <w:r w:rsidRPr="00F42ED7">
              <w:rPr>
                <w:rFonts w:eastAsia="仿宋" w:hAnsi="仿宋"/>
                <w:sz w:val="24"/>
              </w:rPr>
              <w:t>188</w:t>
            </w:r>
            <w:r w:rsidRPr="00F42ED7">
              <w:rPr>
                <w:rFonts w:eastAsia="仿宋" w:hAnsi="仿宋"/>
                <w:sz w:val="24"/>
              </w:rPr>
              <w:t>号</w:t>
            </w:r>
          </w:p>
        </w:tc>
        <w:tc>
          <w:tcPr>
            <w:tcW w:w="2063" w:type="dxa"/>
            <w:vAlign w:val="center"/>
          </w:tcPr>
          <w:p w:rsidR="00CE2B0B" w:rsidRPr="00BA5405" w:rsidRDefault="00410D22" w:rsidP="00AD36A6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410D22">
              <w:rPr>
                <w:rFonts w:eastAsia="仿宋" w:hAnsi="仿宋" w:hint="eastAsia"/>
                <w:sz w:val="24"/>
              </w:rPr>
              <w:t>盐城</w:t>
            </w:r>
            <w:r w:rsidRPr="00410D22">
              <w:rPr>
                <w:rFonts w:eastAsia="仿宋" w:hAnsi="仿宋"/>
                <w:sz w:val="24"/>
              </w:rPr>
              <w:t>市代表</w:t>
            </w:r>
          </w:p>
        </w:tc>
        <w:tc>
          <w:tcPr>
            <w:tcW w:w="7434" w:type="dxa"/>
            <w:vAlign w:val="center"/>
          </w:tcPr>
          <w:p w:rsidR="00CE2B0B" w:rsidRPr="00F85FD6" w:rsidRDefault="00CE2B0B" w:rsidP="006D2B4B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F85FD6">
              <w:rPr>
                <w:rFonts w:eastAsia="仿宋" w:hAnsi="仿宋" w:hint="eastAsia"/>
                <w:sz w:val="24"/>
              </w:rPr>
              <w:t>汽车站：乘坐</w:t>
            </w:r>
            <w:r w:rsidRPr="00F85FD6">
              <w:rPr>
                <w:rFonts w:eastAsia="仿宋" w:hAnsi="仿宋" w:hint="eastAsia"/>
                <w:sz w:val="24"/>
              </w:rPr>
              <w:t>BRT B</w:t>
            </w:r>
            <w:r w:rsidRPr="00F85FD6">
              <w:rPr>
                <w:rFonts w:eastAsia="仿宋" w:hAnsi="仿宋" w:hint="eastAsia"/>
                <w:sz w:val="24"/>
              </w:rPr>
              <w:t>支</w:t>
            </w:r>
            <w:r w:rsidRPr="00F85FD6">
              <w:rPr>
                <w:rFonts w:eastAsia="仿宋" w:hAnsi="仿宋" w:hint="eastAsia"/>
                <w:sz w:val="24"/>
              </w:rPr>
              <w:t>1</w:t>
            </w:r>
            <w:r w:rsidR="00410D22" w:rsidRPr="00F85FD6">
              <w:rPr>
                <w:rFonts w:eastAsia="仿宋" w:hAnsi="仿宋" w:hint="eastAsia"/>
                <w:sz w:val="24"/>
              </w:rPr>
              <w:t>线</w:t>
            </w:r>
            <w:r w:rsidRPr="00F85FD6">
              <w:rPr>
                <w:rFonts w:eastAsia="仿宋" w:hAnsi="仿宋" w:hint="eastAsia"/>
                <w:sz w:val="24"/>
              </w:rPr>
              <w:t>至“青年路开放大道口”站，步行</w:t>
            </w:r>
            <w:r w:rsidRPr="00F85FD6">
              <w:rPr>
                <w:rFonts w:eastAsia="仿宋" w:hAnsi="仿宋" w:hint="eastAsia"/>
                <w:sz w:val="24"/>
              </w:rPr>
              <w:t>160</w:t>
            </w:r>
            <w:r w:rsidRPr="00F85FD6">
              <w:rPr>
                <w:rFonts w:eastAsia="仿宋" w:hAnsi="仿宋" w:hint="eastAsia"/>
                <w:sz w:val="24"/>
              </w:rPr>
              <w:t>米至“悦达一厂</w:t>
            </w:r>
            <w:r w:rsidRPr="00F85FD6">
              <w:rPr>
                <w:rFonts w:eastAsia="仿宋" w:hAnsi="仿宋"/>
                <w:sz w:val="24"/>
              </w:rPr>
              <w:t>”</w:t>
            </w:r>
            <w:r w:rsidRPr="00F85FD6">
              <w:rPr>
                <w:rFonts w:eastAsia="仿宋" w:hAnsi="仿宋" w:hint="eastAsia"/>
                <w:sz w:val="24"/>
              </w:rPr>
              <w:t>站，乘坐</w:t>
            </w:r>
            <w:r w:rsidR="006D2B4B" w:rsidRPr="00F85FD6">
              <w:rPr>
                <w:rFonts w:eastAsia="仿宋" w:hAnsi="仿宋" w:hint="eastAsia"/>
                <w:sz w:val="24"/>
              </w:rPr>
              <w:t>B</w:t>
            </w:r>
            <w:r w:rsidRPr="00F85FD6">
              <w:rPr>
                <w:rFonts w:eastAsia="仿宋" w:hAnsi="仿宋"/>
                <w:sz w:val="24"/>
              </w:rPr>
              <w:t>2</w:t>
            </w:r>
            <w:r w:rsidRPr="00F85FD6">
              <w:rPr>
                <w:rFonts w:eastAsia="仿宋" w:hAnsi="仿宋"/>
                <w:sz w:val="24"/>
              </w:rPr>
              <w:t>路内环</w:t>
            </w:r>
            <w:r w:rsidRPr="00F85FD6">
              <w:rPr>
                <w:rFonts w:eastAsia="仿宋" w:hAnsi="仿宋"/>
                <w:sz w:val="24"/>
              </w:rPr>
              <w:t>/</w:t>
            </w:r>
            <w:r w:rsidR="006D2B4B" w:rsidRPr="00F85FD6">
              <w:rPr>
                <w:rFonts w:eastAsia="仿宋" w:hAnsi="仿宋" w:hint="eastAsia"/>
                <w:sz w:val="24"/>
              </w:rPr>
              <w:t>B</w:t>
            </w:r>
            <w:r w:rsidRPr="00F85FD6">
              <w:rPr>
                <w:rFonts w:eastAsia="仿宋" w:hAnsi="仿宋"/>
                <w:sz w:val="24"/>
              </w:rPr>
              <w:t>2</w:t>
            </w:r>
            <w:r w:rsidRPr="00F85FD6">
              <w:rPr>
                <w:rFonts w:eastAsia="仿宋" w:hAnsi="仿宋"/>
                <w:sz w:val="24"/>
              </w:rPr>
              <w:t>路内圈</w:t>
            </w:r>
            <w:r w:rsidRPr="00F85FD6">
              <w:rPr>
                <w:rFonts w:eastAsia="仿宋" w:hAnsi="仿宋"/>
                <w:sz w:val="24"/>
              </w:rPr>
              <w:t>/</w:t>
            </w:r>
            <w:r w:rsidR="006D2B4B" w:rsidRPr="00F85FD6">
              <w:rPr>
                <w:rFonts w:eastAsia="仿宋" w:hAnsi="仿宋" w:hint="eastAsia"/>
                <w:sz w:val="24"/>
              </w:rPr>
              <w:t>B</w:t>
            </w:r>
            <w:r w:rsidRPr="00F85FD6">
              <w:rPr>
                <w:rFonts w:eastAsia="仿宋" w:hAnsi="仿宋"/>
                <w:sz w:val="24"/>
              </w:rPr>
              <w:t>2</w:t>
            </w:r>
            <w:r w:rsidRPr="00F85FD6">
              <w:rPr>
                <w:rFonts w:eastAsia="仿宋" w:hAnsi="仿宋"/>
                <w:sz w:val="24"/>
              </w:rPr>
              <w:t>路顺时针</w:t>
            </w:r>
            <w:r w:rsidRPr="00F85FD6">
              <w:rPr>
                <w:rFonts w:eastAsia="仿宋" w:hAnsi="仿宋" w:hint="eastAsia"/>
                <w:sz w:val="24"/>
              </w:rPr>
              <w:t>至</w:t>
            </w:r>
            <w:r w:rsidRPr="00F85FD6">
              <w:rPr>
                <w:rFonts w:eastAsia="仿宋" w:hAnsi="仿宋"/>
                <w:sz w:val="24"/>
              </w:rPr>
              <w:t>“</w:t>
            </w:r>
            <w:r w:rsidRPr="00F85FD6">
              <w:rPr>
                <w:rFonts w:eastAsia="仿宋" w:hAnsi="仿宋" w:hint="eastAsia"/>
                <w:sz w:val="24"/>
              </w:rPr>
              <w:t>行政服务中心</w:t>
            </w:r>
            <w:r w:rsidRPr="00F85FD6">
              <w:rPr>
                <w:rFonts w:eastAsia="仿宋" w:hAnsi="仿宋"/>
                <w:sz w:val="24"/>
              </w:rPr>
              <w:t>”</w:t>
            </w:r>
            <w:r w:rsidR="00410D22">
              <w:rPr>
                <w:rFonts w:eastAsia="仿宋" w:hAnsi="仿宋" w:hint="eastAsia"/>
                <w:sz w:val="24"/>
              </w:rPr>
              <w:t>站</w:t>
            </w:r>
            <w:r w:rsidRPr="00F85FD6">
              <w:rPr>
                <w:rFonts w:eastAsia="仿宋" w:hAnsi="仿宋" w:hint="eastAsia"/>
                <w:sz w:val="24"/>
              </w:rPr>
              <w:t>，向北步行</w:t>
            </w:r>
            <w:r w:rsidRPr="00F85FD6">
              <w:rPr>
                <w:rFonts w:eastAsia="仿宋" w:hAnsi="仿宋" w:hint="eastAsia"/>
                <w:sz w:val="24"/>
              </w:rPr>
              <w:t>480</w:t>
            </w:r>
            <w:r w:rsidRPr="00F85FD6">
              <w:rPr>
                <w:rFonts w:eastAsia="仿宋" w:hAnsi="仿宋" w:hint="eastAsia"/>
                <w:sz w:val="24"/>
              </w:rPr>
              <w:t>米即到。</w:t>
            </w:r>
          </w:p>
        </w:tc>
      </w:tr>
      <w:tr w:rsidR="00CE2B0B" w:rsidRPr="00401D5B" w:rsidTr="00CE2B0B">
        <w:trPr>
          <w:trHeight w:val="1114"/>
        </w:trPr>
        <w:tc>
          <w:tcPr>
            <w:tcW w:w="828" w:type="dxa"/>
            <w:vAlign w:val="center"/>
          </w:tcPr>
          <w:p w:rsidR="00CE2B0B" w:rsidRPr="00401D5B" w:rsidRDefault="00CE2B0B" w:rsidP="008F4BBD">
            <w:pPr>
              <w:spacing w:line="340" w:lineRule="exact"/>
              <w:jc w:val="center"/>
              <w:rPr>
                <w:w w:val="90"/>
                <w:sz w:val="24"/>
              </w:rPr>
            </w:pPr>
            <w:r w:rsidRPr="00401D5B">
              <w:rPr>
                <w:w w:val="9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CE2B0B" w:rsidRPr="00F42ED7" w:rsidRDefault="00CE2B0B" w:rsidP="00AD36A6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F42ED7">
              <w:rPr>
                <w:rFonts w:eastAsia="仿宋" w:hAnsi="仿宋" w:hint="eastAsia"/>
                <w:b/>
                <w:sz w:val="24"/>
              </w:rPr>
              <w:t>盐城市明城锦江大酒店：</w:t>
            </w:r>
            <w:r w:rsidRPr="00F42ED7">
              <w:rPr>
                <w:rFonts w:eastAsia="仿宋" w:hAnsi="仿宋" w:hint="eastAsia"/>
                <w:sz w:val="24"/>
              </w:rPr>
              <w:t>盐都区城南新区解放南路</w:t>
            </w:r>
            <w:r w:rsidRPr="00F42ED7">
              <w:rPr>
                <w:rFonts w:eastAsia="仿宋" w:hAnsi="仿宋"/>
                <w:sz w:val="24"/>
              </w:rPr>
              <w:t>267</w:t>
            </w:r>
            <w:r w:rsidRPr="00F42ED7">
              <w:rPr>
                <w:rFonts w:eastAsia="仿宋" w:hAnsi="仿宋"/>
                <w:sz w:val="24"/>
              </w:rPr>
              <w:t>号</w:t>
            </w:r>
          </w:p>
        </w:tc>
        <w:tc>
          <w:tcPr>
            <w:tcW w:w="2063" w:type="dxa"/>
            <w:vAlign w:val="center"/>
          </w:tcPr>
          <w:p w:rsidR="00CE2B0B" w:rsidRPr="00BA5405" w:rsidRDefault="00CE2B0B" w:rsidP="00AD36A6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BA5405">
              <w:rPr>
                <w:rFonts w:eastAsia="仿宋" w:hAnsi="仿宋" w:hint="eastAsia"/>
                <w:sz w:val="24"/>
              </w:rPr>
              <w:t>受邀专家</w:t>
            </w:r>
          </w:p>
        </w:tc>
        <w:tc>
          <w:tcPr>
            <w:tcW w:w="7434" w:type="dxa"/>
            <w:vAlign w:val="center"/>
          </w:tcPr>
          <w:p w:rsidR="00CE2B0B" w:rsidRPr="00F85FD6" w:rsidRDefault="00CE2B0B" w:rsidP="00AD36A6">
            <w:pPr>
              <w:spacing w:line="340" w:lineRule="exact"/>
              <w:jc w:val="left"/>
              <w:rPr>
                <w:rFonts w:eastAsia="仿宋" w:hAnsi="仿宋"/>
                <w:sz w:val="24"/>
              </w:rPr>
            </w:pPr>
            <w:r w:rsidRPr="00F85FD6">
              <w:rPr>
                <w:rFonts w:eastAsia="仿宋" w:hAnsi="仿宋"/>
                <w:sz w:val="24"/>
              </w:rPr>
              <w:t>火车站：</w:t>
            </w:r>
            <w:r w:rsidRPr="00F85FD6">
              <w:rPr>
                <w:rFonts w:eastAsia="仿宋" w:hAnsi="仿宋" w:hint="eastAsia"/>
                <w:sz w:val="24"/>
              </w:rPr>
              <w:t>乘坐</w:t>
            </w:r>
            <w:r w:rsidRPr="00F85FD6">
              <w:rPr>
                <w:rFonts w:eastAsia="仿宋" w:hAnsi="仿宋" w:hint="eastAsia"/>
                <w:sz w:val="24"/>
              </w:rPr>
              <w:t>BRT B</w:t>
            </w:r>
            <w:r w:rsidRPr="00F85FD6">
              <w:rPr>
                <w:rFonts w:eastAsia="仿宋" w:hAnsi="仿宋" w:hint="eastAsia"/>
                <w:sz w:val="24"/>
              </w:rPr>
              <w:t>支</w:t>
            </w:r>
            <w:r w:rsidRPr="00F85FD6">
              <w:rPr>
                <w:rFonts w:eastAsia="仿宋" w:hAnsi="仿宋" w:hint="eastAsia"/>
                <w:sz w:val="24"/>
              </w:rPr>
              <w:t>4</w:t>
            </w:r>
            <w:r w:rsidRPr="00F85FD6">
              <w:rPr>
                <w:rFonts w:eastAsia="仿宋" w:hAnsi="仿宋" w:hint="eastAsia"/>
                <w:sz w:val="24"/>
              </w:rPr>
              <w:t>线乘至“盐都区法院”站，向南穿过盘古路，到</w:t>
            </w:r>
            <w:proofErr w:type="gramStart"/>
            <w:r w:rsidRPr="00F85FD6">
              <w:rPr>
                <w:rFonts w:eastAsia="仿宋" w:hAnsi="仿宋" w:hint="eastAsia"/>
                <w:sz w:val="24"/>
              </w:rPr>
              <w:t>长存路即</w:t>
            </w:r>
            <w:proofErr w:type="gramEnd"/>
            <w:r w:rsidRPr="00F85FD6">
              <w:rPr>
                <w:rFonts w:eastAsia="仿宋" w:hAnsi="仿宋" w:hint="eastAsia"/>
                <w:sz w:val="24"/>
              </w:rPr>
              <w:t>到，步行约</w:t>
            </w:r>
            <w:r w:rsidRPr="00F85FD6">
              <w:rPr>
                <w:rFonts w:eastAsia="仿宋" w:hAnsi="仿宋" w:hint="eastAsia"/>
                <w:sz w:val="24"/>
              </w:rPr>
              <w:t>460</w:t>
            </w:r>
            <w:r w:rsidRPr="00F85FD6">
              <w:rPr>
                <w:rFonts w:eastAsia="仿宋" w:hAnsi="仿宋" w:hint="eastAsia"/>
                <w:sz w:val="24"/>
              </w:rPr>
              <w:t>米。</w:t>
            </w:r>
          </w:p>
        </w:tc>
      </w:tr>
    </w:tbl>
    <w:p w:rsidR="00405ED2" w:rsidRPr="00401D5B" w:rsidRDefault="00405ED2" w:rsidP="0089468E">
      <w:pPr>
        <w:spacing w:line="700" w:lineRule="exact"/>
      </w:pPr>
    </w:p>
    <w:sectPr w:rsidR="00405ED2" w:rsidRPr="00401D5B" w:rsidSect="00D97CFA">
      <w:pgSz w:w="16838" w:h="11906" w:orient="landscape"/>
      <w:pgMar w:top="1797" w:right="1440" w:bottom="1797" w:left="1440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126" w:rsidRDefault="003A4126">
      <w:r>
        <w:separator/>
      </w:r>
    </w:p>
  </w:endnote>
  <w:endnote w:type="continuationSeparator" w:id="0">
    <w:p w:rsidR="003A4126" w:rsidRDefault="003A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6" w:rsidRDefault="00B052B4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8C5516">
      <w:rPr>
        <w:rStyle w:val="a3"/>
      </w:rPr>
      <w:instrText xml:space="preserve">PAGE  </w:instrText>
    </w:r>
    <w:r>
      <w:fldChar w:fldCharType="end"/>
    </w:r>
  </w:p>
  <w:p w:rsidR="008C5516" w:rsidRDefault="008C55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6" w:rsidRDefault="00B052B4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8C5516">
      <w:rPr>
        <w:rStyle w:val="a3"/>
      </w:rPr>
      <w:instrText xml:space="preserve">PAGE  </w:instrText>
    </w:r>
    <w:r>
      <w:fldChar w:fldCharType="separate"/>
    </w:r>
    <w:r w:rsidR="00B77B86">
      <w:rPr>
        <w:rStyle w:val="a3"/>
        <w:noProof/>
      </w:rPr>
      <w:t>5</w:t>
    </w:r>
    <w:r>
      <w:fldChar w:fldCharType="end"/>
    </w:r>
  </w:p>
  <w:p w:rsidR="008C5516" w:rsidRDefault="008C55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126" w:rsidRDefault="003A4126">
      <w:r>
        <w:separator/>
      </w:r>
    </w:p>
  </w:footnote>
  <w:footnote w:type="continuationSeparator" w:id="0">
    <w:p w:rsidR="003A4126" w:rsidRDefault="003A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000000E"/>
    <w:multiLevelType w:val="singleLevel"/>
    <w:tmpl w:val="0000000E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0BE15BED"/>
    <w:multiLevelType w:val="hybridMultilevel"/>
    <w:tmpl w:val="0A9EACE0"/>
    <w:lvl w:ilvl="0" w:tplc="712E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453BEB"/>
    <w:multiLevelType w:val="hybridMultilevel"/>
    <w:tmpl w:val="04325948"/>
    <w:lvl w:ilvl="0" w:tplc="D5DCE612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hint="default"/>
        <w:color w:val="auto"/>
        <w:w w:val="9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F31F0A"/>
    <w:multiLevelType w:val="hybridMultilevel"/>
    <w:tmpl w:val="DC460ED4"/>
    <w:lvl w:ilvl="0" w:tplc="FC50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CB722B"/>
    <w:multiLevelType w:val="hybridMultilevel"/>
    <w:tmpl w:val="9E42F4B4"/>
    <w:lvl w:ilvl="0" w:tplc="8C344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F8"/>
    <w:rsid w:val="00007D30"/>
    <w:rsid w:val="00032DAD"/>
    <w:rsid w:val="00034CF3"/>
    <w:rsid w:val="0005150B"/>
    <w:rsid w:val="00081677"/>
    <w:rsid w:val="000816F1"/>
    <w:rsid w:val="000842B4"/>
    <w:rsid w:val="00087804"/>
    <w:rsid w:val="0009162F"/>
    <w:rsid w:val="00096379"/>
    <w:rsid w:val="000A074C"/>
    <w:rsid w:val="000B2088"/>
    <w:rsid w:val="000D1729"/>
    <w:rsid w:val="000D53B4"/>
    <w:rsid w:val="000E41EE"/>
    <w:rsid w:val="000F19EB"/>
    <w:rsid w:val="001067C0"/>
    <w:rsid w:val="001108D8"/>
    <w:rsid w:val="001179E5"/>
    <w:rsid w:val="00126A6D"/>
    <w:rsid w:val="001301E3"/>
    <w:rsid w:val="00131054"/>
    <w:rsid w:val="0014333A"/>
    <w:rsid w:val="00147235"/>
    <w:rsid w:val="00153A68"/>
    <w:rsid w:val="0016535A"/>
    <w:rsid w:val="00172A27"/>
    <w:rsid w:val="001853E6"/>
    <w:rsid w:val="001B58E7"/>
    <w:rsid w:val="001C05C0"/>
    <w:rsid w:val="001C5371"/>
    <w:rsid w:val="001E51B6"/>
    <w:rsid w:val="001E7BC9"/>
    <w:rsid w:val="00200F05"/>
    <w:rsid w:val="0021095A"/>
    <w:rsid w:val="002241CC"/>
    <w:rsid w:val="002332B3"/>
    <w:rsid w:val="00235D6F"/>
    <w:rsid w:val="00253E95"/>
    <w:rsid w:val="00265D07"/>
    <w:rsid w:val="002756BD"/>
    <w:rsid w:val="00276372"/>
    <w:rsid w:val="00293359"/>
    <w:rsid w:val="002B1F7F"/>
    <w:rsid w:val="002C49D9"/>
    <w:rsid w:val="002E4A88"/>
    <w:rsid w:val="002E5AE5"/>
    <w:rsid w:val="00303253"/>
    <w:rsid w:val="00311168"/>
    <w:rsid w:val="003171E2"/>
    <w:rsid w:val="003310B5"/>
    <w:rsid w:val="0035693E"/>
    <w:rsid w:val="00365A13"/>
    <w:rsid w:val="0037038B"/>
    <w:rsid w:val="00384C3B"/>
    <w:rsid w:val="003A1219"/>
    <w:rsid w:val="003A4126"/>
    <w:rsid w:val="003A604E"/>
    <w:rsid w:val="003B477D"/>
    <w:rsid w:val="003E4284"/>
    <w:rsid w:val="003E4652"/>
    <w:rsid w:val="003F1BF6"/>
    <w:rsid w:val="00401D5B"/>
    <w:rsid w:val="00405ED2"/>
    <w:rsid w:val="00410184"/>
    <w:rsid w:val="00410D22"/>
    <w:rsid w:val="00440BDC"/>
    <w:rsid w:val="0046028B"/>
    <w:rsid w:val="0046792C"/>
    <w:rsid w:val="00471A11"/>
    <w:rsid w:val="00487120"/>
    <w:rsid w:val="004C0461"/>
    <w:rsid w:val="004C4D45"/>
    <w:rsid w:val="00500EFA"/>
    <w:rsid w:val="00515997"/>
    <w:rsid w:val="00516D6A"/>
    <w:rsid w:val="005351B5"/>
    <w:rsid w:val="00541609"/>
    <w:rsid w:val="005423D2"/>
    <w:rsid w:val="00553FAF"/>
    <w:rsid w:val="00563484"/>
    <w:rsid w:val="00580DF6"/>
    <w:rsid w:val="00581695"/>
    <w:rsid w:val="005847A6"/>
    <w:rsid w:val="005D085E"/>
    <w:rsid w:val="005D74D0"/>
    <w:rsid w:val="005F079B"/>
    <w:rsid w:val="0060350B"/>
    <w:rsid w:val="00647EF8"/>
    <w:rsid w:val="006507C5"/>
    <w:rsid w:val="0065138E"/>
    <w:rsid w:val="006533F0"/>
    <w:rsid w:val="00664AE7"/>
    <w:rsid w:val="00676FAB"/>
    <w:rsid w:val="00690355"/>
    <w:rsid w:val="0069285C"/>
    <w:rsid w:val="006A3ADD"/>
    <w:rsid w:val="006C639B"/>
    <w:rsid w:val="006D2B4B"/>
    <w:rsid w:val="007015E3"/>
    <w:rsid w:val="0070577E"/>
    <w:rsid w:val="007419A1"/>
    <w:rsid w:val="007508D8"/>
    <w:rsid w:val="007615C8"/>
    <w:rsid w:val="00781C00"/>
    <w:rsid w:val="007915B3"/>
    <w:rsid w:val="007A2A7B"/>
    <w:rsid w:val="007C5B40"/>
    <w:rsid w:val="007D7B3E"/>
    <w:rsid w:val="007F729D"/>
    <w:rsid w:val="00802161"/>
    <w:rsid w:val="00816931"/>
    <w:rsid w:val="00841A12"/>
    <w:rsid w:val="00852906"/>
    <w:rsid w:val="00864DC8"/>
    <w:rsid w:val="00870092"/>
    <w:rsid w:val="008703D3"/>
    <w:rsid w:val="008779E4"/>
    <w:rsid w:val="00890B6A"/>
    <w:rsid w:val="00892C0F"/>
    <w:rsid w:val="0089468E"/>
    <w:rsid w:val="008976A3"/>
    <w:rsid w:val="00897842"/>
    <w:rsid w:val="008A0AD2"/>
    <w:rsid w:val="008A79D0"/>
    <w:rsid w:val="008B2C3A"/>
    <w:rsid w:val="008B54D3"/>
    <w:rsid w:val="008C5516"/>
    <w:rsid w:val="008E3D19"/>
    <w:rsid w:val="008E6A21"/>
    <w:rsid w:val="008E7649"/>
    <w:rsid w:val="008F4BBD"/>
    <w:rsid w:val="00915AC4"/>
    <w:rsid w:val="009249DD"/>
    <w:rsid w:val="0092712D"/>
    <w:rsid w:val="00927FD6"/>
    <w:rsid w:val="00934BC4"/>
    <w:rsid w:val="009419E8"/>
    <w:rsid w:val="00966650"/>
    <w:rsid w:val="00970BC0"/>
    <w:rsid w:val="00970E08"/>
    <w:rsid w:val="00981191"/>
    <w:rsid w:val="009A07E6"/>
    <w:rsid w:val="009A7E89"/>
    <w:rsid w:val="009E1B68"/>
    <w:rsid w:val="00A07180"/>
    <w:rsid w:val="00A23BDE"/>
    <w:rsid w:val="00A44F5B"/>
    <w:rsid w:val="00A4538B"/>
    <w:rsid w:val="00A46AD8"/>
    <w:rsid w:val="00A61406"/>
    <w:rsid w:val="00A82AF8"/>
    <w:rsid w:val="00A95D92"/>
    <w:rsid w:val="00AB6640"/>
    <w:rsid w:val="00AC499E"/>
    <w:rsid w:val="00AD30AE"/>
    <w:rsid w:val="00AD36A6"/>
    <w:rsid w:val="00AE0AF5"/>
    <w:rsid w:val="00AE543C"/>
    <w:rsid w:val="00AF3CBE"/>
    <w:rsid w:val="00B052B4"/>
    <w:rsid w:val="00B0739F"/>
    <w:rsid w:val="00B12EAB"/>
    <w:rsid w:val="00B13704"/>
    <w:rsid w:val="00B17FCC"/>
    <w:rsid w:val="00B42E6D"/>
    <w:rsid w:val="00B45B17"/>
    <w:rsid w:val="00B54333"/>
    <w:rsid w:val="00B61040"/>
    <w:rsid w:val="00B77B86"/>
    <w:rsid w:val="00B84744"/>
    <w:rsid w:val="00BA4A3E"/>
    <w:rsid w:val="00BA5405"/>
    <w:rsid w:val="00BB5F5F"/>
    <w:rsid w:val="00BB6384"/>
    <w:rsid w:val="00BD10BA"/>
    <w:rsid w:val="00BE495B"/>
    <w:rsid w:val="00C07D20"/>
    <w:rsid w:val="00C1423A"/>
    <w:rsid w:val="00C15981"/>
    <w:rsid w:val="00C15FF6"/>
    <w:rsid w:val="00C23720"/>
    <w:rsid w:val="00C24330"/>
    <w:rsid w:val="00C361D7"/>
    <w:rsid w:val="00C618C8"/>
    <w:rsid w:val="00C6208B"/>
    <w:rsid w:val="00C6304C"/>
    <w:rsid w:val="00C6439E"/>
    <w:rsid w:val="00C66EE4"/>
    <w:rsid w:val="00C92878"/>
    <w:rsid w:val="00CC4E87"/>
    <w:rsid w:val="00CD073C"/>
    <w:rsid w:val="00CE2B0B"/>
    <w:rsid w:val="00CE5F35"/>
    <w:rsid w:val="00D02A76"/>
    <w:rsid w:val="00D03C63"/>
    <w:rsid w:val="00D33F4B"/>
    <w:rsid w:val="00D54788"/>
    <w:rsid w:val="00D62913"/>
    <w:rsid w:val="00D73595"/>
    <w:rsid w:val="00D81E1F"/>
    <w:rsid w:val="00D92D95"/>
    <w:rsid w:val="00D93C35"/>
    <w:rsid w:val="00D97CFA"/>
    <w:rsid w:val="00DA49B9"/>
    <w:rsid w:val="00DC3972"/>
    <w:rsid w:val="00DC3FE2"/>
    <w:rsid w:val="00DE2ACF"/>
    <w:rsid w:val="00DE4891"/>
    <w:rsid w:val="00E040D7"/>
    <w:rsid w:val="00E06E97"/>
    <w:rsid w:val="00E076BE"/>
    <w:rsid w:val="00E43EB6"/>
    <w:rsid w:val="00E60D1F"/>
    <w:rsid w:val="00E64EB4"/>
    <w:rsid w:val="00E95964"/>
    <w:rsid w:val="00EA70A4"/>
    <w:rsid w:val="00EB3DAF"/>
    <w:rsid w:val="00EB5714"/>
    <w:rsid w:val="00EC245F"/>
    <w:rsid w:val="00F0055E"/>
    <w:rsid w:val="00F0292C"/>
    <w:rsid w:val="00F11104"/>
    <w:rsid w:val="00F11109"/>
    <w:rsid w:val="00F13543"/>
    <w:rsid w:val="00F309B8"/>
    <w:rsid w:val="00F32A8E"/>
    <w:rsid w:val="00F346F7"/>
    <w:rsid w:val="00F42ED7"/>
    <w:rsid w:val="00F64D97"/>
    <w:rsid w:val="00F70DF8"/>
    <w:rsid w:val="00F85FD6"/>
    <w:rsid w:val="00FB4327"/>
    <w:rsid w:val="00FB4F00"/>
    <w:rsid w:val="00FC4404"/>
    <w:rsid w:val="00FC4D97"/>
    <w:rsid w:val="00FD5130"/>
    <w:rsid w:val="00FF02D3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8A5EC3-1DBF-4638-8608-8126EB28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D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471A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5D92"/>
  </w:style>
  <w:style w:type="character" w:styleId="a4">
    <w:name w:val="Hyperlink"/>
    <w:basedOn w:val="a0"/>
    <w:rsid w:val="00A95D92"/>
    <w:rPr>
      <w:strike w:val="0"/>
      <w:dstrike w:val="0"/>
      <w:color w:val="000000"/>
      <w:u w:val="none"/>
    </w:rPr>
  </w:style>
  <w:style w:type="paragraph" w:styleId="a5">
    <w:name w:val="footer"/>
    <w:basedOn w:val="a"/>
    <w:rsid w:val="00A95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C0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1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1095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B13704"/>
  </w:style>
  <w:style w:type="character" w:customStyle="1" w:styleId="30">
    <w:name w:val="标题 3 字符"/>
    <w:basedOn w:val="a0"/>
    <w:link w:val="3"/>
    <w:uiPriority w:val="9"/>
    <w:rsid w:val="00471A11"/>
    <w:rPr>
      <w:rFonts w:ascii="宋体" w:hAnsi="宋体" w:cs="宋体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471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24205C-37EB-429B-9F93-54CB5FB5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关于召开江苏省小学英语复习单元课</dc:title>
  <dc:creator>MC SYSTEM</dc:creator>
  <cp:lastModifiedBy>罗萍</cp:lastModifiedBy>
  <cp:revision>2</cp:revision>
  <cp:lastPrinted>2019-04-09T04:13:00Z</cp:lastPrinted>
  <dcterms:created xsi:type="dcterms:W3CDTF">2019-04-16T07:49:00Z</dcterms:created>
  <dcterms:modified xsi:type="dcterms:W3CDTF">2019-04-16T07:49:00Z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