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CD" w:rsidRDefault="00295C8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聚焦课堂关注素养，</w:t>
      </w:r>
      <w:r>
        <w:rPr>
          <w:sz w:val="32"/>
          <w:szCs w:val="32"/>
        </w:rPr>
        <w:t>专家引领促</w:t>
      </w:r>
      <w:r>
        <w:rPr>
          <w:rFonts w:hint="eastAsia"/>
          <w:sz w:val="32"/>
          <w:szCs w:val="32"/>
        </w:rPr>
        <w:t>进成长</w:t>
      </w:r>
    </w:p>
    <w:p w:rsidR="00FA5ECD" w:rsidRDefault="00295C81" w:rsidP="00124945">
      <w:pPr>
        <w:ind w:firstLineChars="200" w:firstLine="480"/>
      </w:pPr>
      <w:r>
        <w:t>常州市教育学会中学数学教学专业委员会</w:t>
      </w:r>
      <w:r>
        <w:t>2018</w:t>
      </w:r>
      <w:r>
        <w:rPr>
          <w:rFonts w:hint="eastAsia"/>
        </w:rPr>
        <w:t>年</w:t>
      </w:r>
      <w:r>
        <w:t>年会暨新课标培训于</w:t>
      </w:r>
      <w:r>
        <w:t>12</w:t>
      </w:r>
      <w:r>
        <w:rPr>
          <w:rFonts w:hint="eastAsia"/>
        </w:rPr>
        <w:t>月</w:t>
      </w:r>
      <w:r>
        <w:t>13</w:t>
      </w:r>
      <w:r>
        <w:t>、</w:t>
      </w:r>
      <w:r>
        <w:t>14</w:t>
      </w:r>
      <w:r>
        <w:rPr>
          <w:rFonts w:hint="eastAsia"/>
        </w:rPr>
        <w:t>日在江苏省</w:t>
      </w:r>
      <w:r>
        <w:t>溧阳中学</w:t>
      </w:r>
      <w:r w:rsidR="0026787D">
        <w:rPr>
          <w:rFonts w:hint="eastAsia"/>
        </w:rPr>
        <w:t>溧阳中学</w:t>
      </w:r>
      <w:r>
        <w:t>附属中学</w:t>
      </w:r>
      <w:r w:rsidR="00EB07B4">
        <w:rPr>
          <w:rFonts w:hint="eastAsia"/>
        </w:rPr>
        <w:t>举行</w:t>
      </w:r>
      <w:r>
        <w:t>。</w:t>
      </w:r>
      <w:r w:rsidR="00432511">
        <w:rPr>
          <w:rFonts w:hint="eastAsia"/>
        </w:rPr>
        <w:t>省教育学会中学数学教学专业委员会</w:t>
      </w:r>
      <w:r w:rsidR="0026787D">
        <w:rPr>
          <w:rFonts w:hint="eastAsia"/>
        </w:rPr>
        <w:t>秘书长李善良教授莅临年会指导工作</w:t>
      </w:r>
      <w:r>
        <w:t>。</w:t>
      </w:r>
    </w:p>
    <w:p w:rsidR="00FA5ECD" w:rsidRPr="00124945" w:rsidRDefault="00295C81">
      <w:pPr>
        <w:ind w:firstLine="480"/>
      </w:pPr>
      <w:r>
        <w:t>14</w:t>
      </w:r>
      <w:r>
        <w:rPr>
          <w:rFonts w:hint="eastAsia"/>
        </w:rPr>
        <w:t>日</w:t>
      </w:r>
      <w:r>
        <w:t>上午在江苏省溧阳中学附属中学和江苏省溧阳中学</w:t>
      </w:r>
      <w:r>
        <w:rPr>
          <w:rFonts w:hint="eastAsia"/>
        </w:rPr>
        <w:t>分别</w:t>
      </w:r>
      <w:r>
        <w:t>进行</w:t>
      </w:r>
      <w:r>
        <w:rPr>
          <w:rFonts w:hint="eastAsia"/>
        </w:rPr>
        <w:t>了初、高中两个学段的</w:t>
      </w:r>
      <w:r>
        <w:t>听课评课活动。省</w:t>
      </w:r>
      <w:r>
        <w:rPr>
          <w:rFonts w:hint="eastAsia"/>
        </w:rPr>
        <w:t>溧</w:t>
      </w:r>
      <w:r>
        <w:t>中附属中学马旭娣、</w:t>
      </w:r>
      <w:r>
        <w:rPr>
          <w:rFonts w:hint="eastAsia"/>
        </w:rPr>
        <w:t>常州市</w:t>
      </w:r>
      <w:r>
        <w:t>清潭中学吴洋</w:t>
      </w:r>
      <w:r w:rsidR="00124945">
        <w:rPr>
          <w:rFonts w:hint="eastAsia"/>
        </w:rPr>
        <w:t>两位</w:t>
      </w:r>
      <w:r>
        <w:rPr>
          <w:rFonts w:hint="eastAsia"/>
        </w:rPr>
        <w:t>老师</w:t>
      </w:r>
      <w:r>
        <w:t>分别进行了授课。</w:t>
      </w:r>
      <w:r>
        <w:rPr>
          <w:rFonts w:hint="eastAsia"/>
        </w:rPr>
        <w:t>初中数学教研员</w:t>
      </w:r>
      <w:r>
        <w:t>徐德同老师对</w:t>
      </w:r>
      <w:r>
        <w:rPr>
          <w:rFonts w:hint="eastAsia"/>
        </w:rPr>
        <w:t>马老师和吴老师的</w:t>
      </w:r>
      <w:r>
        <w:t>两堂课做了非常精彩的点评</w:t>
      </w:r>
      <w:r w:rsidR="0026787D">
        <w:rPr>
          <w:rFonts w:hint="eastAsia"/>
        </w:rPr>
        <w:t>，</w:t>
      </w:r>
      <w:r>
        <w:rPr>
          <w:rFonts w:hint="eastAsia"/>
        </w:rPr>
        <w:t>对老师们提</w:t>
      </w:r>
      <w:r>
        <w:t>出了一些</w:t>
      </w:r>
      <w:r>
        <w:rPr>
          <w:rFonts w:hint="eastAsia"/>
        </w:rPr>
        <w:t>中肯的</w:t>
      </w:r>
      <w:r>
        <w:t>建议。</w:t>
      </w:r>
      <w:r>
        <w:rPr>
          <w:rFonts w:hint="eastAsia"/>
        </w:rPr>
        <w:t>他强调数学</w:t>
      </w:r>
      <w:r>
        <w:t>来源于生活又服务于生活</w:t>
      </w:r>
      <w:r>
        <w:rPr>
          <w:rFonts w:hint="eastAsia"/>
        </w:rPr>
        <w:t>，我们在教学设计中的</w:t>
      </w:r>
      <w:r>
        <w:t>情境</w:t>
      </w:r>
      <w:r>
        <w:rPr>
          <w:rFonts w:hint="eastAsia"/>
        </w:rPr>
        <w:t>设置</w:t>
      </w:r>
      <w:r>
        <w:t>要符合学生的认知</w:t>
      </w:r>
      <w:r>
        <w:rPr>
          <w:rFonts w:hint="eastAsia"/>
        </w:rPr>
        <w:t>；</w:t>
      </w:r>
      <w:r>
        <w:t>概念课的教学能</w:t>
      </w:r>
      <w:r>
        <w:rPr>
          <w:rFonts w:hint="eastAsia"/>
        </w:rPr>
        <w:t>从一定程度上</w:t>
      </w:r>
      <w:r>
        <w:t>反映教师对</w:t>
      </w:r>
      <w:r>
        <w:rPr>
          <w:rFonts w:hint="eastAsia"/>
        </w:rPr>
        <w:t>课标</w:t>
      </w:r>
      <w:r>
        <w:t>的理解</w:t>
      </w:r>
      <w:r>
        <w:rPr>
          <w:rFonts w:hint="eastAsia"/>
        </w:rPr>
        <w:t>，作为数学老师，要有一种严谨的态度，要研读教材、理解教材、理解教学，才能</w:t>
      </w:r>
      <w:r w:rsidR="007F2638">
        <w:rPr>
          <w:rFonts w:hint="eastAsia"/>
        </w:rPr>
        <w:t>有灵动的课堂</w:t>
      </w:r>
      <w:r>
        <w:rPr>
          <w:rFonts w:hint="eastAsia"/>
        </w:rPr>
        <w:t>。</w:t>
      </w:r>
      <w:r w:rsidR="00124945">
        <w:rPr>
          <w:rFonts w:hint="eastAsia"/>
        </w:rPr>
        <w:t>高中示范课分别由</w:t>
      </w:r>
      <w:r w:rsidRPr="00124945">
        <w:t>省</w:t>
      </w:r>
      <w:r w:rsidRPr="00124945">
        <w:rPr>
          <w:rFonts w:hint="eastAsia"/>
        </w:rPr>
        <w:t>溧</w:t>
      </w:r>
      <w:r w:rsidRPr="00124945">
        <w:t>中</w:t>
      </w:r>
      <w:r w:rsidRPr="00124945">
        <w:rPr>
          <w:rFonts w:hint="eastAsia"/>
        </w:rPr>
        <w:t>包旭苗</w:t>
      </w:r>
      <w:r w:rsidRPr="00124945">
        <w:t>、</w:t>
      </w:r>
      <w:r w:rsidRPr="00124945">
        <w:rPr>
          <w:rFonts w:hint="eastAsia"/>
        </w:rPr>
        <w:t>常州市北郊高级中学</w:t>
      </w:r>
      <w:r w:rsidR="00EB07B4">
        <w:rPr>
          <w:rFonts w:hint="eastAsia"/>
        </w:rPr>
        <w:t>刘敏</w:t>
      </w:r>
      <w:r w:rsidR="00124945">
        <w:rPr>
          <w:rFonts w:hint="eastAsia"/>
        </w:rPr>
        <w:t>两位</w:t>
      </w:r>
      <w:r w:rsidRPr="00124945">
        <w:rPr>
          <w:rFonts w:hint="eastAsia"/>
        </w:rPr>
        <w:t>老师</w:t>
      </w:r>
      <w:r w:rsidRPr="00124945">
        <w:t>授课。</w:t>
      </w:r>
      <w:r w:rsidRPr="00124945">
        <w:rPr>
          <w:rFonts w:hint="eastAsia"/>
        </w:rPr>
        <w:t>高中数学教研员顾俊</w:t>
      </w:r>
      <w:r w:rsidRPr="00124945">
        <w:t>老师</w:t>
      </w:r>
      <w:r w:rsidRPr="00124945">
        <w:rPr>
          <w:rFonts w:hint="eastAsia"/>
        </w:rPr>
        <w:t>主持了课后研讨活动，</w:t>
      </w:r>
      <w:bookmarkStart w:id="0" w:name="_GoBack"/>
      <w:bookmarkEnd w:id="0"/>
      <w:r w:rsidRPr="00124945">
        <w:t>对</w:t>
      </w:r>
      <w:r w:rsidRPr="00124945">
        <w:rPr>
          <w:rFonts w:hint="eastAsia"/>
        </w:rPr>
        <w:t>包老师和刘老师的</w:t>
      </w:r>
      <w:r w:rsidRPr="00124945">
        <w:t>两堂课</w:t>
      </w:r>
      <w:r w:rsidRPr="00124945">
        <w:rPr>
          <w:rFonts w:hint="eastAsia"/>
        </w:rPr>
        <w:t>进行</w:t>
      </w:r>
      <w:r w:rsidRPr="00124945">
        <w:t>了</w:t>
      </w:r>
      <w:r w:rsidRPr="00124945">
        <w:rPr>
          <w:rFonts w:hint="eastAsia"/>
        </w:rPr>
        <w:t>分析和点评</w:t>
      </w:r>
      <w:r w:rsidRPr="00124945">
        <w:t>。</w:t>
      </w:r>
      <w:r w:rsidR="007F2638">
        <w:rPr>
          <w:rFonts w:hint="eastAsia"/>
        </w:rPr>
        <w:t>市教育学会理事长</w:t>
      </w:r>
      <w:r w:rsidRPr="00124945">
        <w:rPr>
          <w:rFonts w:hint="eastAsia"/>
        </w:rPr>
        <w:t>徐淮源副院长在研讨中对与会教师们做了指导。徐院长指出了两节课在教学设计和课堂实施过程中展现出的亮点，也对两位老师的认真努力表示了肯定，提出了思考和改进的建议，</w:t>
      </w:r>
      <w:r w:rsidR="007F2638">
        <w:rPr>
          <w:rFonts w:hint="eastAsia"/>
        </w:rPr>
        <w:t>希望老师们</w:t>
      </w:r>
      <w:r w:rsidRPr="00124945">
        <w:rPr>
          <w:rFonts w:hint="eastAsia"/>
        </w:rPr>
        <w:t>加强对课标的研读，增强对教材的理解，吃透数学概念、定理的本质和地位，在课堂上才能更好地促进学生学习。</w:t>
      </w:r>
    </w:p>
    <w:p w:rsidR="00FA5ECD" w:rsidRDefault="00295C81">
      <w:pPr>
        <w:ind w:firstLine="480"/>
      </w:pPr>
      <w:r>
        <w:t>14</w:t>
      </w:r>
      <w:r>
        <w:rPr>
          <w:rFonts w:hint="eastAsia"/>
        </w:rPr>
        <w:t>日</w:t>
      </w:r>
      <w:r>
        <w:t>下午</w:t>
      </w:r>
      <w:r>
        <w:t>1</w:t>
      </w:r>
      <w:r>
        <w:rPr>
          <w:rFonts w:hint="eastAsia"/>
        </w:rPr>
        <w:t>点</w:t>
      </w:r>
      <w:r>
        <w:t>活动在省溧</w:t>
      </w:r>
      <w:r>
        <w:rPr>
          <w:rFonts w:hint="eastAsia"/>
        </w:rPr>
        <w:t>中</w:t>
      </w:r>
      <w:r w:rsidR="005F47F9">
        <w:rPr>
          <w:rFonts w:hint="eastAsia"/>
        </w:rPr>
        <w:t>进行</w:t>
      </w:r>
      <w:r>
        <w:t>。首先由</w:t>
      </w:r>
      <w:r>
        <w:rPr>
          <w:rFonts w:hint="eastAsia"/>
        </w:rPr>
        <w:t>省</w:t>
      </w:r>
      <w:r>
        <w:t>溧</w:t>
      </w:r>
      <w:r>
        <w:rPr>
          <w:rFonts w:hint="eastAsia"/>
        </w:rPr>
        <w:t>中</w:t>
      </w:r>
      <w:r>
        <w:t>黄</w:t>
      </w:r>
      <w:r w:rsidR="005503DE">
        <w:rPr>
          <w:rFonts w:hint="eastAsia"/>
        </w:rPr>
        <w:t>跃华</w:t>
      </w:r>
      <w:r>
        <w:t>校长致</w:t>
      </w:r>
      <w:r>
        <w:rPr>
          <w:rFonts w:hint="eastAsia"/>
        </w:rPr>
        <w:t>词</w:t>
      </w:r>
      <w:r>
        <w:t>。</w:t>
      </w:r>
      <w:r>
        <w:rPr>
          <w:rFonts w:hint="eastAsia"/>
        </w:rPr>
        <w:t>黄校长</w:t>
      </w:r>
      <w:r>
        <w:t>介绍了省溧中悠久</w:t>
      </w:r>
      <w:r>
        <w:rPr>
          <w:rFonts w:hint="eastAsia"/>
        </w:rPr>
        <w:t>的</w:t>
      </w:r>
      <w:r>
        <w:t>历史</w:t>
      </w:r>
      <w:r>
        <w:rPr>
          <w:rFonts w:hint="eastAsia"/>
        </w:rPr>
        <w:t>和</w:t>
      </w:r>
      <w:r>
        <w:t>这几年的发展情况</w:t>
      </w:r>
      <w:r>
        <w:rPr>
          <w:rFonts w:hint="eastAsia"/>
        </w:rPr>
        <w:t>，对全体数学老师的辛勤付出表示由衷感谢，并强调</w:t>
      </w:r>
      <w:r>
        <w:t>学校的发展与数学教学有着密切关系。随后，</w:t>
      </w:r>
      <w:r w:rsidR="00E04B3D">
        <w:rPr>
          <w:rFonts w:hint="eastAsia"/>
        </w:rPr>
        <w:t>市</w:t>
      </w:r>
      <w:r w:rsidR="005F47F9">
        <w:rPr>
          <w:rFonts w:hint="eastAsia"/>
        </w:rPr>
        <w:t>中数会秘书长徐德同</w:t>
      </w:r>
      <w:r>
        <w:t>老师介绍了</w:t>
      </w:r>
      <w:r>
        <w:rPr>
          <w:rFonts w:hint="eastAsia"/>
        </w:rPr>
        <w:t>中数会</w:t>
      </w:r>
      <w:r>
        <w:t>的</w:t>
      </w:r>
      <w:r>
        <w:rPr>
          <w:rFonts w:hint="eastAsia"/>
        </w:rPr>
        <w:t>概况及发展历程</w:t>
      </w:r>
      <w:r w:rsidR="005503DE">
        <w:rPr>
          <w:rFonts w:hint="eastAsia"/>
        </w:rPr>
        <w:t>、</w:t>
      </w:r>
      <w:r>
        <w:t>活动的宗旨</w:t>
      </w:r>
      <w:r w:rsidR="005503DE">
        <w:rPr>
          <w:rFonts w:hint="eastAsia"/>
        </w:rPr>
        <w:t>。徐老师指出年会是</w:t>
      </w:r>
      <w:r>
        <w:rPr>
          <w:rFonts w:hint="eastAsia"/>
        </w:rPr>
        <w:t>给</w:t>
      </w:r>
      <w:r>
        <w:t>老师们提供</w:t>
      </w:r>
      <w:r>
        <w:rPr>
          <w:rFonts w:hint="eastAsia"/>
        </w:rPr>
        <w:t>教学反思、论文写作、</w:t>
      </w:r>
      <w:r>
        <w:t>交流</w:t>
      </w:r>
      <w:r>
        <w:rPr>
          <w:rFonts w:hint="eastAsia"/>
        </w:rPr>
        <w:t>展示</w:t>
      </w:r>
      <w:r>
        <w:t>的平台，</w:t>
      </w:r>
      <w:r w:rsidR="005503DE">
        <w:rPr>
          <w:rFonts w:hint="eastAsia"/>
        </w:rPr>
        <w:t>会定期</w:t>
      </w:r>
      <w:r>
        <w:rPr>
          <w:rFonts w:hint="eastAsia"/>
        </w:rPr>
        <w:t>聘</w:t>
      </w:r>
      <w:r>
        <w:rPr>
          <w:rFonts w:ascii="Cambria" w:eastAsia="Cambria" w:hAnsi="Cambria" w:cs="Cambria" w:hint="eastAsia"/>
        </w:rPr>
        <w:t>请</w:t>
      </w:r>
      <w:r>
        <w:rPr>
          <w:rFonts w:ascii="Cambria" w:eastAsia="Cambria" w:hAnsi="Cambria" w:cs="Cambria"/>
        </w:rPr>
        <w:t>专家做</w:t>
      </w:r>
      <w:r w:rsidR="005503DE">
        <w:rPr>
          <w:rFonts w:ascii="Cambria" w:hAnsi="Cambria" w:cs="Cambria" w:hint="eastAsia"/>
        </w:rPr>
        <w:t>相关的</w:t>
      </w:r>
      <w:r>
        <w:rPr>
          <w:rFonts w:ascii="Cambria" w:eastAsia="Cambria" w:hAnsi="Cambria" w:cs="Cambria"/>
        </w:rPr>
        <w:t>学术报告，</w:t>
      </w:r>
      <w:r>
        <w:rPr>
          <w:rFonts w:ascii="Cambria" w:eastAsia="Cambria" w:hAnsi="Cambria" w:cs="Cambria" w:hint="eastAsia"/>
        </w:rPr>
        <w:t>开拓</w:t>
      </w:r>
      <w:r>
        <w:rPr>
          <w:rFonts w:ascii="Cambria" w:eastAsia="Cambria" w:hAnsi="Cambria" w:cs="Cambria"/>
        </w:rPr>
        <w:t>老师们的眼界，</w:t>
      </w:r>
      <w:r>
        <w:rPr>
          <w:rFonts w:ascii="Cambria" w:eastAsia="Cambria" w:hAnsi="Cambria" w:cs="Cambria" w:hint="eastAsia"/>
        </w:rPr>
        <w:t>搭建</w:t>
      </w:r>
      <w:r>
        <w:rPr>
          <w:rFonts w:ascii="Cambria" w:eastAsia="Cambria" w:hAnsi="Cambria" w:cs="Cambria"/>
        </w:rPr>
        <w:t>学习的平台</w:t>
      </w:r>
      <w:r>
        <w:rPr>
          <w:rFonts w:ascii="Cambria" w:eastAsia="宋体" w:hAnsi="Cambria" w:cs="Cambria" w:hint="eastAsia"/>
        </w:rPr>
        <w:t>，为</w:t>
      </w:r>
      <w:r>
        <w:rPr>
          <w:rFonts w:ascii="Cambria" w:eastAsia="Cambria" w:hAnsi="Cambria" w:cs="Cambria" w:hint="eastAsia"/>
        </w:rPr>
        <w:t>教师</w:t>
      </w:r>
      <w:r>
        <w:rPr>
          <w:rFonts w:ascii="Cambria" w:eastAsia="宋体" w:hAnsi="Cambria" w:cs="Cambria" w:hint="eastAsia"/>
        </w:rPr>
        <w:t>的</w:t>
      </w:r>
      <w:r>
        <w:rPr>
          <w:rFonts w:ascii="Cambria" w:eastAsia="Cambria" w:hAnsi="Cambria" w:cs="Cambria"/>
        </w:rPr>
        <w:t>发展</w:t>
      </w:r>
      <w:r>
        <w:rPr>
          <w:rFonts w:ascii="Cambria" w:eastAsia="宋体" w:hAnsi="Cambria" w:cs="Cambria" w:hint="eastAsia"/>
        </w:rPr>
        <w:t>与成长助力</w:t>
      </w:r>
      <w:r>
        <w:rPr>
          <w:rFonts w:ascii="Cambria" w:eastAsia="Cambria" w:hAnsi="Cambria" w:cs="Cambria"/>
        </w:rPr>
        <w:t>。</w:t>
      </w:r>
      <w:r w:rsidR="005503DE">
        <w:rPr>
          <w:rFonts w:ascii="Cambria" w:eastAsia="Cambria" w:hAnsi="Cambria" w:cs="Cambria"/>
        </w:rPr>
        <w:t>结合论文写作情况，</w:t>
      </w:r>
      <w:r w:rsidR="005503DE">
        <w:rPr>
          <w:rFonts w:ascii="Cambria" w:eastAsia="Cambria" w:hAnsi="Cambria" w:cs="Cambria" w:hint="eastAsia"/>
        </w:rPr>
        <w:t>徐</w:t>
      </w:r>
      <w:r w:rsidR="005503DE">
        <w:rPr>
          <w:rFonts w:ascii="Cambria" w:eastAsia="Cambria" w:hAnsi="Cambria" w:cs="Cambria"/>
        </w:rPr>
        <w:t>老师还给了老师们</w:t>
      </w:r>
      <w:r w:rsidR="005503DE">
        <w:rPr>
          <w:rFonts w:ascii="Cambria" w:eastAsia="宋体" w:hAnsi="Cambria" w:cs="Cambria" w:hint="eastAsia"/>
        </w:rPr>
        <w:t>提供了</w:t>
      </w:r>
      <w:r w:rsidR="005503DE">
        <w:rPr>
          <w:rFonts w:ascii="Cambria" w:eastAsia="Cambria" w:hAnsi="Cambria" w:cs="Cambria"/>
        </w:rPr>
        <w:t>一些论文写作的</w:t>
      </w:r>
      <w:r w:rsidR="005503DE">
        <w:rPr>
          <w:rFonts w:ascii="Cambria" w:eastAsia="宋体" w:hAnsi="Cambria" w:cs="Cambria" w:hint="eastAsia"/>
        </w:rPr>
        <w:t>可行性</w:t>
      </w:r>
      <w:r w:rsidR="005503DE">
        <w:rPr>
          <w:rFonts w:ascii="Cambria" w:eastAsia="Cambria" w:hAnsi="Cambria" w:cs="Cambria"/>
        </w:rPr>
        <w:t>建议。</w:t>
      </w:r>
      <w:r>
        <w:rPr>
          <w:rFonts w:ascii="Cambria" w:eastAsia="Cambria" w:hAnsi="Cambria" w:cs="Cambria"/>
        </w:rPr>
        <w:t>可喜的是，和上届相比，</w:t>
      </w:r>
      <w:r w:rsidR="005503DE">
        <w:rPr>
          <w:rFonts w:ascii="Cambria" w:hAnsi="Cambria" w:cs="Cambria" w:hint="eastAsia"/>
        </w:rPr>
        <w:t>参加本次年会论文评比的论文无论是</w:t>
      </w:r>
      <w:r>
        <w:rPr>
          <w:rFonts w:ascii="Cambria" w:eastAsia="Cambria" w:hAnsi="Cambria" w:cs="Cambria"/>
        </w:rPr>
        <w:t>篇数</w:t>
      </w:r>
      <w:r w:rsidR="005503DE">
        <w:rPr>
          <w:rFonts w:ascii="Cambria" w:hAnsi="Cambria" w:cs="Cambria" w:hint="eastAsia"/>
        </w:rPr>
        <w:t>还是</w:t>
      </w:r>
      <w:r>
        <w:rPr>
          <w:rFonts w:ascii="Cambria" w:eastAsia="Cambria" w:hAnsi="Cambria" w:cs="Cambria"/>
        </w:rPr>
        <w:t>是论文的质量都有了较大的提升。</w:t>
      </w:r>
      <w:r>
        <w:t>随后，前</w:t>
      </w:r>
      <w:r>
        <w:rPr>
          <w:rFonts w:hint="eastAsia"/>
        </w:rPr>
        <w:t>黄</w:t>
      </w:r>
      <w:r>
        <w:t>高级中学袁老师做</w:t>
      </w:r>
      <w:r>
        <w:rPr>
          <w:rFonts w:hint="eastAsia"/>
        </w:rPr>
        <w:t>了《促进</w:t>
      </w:r>
      <w:r>
        <w:t>学生学会学习》的年会报告</w:t>
      </w:r>
      <w:r>
        <w:rPr>
          <w:rFonts w:hint="eastAsia"/>
        </w:rPr>
        <w:t>，引发了与会老师基于数学教学的深度思考，更有利于老师们在今后的教学实践中有针对性地进行改进，逐步促进学生数学素养的养成。</w:t>
      </w:r>
    </w:p>
    <w:p w:rsidR="00FA5ECD" w:rsidRDefault="00295C81">
      <w:pPr>
        <w:ind w:firstLine="480"/>
      </w:pPr>
      <w:r>
        <w:rPr>
          <w:rFonts w:hint="eastAsia"/>
        </w:rPr>
        <w:t>省</w:t>
      </w:r>
      <w:r>
        <w:t>教研室李善良教授</w:t>
      </w:r>
      <w:r w:rsidR="00DC42C0">
        <w:rPr>
          <w:rFonts w:hint="eastAsia"/>
        </w:rPr>
        <w:t>也给老师们带来了精彩的大餐</w:t>
      </w:r>
      <w:r>
        <w:t>。李教授结合《</w:t>
      </w:r>
      <w:r>
        <w:rPr>
          <w:rFonts w:hint="eastAsia"/>
        </w:rPr>
        <w:t>数学</w:t>
      </w:r>
      <w:r>
        <w:t>核心素养：</w:t>
      </w:r>
      <w:r>
        <w:rPr>
          <w:rFonts w:hint="eastAsia"/>
        </w:rPr>
        <w:t>落地</w:t>
      </w:r>
      <w:r>
        <w:t>、</w:t>
      </w:r>
      <w:r>
        <w:rPr>
          <w:rFonts w:hint="eastAsia"/>
        </w:rPr>
        <w:t>生根</w:t>
      </w:r>
      <w:r>
        <w:t>、</w:t>
      </w:r>
      <w:r>
        <w:rPr>
          <w:rFonts w:hint="eastAsia"/>
        </w:rPr>
        <w:t>生长</w:t>
      </w:r>
      <w:r>
        <w:t>》这一主题，</w:t>
      </w:r>
      <w:r>
        <w:rPr>
          <w:rFonts w:hint="eastAsia"/>
        </w:rPr>
        <w:t>谈了</w:t>
      </w:r>
      <w:r>
        <w:t>核心素养提出的背景、</w:t>
      </w:r>
      <w:r>
        <w:rPr>
          <w:rFonts w:hint="eastAsia"/>
        </w:rPr>
        <w:t>对核心素养</w:t>
      </w:r>
      <w:r>
        <w:t>的理解，</w:t>
      </w:r>
      <w:r>
        <w:rPr>
          <w:rFonts w:hint="eastAsia"/>
        </w:rPr>
        <w:t>结合</w:t>
      </w:r>
      <w:r>
        <w:t>生动形象的案例，</w:t>
      </w:r>
      <w:r>
        <w:rPr>
          <w:rFonts w:hint="eastAsia"/>
        </w:rPr>
        <w:t>做了</w:t>
      </w:r>
      <w:r>
        <w:t>非常精彩的报告。</w:t>
      </w:r>
    </w:p>
    <w:p w:rsidR="00FA5ECD" w:rsidRDefault="00295C81">
      <w:pPr>
        <w:ind w:firstLine="480"/>
      </w:pPr>
      <w:r>
        <w:rPr>
          <w:rFonts w:hint="eastAsia"/>
        </w:rPr>
        <w:t>在热烈的掌声中，本次活动落下帷幕，圆满结束。</w:t>
      </w:r>
      <w:r>
        <w:t>会后，</w:t>
      </w:r>
      <w:r>
        <w:rPr>
          <w:rFonts w:hint="eastAsia"/>
        </w:rPr>
        <w:t>老师们</w:t>
      </w:r>
      <w:r>
        <w:t>纷纷表示，活动</w:t>
      </w:r>
      <w:r w:rsidR="00DC42C0">
        <w:rPr>
          <w:rFonts w:hint="eastAsia"/>
        </w:rPr>
        <w:t>过程充实</w:t>
      </w:r>
      <w:r>
        <w:t>，</w:t>
      </w:r>
      <w:r>
        <w:rPr>
          <w:rFonts w:hint="eastAsia"/>
        </w:rPr>
        <w:t>获益良多</w:t>
      </w:r>
      <w:r>
        <w:t>。活动虽已结束，相信老师们的学习与研究定</w:t>
      </w:r>
      <w:r>
        <w:rPr>
          <w:rFonts w:hint="eastAsia"/>
        </w:rPr>
        <w:t>将</w:t>
      </w:r>
      <w:r>
        <w:t>会踏上一个新征程</w:t>
      </w:r>
      <w:r w:rsidR="00DC42C0">
        <w:rPr>
          <w:rFonts w:hint="eastAsia"/>
        </w:rPr>
        <w:t>！</w:t>
      </w:r>
    </w:p>
    <w:p w:rsidR="00FA5ECD" w:rsidRDefault="00FA5ECD">
      <w:pPr>
        <w:ind w:firstLine="480"/>
      </w:pPr>
    </w:p>
    <w:p w:rsidR="00FA5ECD" w:rsidRDefault="00E04B3D">
      <w:pPr>
        <w:jc w:val="center"/>
        <w:rPr>
          <w:sz w:val="32"/>
          <w:szCs w:val="32"/>
        </w:rPr>
      </w:pPr>
      <w:r w:rsidRPr="00E04B3D">
        <w:rPr>
          <w:rFonts w:hint="eastAsia"/>
          <w:sz w:val="32"/>
          <w:szCs w:val="32"/>
        </w:rPr>
        <w:lastRenderedPageBreak/>
        <w:drawing>
          <wp:inline distT="0" distB="0" distL="114300" distR="114300">
            <wp:extent cx="5220335" cy="3915410"/>
            <wp:effectExtent l="0" t="0" r="18415" b="8890"/>
            <wp:docPr id="1" name="图片 13" descr="IMG_7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705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CD" w:rsidRDefault="00295C8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20335" cy="3915410"/>
            <wp:effectExtent l="0" t="0" r="18415" b="8890"/>
            <wp:docPr id="10" name="图片 10" descr="IMG_7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04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CD" w:rsidRDefault="00295C81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20335" cy="3915410"/>
            <wp:effectExtent l="0" t="0" r="18415" b="8890"/>
            <wp:docPr id="2" name="图片 2" descr="QQ图片2018122011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22011560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CD" w:rsidRDefault="00FA5ECD">
      <w:pPr>
        <w:jc w:val="center"/>
      </w:pPr>
    </w:p>
    <w:p w:rsidR="00FA5ECD" w:rsidRDefault="00FA5ECD">
      <w:pPr>
        <w:jc w:val="center"/>
      </w:pPr>
    </w:p>
    <w:p w:rsidR="00FA5ECD" w:rsidRDefault="00FA5ECD">
      <w:pPr>
        <w:jc w:val="center"/>
      </w:pPr>
    </w:p>
    <w:p w:rsidR="00FA5ECD" w:rsidRDefault="00295C8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20335" cy="3915410"/>
            <wp:effectExtent l="0" t="0" r="18415" b="8890"/>
            <wp:docPr id="11" name="图片 11" descr="IMG_7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04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CD" w:rsidRDefault="00FA5ECD">
      <w:pPr>
        <w:jc w:val="center"/>
      </w:pPr>
    </w:p>
    <w:p w:rsidR="00FA5ECD" w:rsidRDefault="00FA5ECD">
      <w:pPr>
        <w:ind w:firstLineChars="200" w:firstLine="480"/>
      </w:pPr>
    </w:p>
    <w:p w:rsidR="00FA5ECD" w:rsidRDefault="00295C8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5222240" cy="3916680"/>
            <wp:effectExtent l="0" t="0" r="16510" b="7620"/>
            <wp:docPr id="15" name="图片 15" descr="IMG_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705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CD" w:rsidRDefault="00FA5ECD">
      <w:pPr>
        <w:jc w:val="center"/>
      </w:pPr>
    </w:p>
    <w:p w:rsidR="00FA5ECD" w:rsidRDefault="00FA5ECD">
      <w:pPr>
        <w:ind w:firstLineChars="200" w:firstLine="480"/>
      </w:pPr>
    </w:p>
    <w:sectPr w:rsidR="00FA5ECD" w:rsidSect="00FA5EC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8D" w:rsidRDefault="00EB0A8D" w:rsidP="00124945">
      <w:r>
        <w:separator/>
      </w:r>
    </w:p>
  </w:endnote>
  <w:endnote w:type="continuationSeparator" w:id="0">
    <w:p w:rsidR="00EB0A8D" w:rsidRDefault="00EB0A8D" w:rsidP="0012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8D" w:rsidRDefault="00EB0A8D" w:rsidP="00124945">
      <w:r>
        <w:separator/>
      </w:r>
    </w:p>
  </w:footnote>
  <w:footnote w:type="continuationSeparator" w:id="0">
    <w:p w:rsidR="00EB0A8D" w:rsidRDefault="00EB0A8D" w:rsidP="00124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567"/>
    <w:rsid w:val="00014580"/>
    <w:rsid w:val="00067A3D"/>
    <w:rsid w:val="000E3366"/>
    <w:rsid w:val="0010230D"/>
    <w:rsid w:val="00124945"/>
    <w:rsid w:val="00212BFA"/>
    <w:rsid w:val="0026787D"/>
    <w:rsid w:val="00282CF1"/>
    <w:rsid w:val="0028711D"/>
    <w:rsid w:val="00295C81"/>
    <w:rsid w:val="002B1098"/>
    <w:rsid w:val="00355E29"/>
    <w:rsid w:val="003C5C17"/>
    <w:rsid w:val="00432511"/>
    <w:rsid w:val="00433177"/>
    <w:rsid w:val="004B193E"/>
    <w:rsid w:val="005009D9"/>
    <w:rsid w:val="00510870"/>
    <w:rsid w:val="005240D6"/>
    <w:rsid w:val="005503DE"/>
    <w:rsid w:val="005954C7"/>
    <w:rsid w:val="005F47F9"/>
    <w:rsid w:val="00621C07"/>
    <w:rsid w:val="006A5B26"/>
    <w:rsid w:val="007156EB"/>
    <w:rsid w:val="007316B3"/>
    <w:rsid w:val="00737D9E"/>
    <w:rsid w:val="00752E81"/>
    <w:rsid w:val="00775737"/>
    <w:rsid w:val="00780CD9"/>
    <w:rsid w:val="00782B9C"/>
    <w:rsid w:val="0078528C"/>
    <w:rsid w:val="007F2638"/>
    <w:rsid w:val="00827F1E"/>
    <w:rsid w:val="008B62CD"/>
    <w:rsid w:val="008F4785"/>
    <w:rsid w:val="00906755"/>
    <w:rsid w:val="009571F2"/>
    <w:rsid w:val="009679A2"/>
    <w:rsid w:val="009A1032"/>
    <w:rsid w:val="00B216F6"/>
    <w:rsid w:val="00BD58F3"/>
    <w:rsid w:val="00BD75D2"/>
    <w:rsid w:val="00CA657E"/>
    <w:rsid w:val="00CF4861"/>
    <w:rsid w:val="00D057B3"/>
    <w:rsid w:val="00D05E2E"/>
    <w:rsid w:val="00D170DD"/>
    <w:rsid w:val="00D83DFC"/>
    <w:rsid w:val="00D96953"/>
    <w:rsid w:val="00DC42C0"/>
    <w:rsid w:val="00E04B3D"/>
    <w:rsid w:val="00E10642"/>
    <w:rsid w:val="00E67FAB"/>
    <w:rsid w:val="00E91567"/>
    <w:rsid w:val="00EB07B4"/>
    <w:rsid w:val="00EB0A8D"/>
    <w:rsid w:val="00F45612"/>
    <w:rsid w:val="00FA5ECD"/>
    <w:rsid w:val="01D91E0C"/>
    <w:rsid w:val="08197AAD"/>
    <w:rsid w:val="0CF00169"/>
    <w:rsid w:val="18AB2ADB"/>
    <w:rsid w:val="231F769D"/>
    <w:rsid w:val="28717BE2"/>
    <w:rsid w:val="2EAD2D3D"/>
    <w:rsid w:val="38A056F3"/>
    <w:rsid w:val="39D56554"/>
    <w:rsid w:val="4745533F"/>
    <w:rsid w:val="71A97CBD"/>
    <w:rsid w:val="72C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5ECD"/>
    <w:rPr>
      <w:sz w:val="18"/>
      <w:szCs w:val="18"/>
    </w:rPr>
  </w:style>
  <w:style w:type="paragraph" w:styleId="a4">
    <w:name w:val="List Paragraph"/>
    <w:basedOn w:val="a"/>
    <w:uiPriority w:val="34"/>
    <w:qFormat/>
    <w:rsid w:val="00FA5ECD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A5ECD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24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2494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24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249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167</Words>
  <Characters>956</Characters>
  <Application>Microsoft Office Word</Application>
  <DocSecurity>0</DocSecurity>
  <Lines>7</Lines>
  <Paragraphs>2</Paragraphs>
  <ScaleCrop>false</ScaleCrop>
  <Company>China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30</cp:revision>
  <dcterms:created xsi:type="dcterms:W3CDTF">2018-12-14T02:46:00Z</dcterms:created>
  <dcterms:modified xsi:type="dcterms:W3CDTF">2018-12-21T00:28:00Z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