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bookmarkStart w:id="1" w:name="_GoBack"/>
      <w:r>
        <w:rPr>
          <w:rFonts w:hint="eastAsia" w:ascii="黑体" w:hAnsi="黑体" w:eastAsia="黑体" w:cs="黑体"/>
          <w:b/>
          <w:bCs/>
          <w:sz w:val="32"/>
          <w:szCs w:val="32"/>
          <w:lang w:val="en-US" w:eastAsia="zh-CN"/>
        </w:rPr>
        <w:t>突破局限，回归生活</w:t>
      </w:r>
    </w:p>
    <w:bookmarkEnd w:id="1"/>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——以《故宫博物院》为例的非连续性文本</w:t>
      </w: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阅读教学策略研究</w:t>
      </w:r>
    </w:p>
    <w:p>
      <w:pPr>
        <w:jc w:val="center"/>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常州市勤业小学 庄园</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楷体" w:hAnsi="楷体" w:eastAsia="楷体" w:cs="楷体"/>
          <w:sz w:val="24"/>
          <w:szCs w:val="24"/>
          <w:lang w:val="en-US" w:eastAsia="zh-CN"/>
        </w:rPr>
      </w:pPr>
      <w:r>
        <w:rPr>
          <w:rFonts w:hint="eastAsia" w:asciiTheme="minorEastAsia" w:hAnsiTheme="minorEastAsia" w:eastAsiaTheme="minorEastAsia" w:cstheme="minorEastAsia"/>
          <w:b/>
          <w:bCs/>
          <w:sz w:val="24"/>
          <w:szCs w:val="24"/>
          <w:lang w:val="en-US" w:eastAsia="zh-CN"/>
        </w:rPr>
        <w:t>摘要：</w:t>
      </w:r>
      <w:r>
        <w:rPr>
          <w:rFonts w:hint="eastAsia" w:ascii="楷体" w:hAnsi="楷体" w:eastAsia="楷体" w:cs="楷体"/>
          <w:sz w:val="24"/>
          <w:szCs w:val="24"/>
          <w:lang w:val="en-US" w:eastAsia="zh-CN"/>
        </w:rPr>
        <w:t>语文课程标准中对非连续性文本提出了阅读要求，新教材部编版教科书中也加入了相关类型的课文，非连续性文本的阅读教学策略真正被重视。笔者按照素质教育倡导的基本理念</w:t>
      </w:r>
      <w:r>
        <w:rPr>
          <w:rFonts w:hint="eastAsia" w:ascii="楷体" w:hAnsi="楷体" w:eastAsia="楷体" w:cs="楷体"/>
          <w:sz w:val="24"/>
          <w:szCs w:val="24"/>
        </w:rPr>
        <w:t>，运用</w:t>
      </w:r>
      <w:r>
        <w:rPr>
          <w:rFonts w:hint="eastAsia" w:ascii="楷体" w:hAnsi="楷体" w:eastAsia="楷体" w:cs="楷体"/>
          <w:sz w:val="24"/>
          <w:szCs w:val="24"/>
          <w:lang w:val="en-US" w:eastAsia="zh-CN"/>
        </w:rPr>
        <w:t>案例分析法等方法，针对目前非连续性文本阅读教学的不足，提出非连续性文本阅读教学策略要突破教材的局限，联系生活实际，达到学以致用的目的。</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黑体" w:eastAsia="黑体" w:cs="黑体"/>
          <w:b/>
          <w:bCs/>
          <w:sz w:val="28"/>
          <w:szCs w:val="28"/>
          <w:lang w:val="en-US" w:eastAsia="zh-CN"/>
        </w:rPr>
      </w:pPr>
      <w:r>
        <w:rPr>
          <w:rFonts w:hint="eastAsia" w:asciiTheme="minorEastAsia" w:hAnsiTheme="minorEastAsia" w:eastAsiaTheme="minorEastAsia" w:cstheme="minorEastAsia"/>
          <w:b/>
          <w:bCs/>
          <w:sz w:val="24"/>
          <w:szCs w:val="24"/>
          <w:lang w:val="en-US" w:eastAsia="zh-CN"/>
        </w:rPr>
        <w:t>关键词：</w:t>
      </w:r>
      <w:r>
        <w:rPr>
          <w:rFonts w:hint="eastAsia" w:ascii="楷体" w:hAnsi="楷体" w:eastAsia="楷体" w:cs="楷体"/>
          <w:sz w:val="24"/>
          <w:szCs w:val="24"/>
          <w:lang w:val="en-US" w:eastAsia="zh-CN"/>
        </w:rPr>
        <w:t>阅读教学  非连续性文本  回归生活</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黑体" w:hAnsi="黑体" w:eastAsia="黑体" w:cs="黑体"/>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《义务教育语文课程标准（2011年版）》在第三学段目标和内容中提出：“阅读简单的非连续性文本，能从图文等组合材料中找出有价值的信息。”</w:t>
      </w:r>
      <w:r>
        <w:rPr>
          <w:rStyle w:val="9"/>
          <w:rFonts w:hint="eastAsia" w:ascii="宋体" w:hAnsi="宋体" w:eastAsia="宋体" w:cs="宋体"/>
          <w:sz w:val="24"/>
          <w:szCs w:val="24"/>
          <w:lang w:val="en-US" w:eastAsia="zh-CN"/>
        </w:rPr>
        <w:t>[</w:t>
      </w:r>
      <w:r>
        <w:rPr>
          <w:rStyle w:val="9"/>
          <w:rFonts w:hint="eastAsia" w:ascii="宋体" w:hAnsi="宋体" w:eastAsia="宋体" w:cs="宋体"/>
          <w:sz w:val="24"/>
          <w:szCs w:val="24"/>
          <w:lang w:val="en-US" w:eastAsia="zh-CN"/>
        </w:rPr>
        <w:footnoteReference w:id="0"/>
      </w:r>
      <w:r>
        <w:rPr>
          <w:rStyle w:val="9"/>
          <w:rFonts w:hint="eastAsia"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课程标准的颁布让非连续性文本阅读的评价考察越来越多出现在学业水平测试中，但是实际学生的阅读水平不容乐观。教学中反映出学生的非连续性文本阅读存在各种问题：阅读速度较慢，无法快速提取关键信息；思考脱离文本，结论与生活常识矛盾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非连续性文本阅读同时也是时代进步对语文学科的学习提出的更高要求。信息化时代“碎片化阅读”越来越多，学生为了适应时代需求，形成快速获取、概括信息的能力已经迫在眉睫。非连续性文本阅读回归生活是广大中小学教师需要努力的方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一、非连续性文本阅读教学现状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非连续性文本的简介、直观、实用、碎片化等特点与传统文本教学区别较大，极能体现语文学科人文性和工具性的统一。在初步明确非连续性文本的阅读重要性之后，在非连续性文本阅读教学课例研究之前，有必要对教学现状进行把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（一）少篇幅，教师难为无米之炊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之前使用的苏教版教材中非连续性文本主要分布在习作和单元练习中，比重小，使得教师在教学中相对忽视其重要性，课堂教学中往往一带而过。课后习题中也有诸如作家卡片、名著卡片一类非连续性文本作为辅助学习课文的拓展材料，需要回归连续性文本，往往以学生自主阅读为主，相关的内容与实际生活联系不多。教师疲于完成教科书的教学任务，没有更多的精力完成生活中非连续性文本阅读资源的开发，以运用到教学中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（二）缺趣味，教学指向应试模式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教师容易延续连续性文本的上课模式，一是忽视了非连续性文本的文本特征和学习方法的独立性，二是认为非连续性文本阅读教学是为服务于考试。教师训练学生连续性文本阅读的能力最主要是通过相关习题，在分析例题的过程中侧重于答题技巧的教学，相对忽视对文本内容的分析。这种教学方法可以帮助学生快速提高此类题目的分数，但教学过程往往缺乏趣味性，学生学习的过程缺乏主动性，丧失了学习兴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（三）远生活，较难体现实用性质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之前使用的教科书中虽有非连续性文本，篇幅、题材都十分有限。生活中的图表、说明书、地图等都是相关教学资源，与学生生活联系紧密。教学资源庞大繁杂，需要教师加以筛选，选择最适合的材料并加以改编作为教学文本，是非常庞大的工作量，也需要学生日积月累地练习。学生缺乏相关生活常识，如要求依据材料写出一句与“绿色出行”有关的倡议，读不懂材料的情况下就会出现“植树造林，人人有责”之类的环保“万金油”答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二、非连续性文本阅读教学策略建议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（一）选择文本贴近生活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1.整合教材资源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部编语文教材是教师进行非连续性文本阅读教学的重要材料，关注可利用的教学资源，如单元导语、插图、词句段运用等，加以整合，有助于教材资源利用最大化。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lang w:val="en-US" w:eastAsia="zh-CN"/>
        </w:rPr>
        <w:t>例如部编版六年级上册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故宫博物院</w:t>
      </w:r>
      <w:r>
        <w:rPr>
          <w:rFonts w:hint="eastAsia" w:ascii="宋体" w:hAnsi="宋体" w:eastAsia="宋体" w:cs="宋体"/>
          <w:sz w:val="24"/>
          <w:szCs w:val="24"/>
          <w:lang w:eastAsia="zh-CN"/>
        </w:rPr>
        <w:t>》这篇课文是部编版六年级上册第四单元的一篇</w:t>
      </w:r>
      <w:r>
        <w:rPr>
          <w:rFonts w:hint="eastAsia" w:ascii="宋体" w:hAnsi="宋体" w:eastAsia="宋体" w:cs="宋体"/>
          <w:sz w:val="24"/>
          <w:szCs w:val="24"/>
          <w:lang w:val="en-US" w:eastAsia="zh-CN"/>
        </w:rPr>
        <w:t>略读</w:t>
      </w:r>
      <w:r>
        <w:rPr>
          <w:rFonts w:hint="eastAsia" w:ascii="宋体" w:hAnsi="宋体" w:eastAsia="宋体" w:cs="宋体"/>
          <w:sz w:val="24"/>
          <w:szCs w:val="24"/>
          <w:lang w:eastAsia="zh-CN"/>
        </w:rPr>
        <w:t>课文，由四篇非连续性文本材料组成</w:t>
      </w:r>
      <w:r>
        <w:rPr>
          <w:rFonts w:hint="eastAsia" w:ascii="宋体" w:hAnsi="宋体" w:eastAsia="宋体" w:cs="宋体"/>
          <w:sz w:val="24"/>
          <w:szCs w:val="24"/>
          <w:lang w:val="en-US" w:eastAsia="zh-CN"/>
        </w:rPr>
        <w:t>的</w:t>
      </w:r>
      <w:r>
        <w:rPr>
          <w:rFonts w:hint="eastAsia" w:ascii="宋体" w:hAnsi="宋体" w:eastAsia="宋体" w:cs="宋体"/>
          <w:sz w:val="24"/>
          <w:szCs w:val="24"/>
          <w:lang w:eastAsia="zh-CN"/>
        </w:rPr>
        <w:t>。材料一是沿着中轴线对故宫博物院主体建筑进行详细介绍的说明文，材料二是讲述了太和门被烧的故事，材料三是来自官方网站截图的游览须知，材料四是标出了故宫未开放区域的平面示意图。</w:t>
      </w:r>
      <w:r>
        <w:rPr>
          <w:rFonts w:hint="eastAsia" w:ascii="宋体" w:hAnsi="宋体" w:eastAsia="宋体" w:cs="宋体"/>
          <w:sz w:val="24"/>
          <w:szCs w:val="24"/>
          <w:lang w:val="en-US" w:eastAsia="zh-CN"/>
        </w:rPr>
        <w:t>从三年级开始每个年级下册都安排的综合性学习也是一种非连续性文本教学资源。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2.拓展生活资源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PISA2009指出，非连续性文本，是文本类型的一种，列表是其基本形式，区别于以句子和段落为主的连续性文本。其主要表现形式包括表单、表格、曲线图、图表等。教师可以跳出语文学科，在其他学科和生活中积极挖掘教学资源。教师有意识地结合教材开发资源的同时，也在平时的学习生活中培养学生积极主动地学习非连续性文本的意识和习惯。尽量选取贴合学生生活的文本，培养学生阅读非连续文本的兴趣，引导学生积累相关阅读资源，启发学生收集、整理自己在生活中遇到的感兴趣的非连续性文本，如药品说明书和各类电子产品说明书；报纸或新闻上看到的寓意深刻有现实意义的单幅或多幅漫画；旅游时景点里的景点介绍、路线图等内容，作为自己的非连续性文本阅读积累素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部编版六年级下册第七单元“语文园地”中《玩具小台灯制作说明书》，可以启发学生在综合实践学科的教科书中找到更多说明书，甚至结合学生完成的作品分析说明书不够清楚的部分。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故宫博物院</w:t>
      </w:r>
      <w:r>
        <w:rPr>
          <w:rFonts w:hint="eastAsia" w:ascii="宋体" w:hAnsi="宋体" w:eastAsia="宋体" w:cs="宋体"/>
          <w:sz w:val="24"/>
          <w:szCs w:val="24"/>
          <w:lang w:eastAsia="zh-CN"/>
        </w:rPr>
        <w:t>》这篇课文的四则材料选择贴近学生的生活中的阅读情况，学生完成任务时往往需要从多篇材料中获取信息，来源可能有书籍、报刊、网络等。这些材料中既有文字介绍，也有网站资料和图片，形式多样，内容丰富，特别适合达成新课标对非连续性文本提出的目标</w:t>
      </w:r>
      <w:r>
        <w:rPr>
          <w:rFonts w:hint="eastAsia" w:ascii="宋体" w:hAnsi="宋体" w:eastAsia="宋体" w:cs="宋体"/>
          <w:sz w:val="24"/>
          <w:szCs w:val="24"/>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教学形式激发兴趣</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创设情境巧设计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小学语文知识的积累来源于生活中的日积月累，因此在非连续文本教学设计中也要注意创设生活化情境，培养学生观察、认识、体验生活的习惯。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《故宫博物院》要求学生完成两项阅读任务：1.</w:t>
      </w:r>
      <w:r>
        <w:rPr>
          <w:rFonts w:hint="eastAsia" w:ascii="宋体" w:hAnsi="宋体" w:eastAsia="宋体" w:cs="宋体"/>
          <w:kern w:val="0"/>
          <w:sz w:val="24"/>
          <w:szCs w:val="24"/>
        </w:rPr>
        <w:t>为家人计划故宫一日游，画一张故宫参观路线图</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选择一两个景点，游故宫的时候为家人进行讲解</w:t>
      </w:r>
      <w:r>
        <w:rPr>
          <w:rFonts w:hint="eastAsia" w:ascii="宋体" w:hAnsi="宋体" w:eastAsia="宋体" w:cs="宋体"/>
          <w:kern w:val="0"/>
          <w:sz w:val="24"/>
          <w:szCs w:val="24"/>
          <w:lang w:eastAsia="zh-CN"/>
        </w:rPr>
        <w:t>。</w:t>
      </w:r>
      <w:r>
        <w:rPr>
          <w:rFonts w:hint="eastAsia" w:ascii="宋体" w:hAnsi="宋体" w:eastAsia="宋体" w:cs="宋体"/>
          <w:sz w:val="24"/>
          <w:szCs w:val="24"/>
          <w:lang w:val="en-US" w:eastAsia="zh-CN"/>
        </w:rPr>
        <w:t>当下学生旅行的机会越来越多，自由行也是许多家庭选择的出游方式，路线图的设计和景点讲解贴合学生的生活实际，能够激发学生的阅读兴趣。学生通过交流筛选出两项任务分别需要重点阅读的材料。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表1  完成阅读任务需要依据的材料</w:t>
      </w:r>
    </w:p>
    <w:tbl>
      <w:tblPr>
        <w:tblStyle w:val="11"/>
        <w:tblW w:w="72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3648"/>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center"/>
              <w:textAlignment w:val="auto"/>
              <w:rPr>
                <w:rFonts w:hint="eastAsia" w:ascii="楷体" w:hAnsi="楷体" w:eastAsia="楷体" w:cs="楷体"/>
                <w:kern w:val="0"/>
                <w:sz w:val="24"/>
                <w:szCs w:val="24"/>
              </w:rPr>
            </w:pPr>
            <w:r>
              <w:rPr>
                <w:rFonts w:hint="eastAsia" w:ascii="楷体" w:hAnsi="楷体" w:eastAsia="楷体" w:cs="楷体"/>
                <w:kern w:val="0"/>
                <w:sz w:val="24"/>
                <w:szCs w:val="24"/>
              </w:rPr>
              <w:t>1</w:t>
            </w:r>
          </w:p>
        </w:tc>
        <w:tc>
          <w:tcPr>
            <w:tcW w:w="3648"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hint="eastAsia" w:ascii="楷体" w:hAnsi="楷体" w:eastAsia="楷体" w:cs="楷体"/>
                <w:kern w:val="0"/>
                <w:sz w:val="24"/>
                <w:szCs w:val="24"/>
              </w:rPr>
            </w:pPr>
            <w:r>
              <w:rPr>
                <w:rFonts w:hint="eastAsia" w:ascii="楷体" w:hAnsi="楷体" w:eastAsia="楷体" w:cs="楷体"/>
                <w:kern w:val="0"/>
                <w:sz w:val="24"/>
                <w:szCs w:val="24"/>
              </w:rPr>
              <w:t>为家人计划故宫一日游，画一张故宫参观路线图。</w:t>
            </w:r>
          </w:p>
        </w:tc>
        <w:tc>
          <w:tcPr>
            <w:tcW w:w="2459"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both"/>
              <w:textAlignment w:val="auto"/>
              <w:rPr>
                <w:rFonts w:hint="eastAsia" w:ascii="楷体" w:hAnsi="楷体" w:eastAsia="楷体" w:cs="楷体"/>
                <w:kern w:val="0"/>
                <w:sz w:val="24"/>
                <w:szCs w:val="24"/>
              </w:rPr>
            </w:pPr>
            <w:r>
              <w:rPr>
                <w:rFonts w:hint="eastAsia" w:ascii="楷体" w:hAnsi="楷体" w:eastAsia="楷体" w:cs="楷体"/>
                <w:kern w:val="0"/>
                <w:sz w:val="24"/>
                <w:szCs w:val="24"/>
              </w:rPr>
              <w:t>重点阅读材料一、材料三、材料四。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2"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center"/>
              <w:textAlignment w:val="auto"/>
              <w:rPr>
                <w:rFonts w:hint="eastAsia" w:ascii="楷体" w:hAnsi="楷体" w:eastAsia="楷体" w:cs="楷体"/>
                <w:kern w:val="0"/>
                <w:sz w:val="24"/>
                <w:szCs w:val="24"/>
              </w:rPr>
            </w:pPr>
            <w:r>
              <w:rPr>
                <w:rFonts w:hint="eastAsia" w:ascii="楷体" w:hAnsi="楷体" w:eastAsia="楷体" w:cs="楷体"/>
                <w:kern w:val="0"/>
                <w:sz w:val="24"/>
                <w:szCs w:val="24"/>
              </w:rPr>
              <w:t>2</w:t>
            </w:r>
          </w:p>
        </w:tc>
        <w:tc>
          <w:tcPr>
            <w:tcW w:w="3648"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left"/>
              <w:textAlignment w:val="auto"/>
              <w:rPr>
                <w:rFonts w:hint="eastAsia" w:ascii="楷体" w:hAnsi="楷体" w:eastAsia="楷体" w:cs="楷体"/>
                <w:kern w:val="0"/>
                <w:sz w:val="24"/>
                <w:szCs w:val="24"/>
              </w:rPr>
            </w:pPr>
            <w:r>
              <w:rPr>
                <w:rFonts w:hint="eastAsia" w:ascii="楷体" w:hAnsi="楷体" w:eastAsia="楷体" w:cs="楷体"/>
                <w:kern w:val="0"/>
                <w:sz w:val="24"/>
                <w:szCs w:val="24"/>
              </w:rPr>
              <w:t>选择一两个景点，游故宫的时候为家人进行讲解。</w:t>
            </w:r>
          </w:p>
        </w:tc>
        <w:tc>
          <w:tcPr>
            <w:tcW w:w="2459" w:type="dxa"/>
          </w:tcPr>
          <w:p>
            <w:pPr>
              <w:keepNext w:val="0"/>
              <w:keepLines w:val="0"/>
              <w:pageBreakBefore w:val="0"/>
              <w:widowControl w:val="0"/>
              <w:kinsoku/>
              <w:wordWrap/>
              <w:overflowPunct/>
              <w:topLinePunct w:val="0"/>
              <w:autoSpaceDE/>
              <w:autoSpaceDN/>
              <w:bidi w:val="0"/>
              <w:adjustRightInd/>
              <w:snapToGrid/>
              <w:spacing w:line="440" w:lineRule="exact"/>
              <w:ind w:firstLine="480"/>
              <w:jc w:val="both"/>
              <w:textAlignment w:val="auto"/>
              <w:rPr>
                <w:rFonts w:hint="eastAsia" w:ascii="楷体" w:hAnsi="楷体" w:eastAsia="楷体" w:cs="楷体"/>
                <w:kern w:val="0"/>
                <w:sz w:val="24"/>
                <w:szCs w:val="24"/>
              </w:rPr>
            </w:pPr>
            <w:r>
              <w:rPr>
                <w:rFonts w:hint="eastAsia" w:ascii="楷体" w:hAnsi="楷体" w:eastAsia="楷体" w:cs="楷体"/>
                <w:kern w:val="0"/>
                <w:sz w:val="24"/>
                <w:szCs w:val="24"/>
              </w:rPr>
              <w:t>重点阅读材料一和材料二。</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第一个</w:t>
      </w:r>
      <w:r>
        <w:rPr>
          <w:rFonts w:hint="eastAsia" w:asciiTheme="minorEastAsia" w:hAnsiTheme="minorEastAsia" w:cstheme="minorEastAsia"/>
          <w:sz w:val="24"/>
          <w:szCs w:val="24"/>
          <w:lang w:val="en-US" w:eastAsia="zh-CN"/>
        </w:rPr>
        <w:t>教学环节是</w:t>
      </w:r>
      <w:r>
        <w:rPr>
          <w:rFonts w:hint="eastAsia" w:asciiTheme="minorEastAsia" w:hAnsiTheme="minorEastAsia" w:eastAsiaTheme="minorEastAsia" w:cstheme="minorEastAsia"/>
          <w:sz w:val="24"/>
          <w:szCs w:val="24"/>
          <w:lang w:eastAsia="zh-CN"/>
        </w:rPr>
        <w:t>设计参观路线图的任务。</w:t>
      </w:r>
      <w:r>
        <w:rPr>
          <w:rFonts w:hint="eastAsia" w:asciiTheme="minorEastAsia" w:hAnsiTheme="minorEastAsia" w:eastAsiaTheme="minorEastAsia" w:cstheme="minorEastAsia"/>
          <w:sz w:val="24"/>
          <w:szCs w:val="24"/>
          <w:lang w:val="en-US" w:eastAsia="zh-CN"/>
        </w:rPr>
        <w:t>学生通过课堂上对材料的阅读修改课前的路线图，并向全班同学展示。引导其他学生评价参观路线图，结合生活经验思考是否合理。例如，有的同学设计的路线不够完备，第一次去故宫却没有游览重要建筑；有的同学安排了很多景点，却对故宫面积没有具体概念导致游览时间太紧张；有的同学设计的路线与故宫规定相冲突，导致不能顺利完成游览……还有一部分同学结合生活实际，考虑到家人喜爱的电视剧，特意安排了东六宫延禧宫的参观；也有同学看过纪录片《我在故宫修文物》，计划去奉先殿观看钟表展。</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生活经验入课堂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非连续性文本教学回归生活对语文教师的专业素养提出了更高的要求。除了课本上的知识，当阅读教学突破书本的局限，教师就需要具备更广阔的知识面，还需要在生活化情境中将内容讲解得深入浅出、引人入胜，最大程度地调动学生的积极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故宫博物院</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中</w:t>
      </w:r>
      <w:r>
        <w:rPr>
          <w:rFonts w:hint="eastAsia" w:asciiTheme="minorEastAsia" w:hAnsiTheme="minorEastAsia" w:eastAsiaTheme="minorEastAsia" w:cstheme="minorEastAsia"/>
          <w:sz w:val="24"/>
          <w:szCs w:val="24"/>
          <w:lang w:eastAsia="zh-CN"/>
        </w:rPr>
        <w:t>材料一花了大量篇幅来介绍太和殿，</w:t>
      </w:r>
      <w:r>
        <w:rPr>
          <w:rFonts w:hint="eastAsia" w:asciiTheme="minorEastAsia" w:hAnsiTheme="minorEastAsia" w:eastAsiaTheme="minorEastAsia" w:cstheme="minorEastAsia"/>
          <w:sz w:val="24"/>
          <w:szCs w:val="24"/>
          <w:lang w:val="en-US" w:eastAsia="zh-CN"/>
        </w:rPr>
        <w:t>一太和殿为例，</w:t>
      </w:r>
      <w:r>
        <w:rPr>
          <w:rFonts w:hint="eastAsia" w:asciiTheme="minorEastAsia" w:hAnsiTheme="minorEastAsia" w:eastAsiaTheme="minorEastAsia" w:cstheme="minorEastAsia"/>
          <w:sz w:val="24"/>
          <w:szCs w:val="24"/>
          <w:lang w:eastAsia="zh-CN"/>
        </w:rPr>
        <w:t>引导学生思考：要介绍太和殿应该怎样阅读材料并讲解？</w:t>
      </w:r>
      <w:r>
        <w:rPr>
          <w:rFonts w:hint="eastAsia" w:asciiTheme="minorEastAsia" w:hAnsiTheme="minorEastAsia" w:eastAsiaTheme="minorEastAsia" w:cstheme="minorEastAsia"/>
          <w:sz w:val="24"/>
          <w:szCs w:val="24"/>
          <w:lang w:val="en-US" w:eastAsia="zh-CN"/>
        </w:rPr>
        <w:t>教师指出要找出感兴趣的内容加以整合。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教学片段：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师：太和殿中最多的装饰是什么？找出这些装饰</w:t>
      </w:r>
      <w:r>
        <w:rPr>
          <w:rFonts w:hint="eastAsia" w:ascii="楷体" w:hAnsi="楷体" w:eastAsia="楷体" w:cs="楷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生：是龙。有大殿正中安放着金漆雕龙宝座……有行龙、升龙、降龙……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师：为什么要用这么多龙？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中国古代帝王把自己说成是龙神的化身或龙神之子，借助龙树立威信，获得人们的信任和支持。龙</w:t>
      </w:r>
      <w:r>
        <w:rPr>
          <w:rFonts w:hint="eastAsia" w:ascii="楷体" w:hAnsi="楷体" w:eastAsia="楷体" w:cs="楷体"/>
          <w:sz w:val="24"/>
          <w:szCs w:val="24"/>
          <w:lang w:eastAsia="zh-CN"/>
        </w:rPr>
        <w:t>即是皇权的象征，所以大殿上才会有这么多龙的造型。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lang w:eastAsia="zh-CN"/>
        </w:rPr>
        <w:t>还可以引导学生找找文中出现的其他动物的造型，</w:t>
      </w:r>
      <w:r>
        <w:rPr>
          <w:rFonts w:hint="eastAsia" w:asciiTheme="minorEastAsia" w:hAnsiTheme="minorEastAsia" w:cstheme="minorEastAsia"/>
          <w:sz w:val="24"/>
          <w:szCs w:val="24"/>
          <w:lang w:val="en-US" w:eastAsia="zh-CN"/>
        </w:rPr>
        <w:t>并作简单</w:t>
      </w:r>
      <w:r>
        <w:rPr>
          <w:rFonts w:hint="eastAsia" w:asciiTheme="minorEastAsia" w:hAnsiTheme="minorEastAsia" w:eastAsiaTheme="minorEastAsia" w:cstheme="minorEastAsia"/>
          <w:sz w:val="24"/>
          <w:szCs w:val="24"/>
          <w:lang w:eastAsia="zh-CN"/>
        </w:rPr>
        <w:t>讲解</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有些是传说中的生物，有些是真实存在的生物，在简要的了解过程中充分满足学生的好奇心。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default"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（三）指导策略走向生活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1.从答题走向实用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非连续性文本的阅读</w:t>
      </w:r>
      <w:r>
        <w:rPr>
          <w:rFonts w:hint="eastAsia" w:asciiTheme="minorEastAsia" w:hAnsiTheme="minorEastAsia" w:cstheme="minorEastAsia"/>
          <w:sz w:val="24"/>
          <w:szCs w:val="24"/>
          <w:lang w:val="en-US" w:eastAsia="zh-CN"/>
        </w:rPr>
        <w:t>能力培养面向学生的现实生活</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信息化时代学生接触电子产品的时间越来越多，大量碎片化的信息刺激着眼球，强大的非连文本阅读能力也是学生终身学习的基础</w:t>
      </w:r>
      <w:r>
        <w:rPr>
          <w:rStyle w:val="9"/>
          <w:rFonts w:hint="eastAsia" w:asciiTheme="minorEastAsia" w:hAnsiTheme="minorEastAsia" w:eastAsiaTheme="minorEastAsia" w:cstheme="minorEastAsia"/>
          <w:sz w:val="24"/>
          <w:szCs w:val="24"/>
          <w:lang w:val="en-US" w:eastAsia="zh-CN"/>
        </w:rPr>
        <w:t>[</w:t>
      </w:r>
      <w:r>
        <w:rPr>
          <w:rStyle w:val="9"/>
          <w:rFonts w:hint="eastAsia" w:asciiTheme="minorEastAsia" w:hAnsiTheme="minorEastAsia" w:eastAsiaTheme="minorEastAsia" w:cstheme="minorEastAsia"/>
          <w:sz w:val="24"/>
          <w:szCs w:val="24"/>
          <w:lang w:val="en-US" w:eastAsia="zh-CN"/>
        </w:rPr>
        <w:footnoteReference w:id="1"/>
      </w:r>
      <w:r>
        <w:rPr>
          <w:rStyle w:val="9"/>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w:t>
      </w:r>
      <w:r>
        <w:rPr>
          <w:rFonts w:hint="eastAsia" w:asciiTheme="minorEastAsia" w:hAnsiTheme="minorEastAsia" w:cstheme="minorEastAsia"/>
          <w:sz w:val="24"/>
          <w:szCs w:val="24"/>
          <w:lang w:eastAsia="zh-CN"/>
        </w:rPr>
        <w:t>叶圣陶先生</w:t>
      </w:r>
      <w:r>
        <w:rPr>
          <w:rFonts w:hint="eastAsia" w:asciiTheme="minorEastAsia" w:hAnsiTheme="minorEastAsia" w:cstheme="minorEastAsia"/>
          <w:sz w:val="24"/>
          <w:szCs w:val="24"/>
          <w:lang w:val="en-US" w:eastAsia="zh-CN"/>
        </w:rPr>
        <w:t>说过：</w:t>
      </w:r>
      <w:r>
        <w:rPr>
          <w:rFonts w:hint="eastAsia" w:asciiTheme="minorEastAsia" w:hAnsiTheme="minorEastAsia" w:cstheme="minorEastAsia"/>
          <w:sz w:val="24"/>
          <w:szCs w:val="24"/>
          <w:lang w:eastAsia="zh-CN"/>
        </w:rPr>
        <w:t>“原封不动的学习是注入式教学，是被动的灌输，只有通过具体实践才能获得其真知。”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故宫博物院</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课堂最后出示课后拓展学习任务，提供三则材料：学校官方网站对校园环境的介绍文字、学校大楼名称和校园道路名称表格、班级教室平面图。现在班级要召开一次家长会，新学年换了新教室，学生需要完成两项任务：第一，画一幅简明示意图并做口头解说指导家长找到班级；第二，以教室</w:t>
      </w:r>
      <w:r>
        <w:rPr>
          <w:rFonts w:hint="eastAsia" w:asciiTheme="minorEastAsia" w:hAnsiTheme="minorEastAsia" w:cstheme="minorEastAsia"/>
          <w:sz w:val="24"/>
          <w:szCs w:val="24"/>
          <w:lang w:val="en-US" w:eastAsia="zh-CN"/>
        </w:rPr>
        <w:t>中自己的位置为参照点</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解说教室内的布局和主要物品摆放</w:t>
      </w:r>
      <w:r>
        <w:rPr>
          <w:rFonts w:hint="eastAsia" w:asciiTheme="minorEastAsia" w:hAnsiTheme="minorEastAsia" w:eastAsiaTheme="minorEastAsia" w:cstheme="minorEastAsia"/>
          <w:sz w:val="24"/>
          <w:szCs w:val="24"/>
          <w:lang w:val="en-US" w:eastAsia="zh-CN"/>
        </w:rPr>
        <w:t>，并选择其中一处作为解说重点。</w:t>
      </w:r>
      <w:r>
        <w:rPr>
          <w:rFonts w:hint="eastAsia" w:asciiTheme="minorEastAsia" w:hAnsiTheme="minorEastAsia" w:cstheme="minorEastAsia"/>
          <w:sz w:val="24"/>
          <w:szCs w:val="24"/>
          <w:lang w:val="en-US" w:eastAsia="zh-CN"/>
        </w:rPr>
        <w:t>以此</w:t>
      </w:r>
      <w:r>
        <w:rPr>
          <w:rFonts w:hint="eastAsia" w:asciiTheme="minorEastAsia" w:hAnsiTheme="minorEastAsia" w:eastAsiaTheme="minorEastAsia" w:cstheme="minorEastAsia"/>
          <w:sz w:val="24"/>
          <w:szCs w:val="24"/>
          <w:lang w:val="en-US" w:eastAsia="zh-CN"/>
        </w:rPr>
        <w:t>作为课本非连续性文本阅读训练的拓展，难度稍大却又贴合学生的生活实际，实用性非常强，鼓励学生认真设计以便家长更好地了解校园和学生的班级环境。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sz w:val="24"/>
          <w:szCs w:val="24"/>
          <w:lang w:val="en-US" w:eastAsia="zh-CN"/>
        </w:rPr>
        <w:t>部编版六年级上册第六单元“语文园地”中出示三张公交站牌，要求在创设的情境中考虑最合适的出行方案。学生给出了三种方案。结合生活经验，同学们筛选掉发车时间不符合要求的方案和经过站点更多更费时间的第二种方案，规划出最合适的出行路线。有了这样的经验，相信同学们在日常出行中也会有意识地考虑多种方案并得出最佳路线。</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both"/>
        <w:textAlignment w:val="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2.从文本感受文化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 xml:space="preserve">    </w:t>
      </w:r>
      <w:r>
        <w:rPr>
          <w:rFonts w:hint="eastAsia" w:asciiTheme="minorEastAsia" w:hAnsiTheme="minorEastAsia" w:cstheme="minorEastAsia"/>
          <w:b w:val="0"/>
          <w:bCs w:val="0"/>
          <w:sz w:val="24"/>
          <w:szCs w:val="24"/>
          <w:lang w:val="en-US" w:eastAsia="zh-CN"/>
        </w:rPr>
        <w:t>以往的非连续性文本教学，更多的是重视语文要素的掌握，忽视了人文素养的关怀。在非连文本越来越生活化的前提下，教学也展现出非凡的人文气息。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sz w:val="24"/>
          <w:szCs w:val="24"/>
          <w:lang w:val="en-US" w:eastAsia="zh-CN"/>
        </w:rPr>
        <w:t>部编教材五年级下册的综合性学习《遨游汉字王国》非连文本出现了多则阅读材料，有字谜、小故事、谚语、图片以及研究报告，让学生充分了解到我国汉字发展的历史，激发了民族文化自豪感。课例</w:t>
      </w:r>
      <w:r>
        <w:rPr>
          <w:rFonts w:hint="eastAsia" w:asciiTheme="minorEastAsia" w:hAnsiTheme="minorEastAsia" w:eastAsiaTheme="minorEastAsia" w:cstheme="minorEastAsia"/>
          <w:sz w:val="24"/>
          <w:szCs w:val="24"/>
          <w:lang w:val="en-US" w:eastAsia="zh-CN"/>
        </w:rPr>
        <w:t>《故宫博物院》引导学生回忆旅游，景点介绍还可以加上一些故事传说来增加趣味性。如果要介绍故宫的文物，就需要查找更多的课外资料。</w:t>
      </w:r>
      <w:r>
        <w:rPr>
          <w:rFonts w:hint="eastAsia" w:asciiTheme="minorEastAsia" w:hAnsiTheme="minorEastAsia" w:cstheme="minorEastAsia"/>
          <w:sz w:val="24"/>
          <w:szCs w:val="24"/>
          <w:lang w:val="en-US" w:eastAsia="zh-CN"/>
        </w:rPr>
        <w:t>殚精竭虑</w:t>
      </w:r>
      <w:r>
        <w:rPr>
          <w:rFonts w:hint="eastAsia" w:asciiTheme="minorEastAsia" w:hAnsiTheme="minorEastAsia" w:eastAsiaTheme="minorEastAsia" w:cstheme="minorEastAsia"/>
          <w:sz w:val="24"/>
          <w:szCs w:val="24"/>
          <w:lang w:val="en-US" w:eastAsia="zh-CN"/>
        </w:rPr>
        <w:t>完善自己的解说词的过程更能帮助学生</w:t>
      </w:r>
      <w:r>
        <w:rPr>
          <w:rFonts w:hint="eastAsia" w:asciiTheme="minorEastAsia" w:hAnsiTheme="minorEastAsia" w:eastAsiaTheme="minorEastAsia" w:cstheme="minorEastAsia"/>
          <w:sz w:val="24"/>
          <w:szCs w:val="24"/>
        </w:rPr>
        <w:t>领略故宫建筑的壮观、精美和蕴含其中的传统文化精髓</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在班级里大部分学生没有去过故宫的背景下，在教学过程中让学生了解</w:t>
      </w:r>
      <w:r>
        <w:rPr>
          <w:rFonts w:hint="eastAsia" w:asciiTheme="minorEastAsia" w:hAnsiTheme="minorEastAsia" w:cstheme="minorEastAsia"/>
          <w:sz w:val="24"/>
          <w:szCs w:val="24"/>
          <w:lang w:val="en-US" w:eastAsia="zh-CN"/>
        </w:rPr>
        <w:t>到</w:t>
      </w:r>
      <w:r>
        <w:rPr>
          <w:rFonts w:hint="eastAsia" w:asciiTheme="minorEastAsia" w:hAnsiTheme="minorEastAsia" w:eastAsiaTheme="minorEastAsia" w:cstheme="minorEastAsia"/>
          <w:sz w:val="24"/>
          <w:szCs w:val="24"/>
          <w:lang w:val="en-US" w:eastAsia="zh-CN"/>
        </w:rPr>
        <w:t>故宫的建筑布局及特点，</w:t>
      </w:r>
      <w:r>
        <w:rPr>
          <w:rFonts w:hint="eastAsia" w:asciiTheme="minorEastAsia" w:hAnsiTheme="minorEastAsia" w:cstheme="minorEastAsia"/>
          <w:sz w:val="24"/>
          <w:szCs w:val="24"/>
          <w:lang w:val="en-US" w:eastAsia="zh-CN"/>
        </w:rPr>
        <w:t>感受到中</w:t>
      </w:r>
      <w:r>
        <w:rPr>
          <w:rFonts w:hint="eastAsia" w:asciiTheme="minorEastAsia" w:hAnsiTheme="minorEastAsia" w:eastAsiaTheme="minorEastAsia" w:cstheme="minorEastAsia"/>
          <w:sz w:val="24"/>
          <w:szCs w:val="24"/>
          <w:lang w:val="en-US" w:eastAsia="zh-CN"/>
        </w:rPr>
        <w:t>国传统建筑艺术的</w:t>
      </w:r>
      <w:r>
        <w:rPr>
          <w:rFonts w:hint="eastAsia" w:asciiTheme="minorEastAsia" w:hAnsiTheme="minorEastAsia" w:cstheme="minorEastAsia"/>
          <w:sz w:val="24"/>
          <w:szCs w:val="24"/>
          <w:lang w:val="en-US" w:eastAsia="zh-CN"/>
        </w:rPr>
        <w:t>魅</w:t>
      </w:r>
      <w:r>
        <w:rPr>
          <w:rFonts w:hint="eastAsia" w:asciiTheme="minorEastAsia" w:hAnsiTheme="minorEastAsia" w:eastAsiaTheme="minorEastAsia" w:cstheme="minorEastAsia"/>
          <w:sz w:val="24"/>
          <w:szCs w:val="24"/>
          <w:lang w:val="en-US" w:eastAsia="zh-CN"/>
        </w:rPr>
        <w:t>力</w:t>
      </w:r>
      <w:r>
        <w:rPr>
          <w:rFonts w:hint="eastAsia" w:asciiTheme="minorEastAsia" w:hAnsiTheme="minorEastAsia" w:cstheme="minorEastAsia"/>
          <w:sz w:val="24"/>
          <w:szCs w:val="24"/>
          <w:lang w:val="en-US" w:eastAsia="zh-CN"/>
        </w:rPr>
        <w:t>，是</w:t>
      </w:r>
      <w:r>
        <w:rPr>
          <w:rFonts w:hint="eastAsia" w:asciiTheme="minorEastAsia" w:hAnsiTheme="minorEastAsia" w:eastAsiaTheme="minorEastAsia" w:cstheme="minorEastAsia"/>
          <w:sz w:val="24"/>
          <w:szCs w:val="24"/>
        </w:rPr>
        <w:t>我国古代劳动人民智慧和</w:t>
      </w:r>
      <w:r>
        <w:rPr>
          <w:rFonts w:hint="eastAsia" w:asciiTheme="minorEastAsia" w:hAnsiTheme="minorEastAsia" w:cstheme="minorEastAsia"/>
          <w:sz w:val="24"/>
          <w:szCs w:val="24"/>
          <w:lang w:val="en-US" w:eastAsia="zh-CN"/>
        </w:rPr>
        <w:t>汗水</w:t>
      </w:r>
      <w:r>
        <w:rPr>
          <w:rFonts w:hint="eastAsia" w:asciiTheme="minorEastAsia" w:hAnsiTheme="minorEastAsia" w:eastAsiaTheme="minorEastAsia" w:cstheme="minorEastAsia"/>
          <w:sz w:val="24"/>
          <w:szCs w:val="24"/>
        </w:rPr>
        <w:t>的结晶</w:t>
      </w:r>
      <w:r>
        <w:rPr>
          <w:rFonts w:hint="eastAsia" w:asciiTheme="minorEastAsia" w:hAnsi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 xml:space="preserve">    3.从阅读发展思维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温儒敏教授提出：“语文课堂承担着教会学生理解世界、表达自我的使命。更是与逻辑密不可分。”</w:t>
      </w:r>
      <w:r>
        <w:rPr>
          <w:rFonts w:hint="eastAsia" w:asciiTheme="minorEastAsia" w:hAnsiTheme="minorEastAsia" w:eastAsiaTheme="minorEastAsia" w:cstheme="minorEastAsia"/>
          <w:sz w:val="24"/>
          <w:szCs w:val="24"/>
          <w:lang w:val="en-US" w:eastAsia="zh-CN"/>
        </w:rPr>
        <w:t>非连续性文本阅读教学</w:t>
      </w:r>
      <w:r>
        <w:rPr>
          <w:rFonts w:hint="eastAsia" w:asciiTheme="minorEastAsia" w:hAnsiTheme="minorEastAsia" w:cstheme="minorEastAsia"/>
          <w:sz w:val="24"/>
          <w:szCs w:val="24"/>
          <w:lang w:val="en-US" w:eastAsia="zh-CN"/>
        </w:rPr>
        <w:t>需要着眼于</w:t>
      </w:r>
      <w:r>
        <w:rPr>
          <w:rFonts w:hint="eastAsia" w:asciiTheme="minorEastAsia" w:hAnsiTheme="minorEastAsia" w:eastAsiaTheme="minorEastAsia" w:cstheme="minorEastAsia"/>
          <w:sz w:val="24"/>
          <w:szCs w:val="24"/>
          <w:lang w:val="en-US" w:eastAsia="zh-CN"/>
        </w:rPr>
        <w:t>学生解决问题能力的培养，</w:t>
      </w:r>
      <w:r>
        <w:rPr>
          <w:rFonts w:hint="eastAsia" w:asciiTheme="minorEastAsia" w:hAnsiTheme="minorEastAsia" w:cstheme="minorEastAsia"/>
          <w:sz w:val="24"/>
          <w:szCs w:val="24"/>
          <w:lang w:val="en-US" w:eastAsia="zh-CN"/>
        </w:rPr>
        <w:t>加深学生思维的深度和广度，锻炼学生的洞察力和批判力，让学生在非连续性文本阅读中时刻保持思维的逻辑。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比如</w:t>
      </w:r>
      <w:r>
        <w:rPr>
          <w:rFonts w:hint="eastAsia" w:asciiTheme="minorEastAsia" w:hAnsiTheme="minorEastAsia" w:cstheme="minorEastAsia"/>
          <w:b w:val="0"/>
          <w:bCs w:val="0"/>
          <w:sz w:val="24"/>
          <w:szCs w:val="24"/>
          <w:lang w:val="en-US" w:eastAsia="zh-CN"/>
        </w:rPr>
        <w:t>六年级学生毕业</w:t>
      </w:r>
      <w:r>
        <w:rPr>
          <w:rFonts w:hint="eastAsia" w:asciiTheme="minorEastAsia" w:hAnsiTheme="minorEastAsia" w:eastAsiaTheme="minorEastAsia" w:cstheme="minorEastAsia"/>
          <w:b w:val="0"/>
          <w:bCs w:val="0"/>
          <w:sz w:val="24"/>
          <w:szCs w:val="24"/>
          <w:lang w:val="en-US" w:eastAsia="zh-CN"/>
        </w:rPr>
        <w:t>将近，教师可以组织学生</w:t>
      </w:r>
      <w:r>
        <w:rPr>
          <w:rFonts w:hint="eastAsia" w:asciiTheme="minorEastAsia" w:hAnsiTheme="minorEastAsia" w:cstheme="minorEastAsia"/>
          <w:b w:val="0"/>
          <w:bCs w:val="0"/>
          <w:sz w:val="24"/>
          <w:szCs w:val="24"/>
          <w:lang w:val="en-US" w:eastAsia="zh-CN"/>
        </w:rPr>
        <w:t>结合教材六年级下册第六单元综合性学习《难忘小学生活》整理非连续性文本资料。回忆往事版块可以通过收集照片、与成长相关的作品、各种获奖证书等材料，筛选有关内容，根据需要将资料分类，制作成长纪念册。在举办毕业联欢会环节，开启头脑风暴，培养学生的发散性思维，让学生采集有关毕业庆祝的非连续性文本材料，自行设计联欢会方案，制作海报、准备奖品、节目统筹等皆以学生为主体，教师协助安排。活动结束时让学生们撰体会，</w:t>
      </w:r>
      <w:r>
        <w:rPr>
          <w:rFonts w:hint="eastAsia" w:asciiTheme="minorEastAsia" w:hAnsiTheme="minorEastAsia" w:eastAsiaTheme="minorEastAsia" w:cstheme="minorEastAsia"/>
          <w:b w:val="0"/>
          <w:bCs w:val="0"/>
          <w:sz w:val="24"/>
          <w:szCs w:val="24"/>
          <w:lang w:val="en-US" w:eastAsia="zh-CN"/>
        </w:rPr>
        <w:t>深化非连续性文本教学主旨。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heme="minorEastAsia" w:hAnsi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非连续性文本</w:t>
      </w:r>
      <w:r>
        <w:rPr>
          <w:rFonts w:hint="eastAsia" w:asciiTheme="minorEastAsia" w:hAnsiTheme="minorEastAsia" w:cstheme="minorEastAsia"/>
          <w:sz w:val="24"/>
          <w:szCs w:val="24"/>
          <w:lang w:val="en-US" w:eastAsia="zh-CN"/>
        </w:rPr>
        <w:t>随着</w:t>
      </w:r>
      <w:r>
        <w:rPr>
          <w:rFonts w:hint="eastAsia" w:asciiTheme="minorEastAsia" w:hAnsiTheme="minorEastAsia" w:eastAsiaTheme="minorEastAsia" w:cstheme="minorEastAsia"/>
          <w:sz w:val="24"/>
          <w:szCs w:val="24"/>
          <w:lang w:val="en-US" w:eastAsia="zh-CN"/>
        </w:rPr>
        <w:t>信息高度发展</w:t>
      </w:r>
      <w:r>
        <w:rPr>
          <w:rFonts w:hint="eastAsia" w:asciiTheme="minorEastAsia" w:hAnsiTheme="minorEastAsia" w:cstheme="minorEastAsia"/>
          <w:sz w:val="24"/>
          <w:szCs w:val="24"/>
          <w:lang w:val="en-US" w:eastAsia="zh-CN"/>
        </w:rPr>
        <w:t>，其实用性也有助于学生解决实际问题</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教师教学</w:t>
      </w:r>
      <w:r>
        <w:rPr>
          <w:rFonts w:hint="eastAsia" w:asciiTheme="minorEastAsia" w:hAnsiTheme="minorEastAsia" w:eastAsiaTheme="minorEastAsia" w:cstheme="minorEastAsia"/>
          <w:sz w:val="24"/>
          <w:szCs w:val="24"/>
          <w:lang w:val="en-US" w:eastAsia="zh-CN"/>
        </w:rPr>
        <w:t>非连续性文本</w:t>
      </w:r>
      <w:r>
        <w:rPr>
          <w:rFonts w:hint="eastAsia" w:asciiTheme="minorEastAsia" w:hAnsiTheme="minorEastAsia" w:cstheme="minorEastAsia"/>
          <w:sz w:val="24"/>
          <w:szCs w:val="24"/>
          <w:lang w:val="en-US" w:eastAsia="zh-CN"/>
        </w:rPr>
        <w:t>需要打破固守思维，调动阅读经验，突破教材局限，培养实践技能</w:t>
      </w:r>
      <w:r>
        <w:rPr>
          <w:rFonts w:hint="eastAsia" w:asciiTheme="minorEastAsia" w:hAnsiTheme="minorEastAsia" w:eastAsiaTheme="minorEastAsia" w:cstheme="minorEastAsia"/>
          <w:sz w:val="24"/>
          <w:szCs w:val="24"/>
          <w:lang w:val="en-US" w:eastAsia="zh-CN"/>
        </w:rPr>
        <w:t>。非连续性文本的学习应该与学生生活结合起来，达到学用结合。非连续性文本源于生活</w:t>
      </w:r>
      <w:r>
        <w:rPr>
          <w:rFonts w:hint="eastAsia" w:asciiTheme="minorEastAsia" w:hAnsiTheme="minorEastAsia" w:cstheme="minorEastAsia"/>
          <w:sz w:val="24"/>
          <w:szCs w:val="24"/>
          <w:lang w:val="en-US" w:eastAsia="zh-CN"/>
        </w:rPr>
        <w:t>，必将突破书本</w:t>
      </w:r>
      <w:r>
        <w:rPr>
          <w:rFonts w:hint="eastAsia" w:asciiTheme="minorEastAsia" w:hAnsiTheme="minorEastAsia" w:eastAsiaTheme="minorEastAsia" w:cstheme="minorEastAsia"/>
          <w:sz w:val="24"/>
          <w:szCs w:val="24"/>
          <w:lang w:val="en-US" w:eastAsia="zh-CN"/>
        </w:rPr>
        <w:t>的</w:t>
      </w:r>
      <w:r>
        <w:rPr>
          <w:rFonts w:hint="eastAsia" w:asciiTheme="minorEastAsia" w:hAnsiTheme="minorEastAsia" w:cstheme="minorEastAsia"/>
          <w:sz w:val="24"/>
          <w:szCs w:val="24"/>
          <w:lang w:val="en-US" w:eastAsia="zh-CN"/>
        </w:rPr>
        <w:t>局限</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cstheme="minorEastAsia"/>
          <w:sz w:val="24"/>
          <w:szCs w:val="24"/>
          <w:lang w:val="en-US" w:eastAsia="zh-CN"/>
        </w:rPr>
        <w:t>回归到</w:t>
      </w:r>
      <w:r>
        <w:rPr>
          <w:rFonts w:hint="eastAsia" w:asciiTheme="minorEastAsia" w:hAnsiTheme="minorEastAsia" w:eastAsiaTheme="minorEastAsia" w:cstheme="minorEastAsia"/>
          <w:sz w:val="24"/>
          <w:szCs w:val="24"/>
          <w:lang w:val="en-US" w:eastAsia="zh-CN"/>
        </w:rPr>
        <w:t>生活中去。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4"/>
          <w:szCs w:val="24"/>
          <w:lang w:val="en-US" w:eastAsia="zh-CN"/>
        </w:rPr>
      </w:pPr>
    </w:p>
    <w:p>
      <w:pPr>
        <w:pStyle w:val="2"/>
        <w:jc w:val="left"/>
        <w:rPr>
          <w:rFonts w:hint="eastAsia" w:ascii="黑体" w:hAnsi="黑体" w:eastAsia="黑体" w:cs="黑体"/>
          <w:sz w:val="24"/>
          <w:szCs w:val="24"/>
        </w:rPr>
      </w:pPr>
      <w:bookmarkStart w:id="0" w:name="_Toc1942"/>
      <w:r>
        <w:rPr>
          <w:rFonts w:hint="eastAsia" w:ascii="黑体" w:hAnsi="黑体" w:eastAsia="黑体" w:cs="黑体"/>
          <w:sz w:val="24"/>
          <w:szCs w:val="24"/>
        </w:rPr>
        <w:t>参考文献</w:t>
      </w:r>
      <w:bookmarkEnd w:id="0"/>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0" w:firstLineChars="0"/>
        <w:jc w:val="both"/>
        <w:textAlignment w:val="auto"/>
        <w:rPr>
          <w:rFonts w:hint="eastAsia"/>
          <w:sz w:val="24"/>
          <w:szCs w:val="24"/>
          <w:lang w:eastAsia="zh-CN"/>
        </w:rPr>
      </w:pPr>
      <w:r>
        <w:rPr>
          <w:rFonts w:hint="eastAsia"/>
          <w:sz w:val="24"/>
          <w:szCs w:val="24"/>
        </w:rPr>
        <w:t>中华人民共和国教育部.义务教育语文课程标准[</w:t>
      </w:r>
      <w:r>
        <w:rPr>
          <w:rFonts w:hint="eastAsia"/>
          <w:sz w:val="24"/>
          <w:szCs w:val="24"/>
          <w:lang w:val="en-US" w:eastAsia="zh-CN"/>
        </w:rPr>
        <w:t>S</w:t>
      </w:r>
      <w:r>
        <w:rPr>
          <w:rFonts w:hint="eastAsia"/>
          <w:sz w:val="24"/>
          <w:szCs w:val="24"/>
        </w:rPr>
        <w:t>].北京师范大学出版</w:t>
      </w:r>
      <w:r>
        <w:rPr>
          <w:rFonts w:hint="eastAsia"/>
          <w:sz w:val="24"/>
          <w:szCs w:val="24"/>
          <w:lang w:val="en-US" w:eastAsia="zh-CN"/>
        </w:rPr>
        <w:t>社</w:t>
      </w:r>
      <w:r>
        <w:rPr>
          <w:rFonts w:hint="eastAsia"/>
          <w:sz w:val="24"/>
          <w:szCs w:val="24"/>
          <w:lang w:eastAsia="zh-CN"/>
        </w:rPr>
        <w:t>，</w:t>
      </w:r>
      <w:r>
        <w:rPr>
          <w:rFonts w:hint="eastAsia"/>
          <w:sz w:val="24"/>
          <w:szCs w:val="24"/>
        </w:rPr>
        <w:t>2011.</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0" w:firstLineChars="0"/>
        <w:jc w:val="both"/>
        <w:textAlignment w:val="auto"/>
        <w:rPr>
          <w:rFonts w:hint="eastAsia"/>
          <w:sz w:val="24"/>
          <w:szCs w:val="24"/>
          <w:lang w:val="en-US" w:eastAsia="zh-CN"/>
        </w:rPr>
      </w:pPr>
      <w:r>
        <w:rPr>
          <w:rFonts w:hint="eastAsia"/>
          <w:sz w:val="24"/>
          <w:szCs w:val="24"/>
          <w:lang w:val="en-US" w:eastAsia="zh-CN"/>
        </w:rPr>
        <w:t>柳玮媛</w:t>
      </w:r>
      <w:r>
        <w:rPr>
          <w:rFonts w:hint="eastAsia"/>
          <w:sz w:val="24"/>
          <w:szCs w:val="24"/>
        </w:rPr>
        <w:t>.</w:t>
      </w:r>
      <w:r>
        <w:rPr>
          <w:rFonts w:hint="eastAsia"/>
          <w:sz w:val="24"/>
          <w:szCs w:val="24"/>
          <w:lang w:val="en-US" w:eastAsia="zh-CN"/>
        </w:rPr>
        <w:t>小学语文第三学段“非连续性文本”阅读教学策略研究</w:t>
      </w:r>
      <w:r>
        <w:rPr>
          <w:rFonts w:hint="eastAsia"/>
          <w:sz w:val="24"/>
          <w:szCs w:val="24"/>
        </w:rPr>
        <w:t>[D].</w:t>
      </w:r>
      <w:r>
        <w:rPr>
          <w:rFonts w:hint="eastAsia"/>
          <w:sz w:val="24"/>
          <w:szCs w:val="24"/>
          <w:lang w:val="en-US" w:eastAsia="zh-CN"/>
        </w:rPr>
        <w:t>广州</w:t>
      </w:r>
      <w:r>
        <w:rPr>
          <w:rFonts w:hint="eastAsia"/>
          <w:sz w:val="24"/>
          <w:szCs w:val="24"/>
        </w:rPr>
        <w:t>大学</w:t>
      </w:r>
      <w:r>
        <w:rPr>
          <w:rFonts w:hint="eastAsia"/>
          <w:sz w:val="24"/>
          <w:szCs w:val="24"/>
          <w:lang w:val="en-US" w:eastAsia="zh-CN"/>
        </w:rPr>
        <w:t>,</w:t>
      </w:r>
      <w:r>
        <w:rPr>
          <w:rFonts w:hint="eastAsia"/>
          <w:sz w:val="24"/>
          <w:szCs w:val="24"/>
        </w:rPr>
        <w:t>20</w:t>
      </w:r>
      <w:r>
        <w:rPr>
          <w:rFonts w:hint="eastAsia"/>
          <w:sz w:val="24"/>
          <w:szCs w:val="24"/>
          <w:lang w:val="en-US" w:eastAsia="zh-CN"/>
        </w:rPr>
        <w:t>16</w:t>
      </w:r>
      <w:r>
        <w:rPr>
          <w:rFonts w:hint="eastAsia"/>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0" w:firstLineChars="0"/>
        <w:jc w:val="both"/>
        <w:textAlignment w:val="auto"/>
        <w:rPr>
          <w:rFonts w:hint="eastAsia"/>
          <w:sz w:val="24"/>
          <w:szCs w:val="24"/>
          <w:lang w:val="en-US" w:eastAsia="zh-CN"/>
        </w:rPr>
      </w:pPr>
      <w:r>
        <w:rPr>
          <w:rFonts w:hint="eastAsia"/>
          <w:sz w:val="24"/>
          <w:szCs w:val="24"/>
          <w:lang w:val="en-US" w:eastAsia="zh-CN"/>
        </w:rPr>
        <w:t>邱辰非.“连续性文本”的阅读现状及教学策略研究[D].东北师范大学,2014.</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0" w:firstLineChars="0"/>
        <w:jc w:val="both"/>
        <w:textAlignment w:val="auto"/>
        <w:rPr>
          <w:rFonts w:hint="eastAsia"/>
          <w:sz w:val="24"/>
          <w:szCs w:val="24"/>
          <w:lang w:val="en-US" w:eastAsia="zh-CN"/>
        </w:rPr>
      </w:pPr>
      <w:r>
        <w:rPr>
          <w:rFonts w:hint="eastAsia"/>
          <w:sz w:val="24"/>
          <w:szCs w:val="24"/>
          <w:lang w:val="en-US" w:eastAsia="zh-CN"/>
        </w:rPr>
        <w:t>曹媛.关注“非连续性文本”丰富多元阅读体验[J].小学语文教学:会刊,2012(5).</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0" w:firstLineChars="0"/>
        <w:jc w:val="both"/>
        <w:textAlignment w:val="auto"/>
        <w:rPr>
          <w:rFonts w:hint="eastAsia"/>
          <w:sz w:val="24"/>
          <w:szCs w:val="24"/>
          <w:lang w:val="en-US" w:eastAsia="zh-CN"/>
        </w:rPr>
      </w:pPr>
      <w:r>
        <w:rPr>
          <w:rFonts w:hint="eastAsia" w:ascii="宋体" w:hAnsi="宋体" w:cs="宋体"/>
          <w:sz w:val="24"/>
          <w:szCs w:val="24"/>
          <w:lang w:val="en-US" w:eastAsia="zh-CN"/>
        </w:rPr>
        <w:t>盖鸾英.生活化：非连续性文本阅读教学的核心理念[J].现代中小学教育,</w:t>
      </w:r>
      <w:r>
        <w:rPr>
          <w:rFonts w:hint="eastAsia"/>
          <w:sz w:val="24"/>
          <w:szCs w:val="24"/>
          <w:lang w:val="en-US" w:eastAsia="zh-CN"/>
        </w:rPr>
        <w:t>2014(2).</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sz w:val="24"/>
          <w:szCs w:val="24"/>
          <w:lang w:val="en-US" w:eastAsia="zh-CN"/>
        </w:rPr>
      </w:pPr>
      <w:r>
        <w:rPr>
          <w:rFonts w:hint="eastAsia"/>
          <w:sz w:val="24"/>
          <w:szCs w:val="24"/>
          <w:lang w:val="en-US" w:eastAsia="zh-CN"/>
        </w:rPr>
        <w:drawing>
          <wp:inline distT="0" distB="0" distL="114300" distR="114300">
            <wp:extent cx="5271135" cy="6421120"/>
            <wp:effectExtent l="0" t="0" r="5715" b="17780"/>
            <wp:docPr id="2" name="图片 2" descr="庄园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庄园查重"/>
                    <pic:cNvPicPr>
                      <a:picLocks noChangeAspect="1"/>
                    </pic:cNvPicPr>
                  </pic:nvPicPr>
                  <pic:blipFill>
                    <a:blip r:embed="rId6"/>
                    <a:stretch>
                      <a:fillRect/>
                    </a:stretch>
                  </pic:blipFill>
                  <pic:spPr>
                    <a:xfrm>
                      <a:off x="0" y="0"/>
                      <a:ext cx="5271135" cy="6421120"/>
                    </a:xfrm>
                    <a:prstGeom prst="rect">
                      <a:avLst/>
                    </a:prstGeom>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eastAsia"/>
          <w:sz w:val="24"/>
          <w:szCs w:val="24"/>
          <w:lang w:val="en-US" w:eastAsia="zh-CN"/>
        </w:rPr>
      </w:pPr>
    </w:p>
    <w:sectPr>
      <w:footerReference r:id="rId4" w:type="default"/>
      <w:footnotePr>
        <w:numFmt w:val="decimal"/>
        <w:numRestart w:val="eachPage"/>
      </w:footnote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6"/>
        <w:snapToGrid w:val="0"/>
        <w:rPr>
          <w:rFonts w:hint="eastAsia" w:ascii="楷体" w:hAnsi="楷体" w:eastAsia="楷体" w:cs="楷体"/>
          <w:sz w:val="21"/>
          <w:szCs w:val="21"/>
        </w:rPr>
      </w:pPr>
      <w:r>
        <w:rPr>
          <w:rStyle w:val="9"/>
          <w:rFonts w:hint="eastAsia" w:ascii="楷体" w:hAnsi="楷体" w:eastAsia="楷体" w:cs="楷体"/>
          <w:sz w:val="21"/>
          <w:szCs w:val="21"/>
        </w:rPr>
        <w:t>[</w:t>
      </w:r>
      <w:r>
        <w:rPr>
          <w:rStyle w:val="9"/>
          <w:rFonts w:hint="eastAsia" w:ascii="楷体" w:hAnsi="楷体" w:eastAsia="楷体" w:cs="楷体"/>
          <w:sz w:val="21"/>
          <w:szCs w:val="21"/>
        </w:rPr>
        <w:footnoteRef/>
      </w:r>
      <w:r>
        <w:rPr>
          <w:rStyle w:val="9"/>
          <w:rFonts w:hint="eastAsia" w:ascii="楷体" w:hAnsi="楷体" w:eastAsia="楷体" w:cs="楷体"/>
          <w:sz w:val="21"/>
          <w:szCs w:val="21"/>
        </w:rPr>
        <w:t>]</w:t>
      </w:r>
      <w:r>
        <w:rPr>
          <w:rFonts w:hint="eastAsia" w:ascii="楷体" w:hAnsi="楷体" w:eastAsia="楷体" w:cs="楷体"/>
          <w:sz w:val="21"/>
          <w:szCs w:val="21"/>
        </w:rPr>
        <w:t xml:space="preserve"> 中华人民共和国教育部.义务教育语文课程标准[S].北京：北京师范大学出版社，2011</w:t>
      </w:r>
      <w:r>
        <w:rPr>
          <w:rFonts w:hint="eastAsia" w:ascii="楷体" w:hAnsi="楷体" w:eastAsia="楷体" w:cs="楷体"/>
          <w:sz w:val="21"/>
          <w:szCs w:val="21"/>
          <w:lang w:val="en-US" w:eastAsia="zh-CN"/>
        </w:rPr>
        <w:t>:</w:t>
      </w:r>
      <w:r>
        <w:rPr>
          <w:rFonts w:hint="eastAsia" w:ascii="楷体" w:hAnsi="楷体" w:eastAsia="楷体" w:cs="楷体"/>
          <w:sz w:val="21"/>
          <w:szCs w:val="21"/>
        </w:rPr>
        <w:t>13</w:t>
      </w:r>
    </w:p>
  </w:footnote>
  <w:footnote w:id="1">
    <w:p>
      <w:pPr>
        <w:numPr>
          <w:ilvl w:val="0"/>
          <w:numId w:val="0"/>
        </w:numPr>
        <w:jc w:val="both"/>
      </w:pPr>
      <w:r>
        <w:rPr>
          <w:rStyle w:val="9"/>
          <w:rFonts w:hint="eastAsia" w:ascii="楷体" w:hAnsi="楷体" w:eastAsia="楷体" w:cs="楷体"/>
        </w:rPr>
        <w:t>[</w:t>
      </w:r>
      <w:r>
        <w:rPr>
          <w:rStyle w:val="9"/>
          <w:rFonts w:hint="eastAsia" w:ascii="楷体" w:hAnsi="楷体" w:eastAsia="楷体" w:cs="楷体"/>
        </w:rPr>
        <w:footnoteRef/>
      </w:r>
      <w:r>
        <w:rPr>
          <w:rStyle w:val="9"/>
          <w:rFonts w:hint="eastAsia" w:ascii="楷体" w:hAnsi="楷体" w:eastAsia="楷体" w:cs="楷体"/>
        </w:rPr>
        <w:t>]</w:t>
      </w:r>
      <w:r>
        <w:rPr>
          <w:rFonts w:hint="eastAsia" w:ascii="楷体" w:hAnsi="楷体" w:eastAsia="楷体" w:cs="楷体"/>
        </w:rPr>
        <w:t xml:space="preserve"> </w:t>
      </w:r>
      <w:r>
        <w:rPr>
          <w:rFonts w:hint="eastAsia" w:ascii="楷体" w:hAnsi="楷体" w:eastAsia="楷体" w:cs="楷体"/>
          <w:lang w:val="en-US" w:eastAsia="zh-CN"/>
        </w:rPr>
        <w:t>盖鸾英.生活化：非连续性文本阅读教学的核心理念[J].现代中小学教育，2014(2):38-41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3C5B"/>
    <w:multiLevelType w:val="singleLevel"/>
    <w:tmpl w:val="007E3C5B"/>
    <w:lvl w:ilvl="0" w:tentative="0">
      <w:start w:val="1"/>
      <w:numFmt w:val="decimal"/>
      <w:suff w:val="space"/>
      <w:lvlText w:val="%1."/>
      <w:lvlJc w:val="left"/>
    </w:lvl>
  </w:abstractNum>
  <w:abstractNum w:abstractNumId="1">
    <w:nsid w:val="11D54E58"/>
    <w:multiLevelType w:val="singleLevel"/>
    <w:tmpl w:val="11D54E58"/>
    <w:lvl w:ilvl="0" w:tentative="0">
      <w:start w:val="2"/>
      <w:numFmt w:val="chineseCounting"/>
      <w:suff w:val="nothing"/>
      <w:lvlText w:val="（%1）"/>
      <w:lvlJc w:val="left"/>
      <w:rPr>
        <w:rFonts w:hint="eastAsia"/>
      </w:rPr>
    </w:lvl>
  </w:abstractNum>
  <w:abstractNum w:abstractNumId="2">
    <w:nsid w:val="62A7C191"/>
    <w:multiLevelType w:val="singleLevel"/>
    <w:tmpl w:val="62A7C191"/>
    <w:lvl w:ilvl="0" w:tentative="0">
      <w:start w:val="1"/>
      <w:numFmt w:val="decimal"/>
      <w:lvlText w:val="[%1]"/>
      <w:lvlJc w:val="left"/>
      <w:pPr>
        <w:tabs>
          <w:tab w:val="left" w:pos="312"/>
        </w:tabs>
      </w:pPr>
    </w:lvl>
  </w:abstractNum>
  <w:abstractNum w:abstractNumId="3">
    <w:nsid w:val="78BB1C02"/>
    <w:multiLevelType w:val="singleLevel"/>
    <w:tmpl w:val="78BB1C02"/>
    <w:lvl w:ilvl="0" w:tentative="0">
      <w:start w:val="2"/>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C74FA"/>
    <w:rsid w:val="04BA79DA"/>
    <w:rsid w:val="072C497D"/>
    <w:rsid w:val="08BC6B30"/>
    <w:rsid w:val="0A786E78"/>
    <w:rsid w:val="0E2C7C1B"/>
    <w:rsid w:val="15E51539"/>
    <w:rsid w:val="18107BDA"/>
    <w:rsid w:val="1B052130"/>
    <w:rsid w:val="21EB3068"/>
    <w:rsid w:val="22603854"/>
    <w:rsid w:val="27BA26A7"/>
    <w:rsid w:val="29F3784F"/>
    <w:rsid w:val="2CD74638"/>
    <w:rsid w:val="2D2608A3"/>
    <w:rsid w:val="2D6648DA"/>
    <w:rsid w:val="2DEF22D9"/>
    <w:rsid w:val="2F47036A"/>
    <w:rsid w:val="304E385A"/>
    <w:rsid w:val="35242DF0"/>
    <w:rsid w:val="3593746E"/>
    <w:rsid w:val="37DB39D1"/>
    <w:rsid w:val="3DF84993"/>
    <w:rsid w:val="3E352AEF"/>
    <w:rsid w:val="3E847192"/>
    <w:rsid w:val="423C462E"/>
    <w:rsid w:val="426A67C1"/>
    <w:rsid w:val="43B70B0D"/>
    <w:rsid w:val="449E7E5D"/>
    <w:rsid w:val="469A2BB1"/>
    <w:rsid w:val="46D86DEE"/>
    <w:rsid w:val="47D6595F"/>
    <w:rsid w:val="48FA61F0"/>
    <w:rsid w:val="4B540B76"/>
    <w:rsid w:val="4B751559"/>
    <w:rsid w:val="4D8D3C5F"/>
    <w:rsid w:val="50A67C6E"/>
    <w:rsid w:val="54214EF1"/>
    <w:rsid w:val="56877A9C"/>
    <w:rsid w:val="581822A5"/>
    <w:rsid w:val="602B2932"/>
    <w:rsid w:val="61B5417B"/>
    <w:rsid w:val="637E3E60"/>
    <w:rsid w:val="649E14BA"/>
    <w:rsid w:val="64FF4941"/>
    <w:rsid w:val="6A2C6DCC"/>
    <w:rsid w:val="6D8130F2"/>
    <w:rsid w:val="6D880749"/>
    <w:rsid w:val="6F0038B8"/>
    <w:rsid w:val="6FD75E36"/>
    <w:rsid w:val="70EE119C"/>
    <w:rsid w:val="714B5756"/>
    <w:rsid w:val="71A125E7"/>
    <w:rsid w:val="72E431FC"/>
    <w:rsid w:val="75263F0D"/>
    <w:rsid w:val="75B66947"/>
    <w:rsid w:val="78522DC1"/>
    <w:rsid w:val="7F5C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firstLine="0" w:firstLineChars="0"/>
      <w:jc w:val="center"/>
      <w:outlineLvl w:val="0"/>
    </w:pPr>
    <w:rPr>
      <w:b/>
      <w:kern w:val="44"/>
      <w:sz w:val="44"/>
    </w:rPr>
  </w:style>
  <w:style w:type="paragraph" w:styleId="3">
    <w:name w:val="heading 2"/>
    <w:basedOn w:val="1"/>
    <w:next w:val="1"/>
    <w:link w:val="10"/>
    <w:qFormat/>
    <w:uiPriority w:val="0"/>
    <w:pPr>
      <w:keepNext/>
      <w:keepLines/>
      <w:spacing w:before="260" w:beforeLines="0" w:beforeAutospacing="0" w:after="260" w:afterLines="0" w:afterAutospacing="0" w:line="413" w:lineRule="auto"/>
      <w:ind w:firstLine="0" w:firstLineChars="0"/>
      <w:outlineLvl w:val="1"/>
    </w:pPr>
    <w:rPr>
      <w:rFonts w:ascii="Arial" w:hAnsi="Arial" w:eastAsia="黑体"/>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snapToGrid w:val="0"/>
      <w:jc w:val="left"/>
    </w:pPr>
    <w:rPr>
      <w:sz w:val="18"/>
    </w:rPr>
  </w:style>
  <w:style w:type="character" w:styleId="9">
    <w:name w:val="footnote reference"/>
    <w:basedOn w:val="8"/>
    <w:qFormat/>
    <w:uiPriority w:val="0"/>
    <w:rPr>
      <w:vertAlign w:val="superscript"/>
    </w:rPr>
  </w:style>
  <w:style w:type="character" w:customStyle="1" w:styleId="10">
    <w:name w:val="标题 2 字符"/>
    <w:link w:val="3"/>
    <w:qFormat/>
    <w:uiPriority w:val="0"/>
    <w:rPr>
      <w:rFonts w:ascii="Arial" w:hAnsi="Arial" w:eastAsia="黑体"/>
      <w:b/>
      <w:sz w:val="30"/>
    </w:rPr>
  </w:style>
  <w:style w:type="table" w:customStyle="1" w:styleId="11">
    <w:name w:val="网格型3"/>
    <w:basedOn w:val="7"/>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ZhuangYuan</dc:creator>
  <cp:lastModifiedBy>半月云边</cp:lastModifiedBy>
  <dcterms:modified xsi:type="dcterms:W3CDTF">2020-11-26T14:03:17Z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