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5A5F" w:rsidRDefault="00C35FDB">
      <w:pPr>
        <w:jc w:val="center"/>
        <w:rPr>
          <w:b/>
          <w:bCs/>
          <w:sz w:val="32"/>
          <w:szCs w:val="32"/>
        </w:rPr>
      </w:pPr>
      <w:r>
        <w:rPr>
          <w:rFonts w:ascii="黑体" w:eastAsia="黑体" w:hAnsi="黑体" w:cs="黑体" w:hint="eastAsia"/>
          <w:b/>
          <w:bCs/>
          <w:sz w:val="32"/>
          <w:szCs w:val="32"/>
        </w:rPr>
        <w:t>小学低年段综合实践活动课程设计及实施策略管窥</w:t>
      </w:r>
    </w:p>
    <w:p w:rsidR="006A5A5F" w:rsidRDefault="00003549">
      <w:pPr>
        <w:jc w:val="center"/>
        <w:rPr>
          <w:rFonts w:ascii="宋体" w:hAnsi="宋体" w:cs="宋体"/>
          <w:sz w:val="24"/>
        </w:rPr>
      </w:pPr>
      <w:r>
        <w:rPr>
          <w:rFonts w:ascii="宋体" w:hAnsi="宋体" w:cs="宋体" w:hint="eastAsia"/>
          <w:sz w:val="24"/>
        </w:rPr>
        <w:t>溧阳</w:t>
      </w:r>
      <w:proofErr w:type="gramStart"/>
      <w:r>
        <w:rPr>
          <w:rFonts w:ascii="宋体" w:hAnsi="宋体" w:cs="宋体" w:hint="eastAsia"/>
          <w:sz w:val="24"/>
        </w:rPr>
        <w:t>市</w:t>
      </w:r>
      <w:r w:rsidR="00C35FDB">
        <w:rPr>
          <w:rFonts w:ascii="宋体" w:hAnsi="宋体" w:cs="宋体" w:hint="eastAsia"/>
          <w:sz w:val="24"/>
        </w:rPr>
        <w:t>燕湖小学</w:t>
      </w:r>
      <w:proofErr w:type="gramEnd"/>
      <w:r w:rsidR="00C35FDB">
        <w:rPr>
          <w:rFonts w:ascii="宋体" w:hAnsi="宋体" w:cs="宋体" w:hint="eastAsia"/>
          <w:sz w:val="24"/>
        </w:rPr>
        <w:t xml:space="preserve"> </w:t>
      </w:r>
      <w:r w:rsidR="00C35FDB">
        <w:rPr>
          <w:rFonts w:ascii="宋体" w:hAnsi="宋体" w:cs="宋体" w:hint="eastAsia"/>
          <w:sz w:val="24"/>
        </w:rPr>
        <w:t>王宁</w:t>
      </w:r>
    </w:p>
    <w:p w:rsidR="006A5A5F" w:rsidRDefault="00C35FDB">
      <w:pPr>
        <w:ind w:firstLineChars="200" w:firstLine="482"/>
        <w:rPr>
          <w:rFonts w:ascii="楷体" w:eastAsia="楷体" w:hAnsi="楷体" w:cs="楷体"/>
          <w:b/>
          <w:bCs/>
          <w:sz w:val="24"/>
        </w:rPr>
      </w:pPr>
      <w:r>
        <w:rPr>
          <w:rFonts w:ascii="楷体" w:eastAsia="楷体" w:hAnsi="楷体" w:cs="楷体" w:hint="eastAsia"/>
          <w:b/>
          <w:bCs/>
          <w:sz w:val="24"/>
        </w:rPr>
        <w:t>【摘要】</w:t>
      </w:r>
      <w:r>
        <w:rPr>
          <w:rFonts w:ascii="楷体" w:eastAsia="楷体" w:hAnsi="楷体" w:cs="楷体" w:hint="eastAsia"/>
          <w:sz w:val="24"/>
        </w:rPr>
        <w:t>新课改至今，综合实践活动</w:t>
      </w:r>
      <w:proofErr w:type="gramStart"/>
      <w:r>
        <w:rPr>
          <w:rFonts w:ascii="楷体" w:eastAsia="楷体" w:hAnsi="楷体" w:cs="楷体" w:hint="eastAsia"/>
          <w:sz w:val="24"/>
        </w:rPr>
        <w:t>课日益</w:t>
      </w:r>
      <w:proofErr w:type="gramEnd"/>
      <w:r>
        <w:rPr>
          <w:rFonts w:ascii="楷体" w:eastAsia="楷体" w:hAnsi="楷体" w:cs="楷体" w:hint="eastAsia"/>
          <w:sz w:val="24"/>
        </w:rPr>
        <w:t>受到重视，但仍存在重视程度不够、实施方法单一、专业素养不高、实践条件有限、评价止步课内等不足。《综合实践活动指导纲要》指出：“综合实践活动要集中体现学校与地方特色，学校应对综合实践活动进行统筹规划。”基于此，笔者以小学低段学生综合实践活动课程设计为例，从深入研究课程、拓宽学习渠</w:t>
      </w:r>
      <w:bookmarkStart w:id="0" w:name="_GoBack"/>
      <w:bookmarkEnd w:id="0"/>
      <w:r>
        <w:rPr>
          <w:rFonts w:ascii="楷体" w:eastAsia="楷体" w:hAnsi="楷体" w:cs="楷体" w:hint="eastAsia"/>
          <w:sz w:val="24"/>
        </w:rPr>
        <w:t>道、完善管理体系、开发课程资源、建构评价模式五方面着手，以实现小学综合实践活动课程的顺利实施。</w:t>
      </w:r>
    </w:p>
    <w:p w:rsidR="006A5A5F" w:rsidRDefault="00C35FDB">
      <w:pPr>
        <w:ind w:firstLineChars="200" w:firstLine="482"/>
        <w:rPr>
          <w:rFonts w:ascii="楷体" w:eastAsia="楷体" w:hAnsi="楷体" w:cs="楷体"/>
          <w:b/>
          <w:bCs/>
          <w:sz w:val="24"/>
        </w:rPr>
      </w:pPr>
      <w:r>
        <w:rPr>
          <w:rFonts w:ascii="楷体" w:eastAsia="楷体" w:hAnsi="楷体" w:cs="楷体" w:hint="eastAsia"/>
          <w:b/>
          <w:bCs/>
          <w:sz w:val="24"/>
        </w:rPr>
        <w:t>【关键词】</w:t>
      </w:r>
      <w:r>
        <w:rPr>
          <w:rFonts w:ascii="楷体" w:eastAsia="楷体" w:hAnsi="楷体" w:cs="楷体" w:hint="eastAsia"/>
          <w:sz w:val="24"/>
        </w:rPr>
        <w:t>小学低年段；综合实践活动课；课程设计；实施策略</w:t>
      </w:r>
    </w:p>
    <w:p w:rsidR="006A5A5F" w:rsidRDefault="006A5A5F">
      <w:pPr>
        <w:rPr>
          <w:rFonts w:ascii="黑体" w:eastAsia="黑体" w:hAnsi="黑体" w:cs="黑体"/>
          <w:b/>
          <w:bCs/>
          <w:szCs w:val="21"/>
        </w:rPr>
      </w:pPr>
    </w:p>
    <w:p w:rsidR="006A5A5F" w:rsidRDefault="00C35FDB">
      <w:pPr>
        <w:spacing w:line="440" w:lineRule="exact"/>
        <w:ind w:firstLineChars="200" w:firstLine="480"/>
        <w:rPr>
          <w:rFonts w:ascii="宋体" w:hAnsi="宋体" w:cs="宋体"/>
          <w:sz w:val="24"/>
        </w:rPr>
      </w:pPr>
      <w:r>
        <w:rPr>
          <w:rFonts w:ascii="宋体" w:hAnsi="宋体" w:cs="宋体" w:hint="eastAsia"/>
          <w:sz w:val="24"/>
        </w:rPr>
        <w:t>综合实践活动课是我国新一轮基础教育课程改革中设置</w:t>
      </w:r>
      <w:r>
        <w:rPr>
          <w:rFonts w:ascii="宋体" w:hAnsi="宋体" w:cs="宋体" w:hint="eastAsia"/>
          <w:sz w:val="24"/>
        </w:rPr>
        <w:t>的一门必修课程。《基础教育课程改革纲要（试行）》中明确指出：从小学至高中设置综合实践活动并作为必修课程，其内容主要包括：信息技术教育、研究性学习、社区服务与社会实践以及劳动与技术教育四部分内容。它以培养学生的创新精神和实践能力为核心价值理念，被视为我国基础教育课程改革的最大亮点和难点。综合实践活动课程旨在学生通过实践，增强探究和创新的意识，学习科学研究的方法，发展综合运用知识的能力。是以学生的兴趣和直接经验为基础，与学生的学习生活以及社会生活密切相关一类新型课程。综合实践活动作为最具综合性的实践性课程，它不</w:t>
      </w:r>
      <w:r>
        <w:rPr>
          <w:rFonts w:ascii="宋体" w:hAnsi="宋体" w:cs="宋体" w:hint="eastAsia"/>
          <w:sz w:val="24"/>
        </w:rPr>
        <w:t>是其他课程的辅助或附庸，而是一门相对独立的课程，有其独特的功能和价值</w:t>
      </w:r>
      <w:r>
        <w:rPr>
          <w:rStyle w:val="a5"/>
          <w:rFonts w:ascii="宋体" w:hAnsi="宋体" w:cs="宋体" w:hint="eastAsia"/>
          <w:sz w:val="24"/>
        </w:rPr>
        <w:footnoteReference w:id="1"/>
      </w:r>
      <w:r>
        <w:rPr>
          <w:rFonts w:ascii="宋体" w:hAnsi="宋体" w:cs="宋体" w:hint="eastAsia"/>
          <w:sz w:val="24"/>
        </w:rPr>
        <w:t>。</w:t>
      </w:r>
    </w:p>
    <w:p w:rsidR="006A5A5F" w:rsidRDefault="00C35FDB">
      <w:pPr>
        <w:spacing w:line="440" w:lineRule="exact"/>
        <w:rPr>
          <w:rFonts w:ascii="宋体" w:hAnsi="宋体" w:cs="宋体"/>
          <w:sz w:val="24"/>
        </w:rPr>
      </w:pPr>
      <w:r>
        <w:rPr>
          <w:rFonts w:ascii="宋体" w:hAnsi="宋体" w:cs="宋体" w:hint="eastAsia"/>
          <w:b/>
          <w:bCs/>
          <w:sz w:val="24"/>
        </w:rPr>
        <w:t>一、小学综合实践活动课程的现状思考</w:t>
      </w:r>
    </w:p>
    <w:p w:rsidR="006A5A5F" w:rsidRDefault="00C35FDB">
      <w:pPr>
        <w:spacing w:line="440" w:lineRule="exact"/>
        <w:ind w:firstLineChars="200" w:firstLine="480"/>
        <w:rPr>
          <w:rFonts w:ascii="宋体" w:hAnsi="宋体" w:cs="宋体"/>
          <w:sz w:val="24"/>
        </w:rPr>
      </w:pPr>
      <w:r>
        <w:rPr>
          <w:rFonts w:ascii="宋体" w:hAnsi="宋体" w:cs="宋体" w:hint="eastAsia"/>
          <w:sz w:val="24"/>
        </w:rPr>
        <w:t>为响应教育改革的号召，小学综合实践活动</w:t>
      </w:r>
      <w:proofErr w:type="gramStart"/>
      <w:r>
        <w:rPr>
          <w:rFonts w:ascii="宋体" w:hAnsi="宋体" w:cs="宋体" w:hint="eastAsia"/>
          <w:sz w:val="24"/>
        </w:rPr>
        <w:t>课迅速</w:t>
      </w:r>
      <w:proofErr w:type="gramEnd"/>
      <w:r>
        <w:rPr>
          <w:rFonts w:ascii="宋体" w:hAnsi="宋体" w:cs="宋体" w:hint="eastAsia"/>
          <w:sz w:val="24"/>
        </w:rPr>
        <w:t>发展起来。但是在当前教学过程中仍然存在一定的问题：</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（一）专业素养不高，实施能力欠缺</w:t>
      </w:r>
    </w:p>
    <w:p w:rsidR="006A5A5F" w:rsidRDefault="00C35FDB">
      <w:pPr>
        <w:spacing w:line="440" w:lineRule="exact"/>
        <w:ind w:firstLineChars="200" w:firstLine="480"/>
        <w:rPr>
          <w:rFonts w:ascii="宋体" w:hAnsi="宋体" w:cs="宋体"/>
          <w:sz w:val="24"/>
        </w:rPr>
      </w:pPr>
      <w:r>
        <w:rPr>
          <w:rFonts w:ascii="宋体" w:hAnsi="宋体" w:cs="宋体" w:hint="eastAsia"/>
          <w:sz w:val="24"/>
        </w:rPr>
        <w:t>有些学校专业的综合实践活动课教师数量很少，课程的讲解主要是通过其他任课教师或是教育行政者完成。而这种安排设置既不利于突出老师对该课程的自主性，也大大降低了孩子的学习效果。就目前来看，综合实践课作为一门新兴的学科，暂时需要其他学科的任课老师来承担这门课的教学，对于非专业综合实践活动课教师的师资培训却仍匮乏。该课程十分要求老师充分体现自身的智慧进行课程开发，但在实施环节缺乏必要的专业培训，仅仅是依靠自身的现有经验来上该课程，教师极易产生畏难心理，也极易对上好该课程丧失信心</w:t>
      </w:r>
      <w:r>
        <w:rPr>
          <w:rStyle w:val="a5"/>
          <w:rFonts w:ascii="宋体" w:hAnsi="宋体" w:cs="宋体" w:hint="eastAsia"/>
          <w:sz w:val="24"/>
        </w:rPr>
        <w:footnoteReference w:id="2"/>
      </w:r>
      <w:r>
        <w:rPr>
          <w:rFonts w:ascii="宋体" w:hAnsi="宋体" w:cs="宋体" w:hint="eastAsia"/>
          <w:sz w:val="24"/>
        </w:rPr>
        <w:t>。</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lastRenderedPageBreak/>
        <w:t>（二）重视程度不够，实施方法单一</w:t>
      </w:r>
    </w:p>
    <w:p w:rsidR="006A5A5F" w:rsidRDefault="00C35FDB">
      <w:pPr>
        <w:spacing w:line="440" w:lineRule="exact"/>
        <w:ind w:firstLineChars="200" w:firstLine="480"/>
        <w:rPr>
          <w:rFonts w:ascii="宋体" w:hAnsi="宋体" w:cs="宋体"/>
          <w:sz w:val="24"/>
        </w:rPr>
      </w:pPr>
      <w:r>
        <w:rPr>
          <w:rFonts w:ascii="宋体" w:hAnsi="宋体" w:cs="宋体" w:hint="eastAsia"/>
          <w:sz w:val="24"/>
        </w:rPr>
        <w:t>由于对该课程的认识不够，甚至认为综合实践课可有可无，教师没有认识到综合实践活动课的关键性，必定会缺少上好该课程的动力。可能草草应付了事，可是，教师作为课程的指引者，无法为学生指引方向，学生便无从下手，这也必定会大大降低学生学习这门课程的积极性。使综合实践活动课程的实施不能落到实处，无法体现其课程特点与魅力。</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（三）实践条件有限，资源利用不够</w:t>
      </w:r>
    </w:p>
    <w:p w:rsidR="006A5A5F" w:rsidRDefault="00C35FDB">
      <w:pPr>
        <w:spacing w:line="440" w:lineRule="exact"/>
        <w:ind w:firstLineChars="200" w:firstLine="480"/>
        <w:rPr>
          <w:rFonts w:ascii="宋体" w:hAnsi="宋体" w:cs="宋体"/>
          <w:sz w:val="24"/>
        </w:rPr>
      </w:pPr>
      <w:r>
        <w:rPr>
          <w:rFonts w:ascii="宋体" w:hAnsi="宋体" w:cs="宋体" w:hint="eastAsia"/>
          <w:sz w:val="24"/>
        </w:rPr>
        <w:t>该课程应是以孩子选取课题而进行的研究。孩子通常会选取他们感兴趣的、和生活联系紧密的内容当作活动主题，这对全体学生而言均是有收获的</w:t>
      </w:r>
      <w:r>
        <w:rPr>
          <w:rStyle w:val="a5"/>
          <w:rFonts w:ascii="宋体" w:hAnsi="宋体" w:cs="宋体" w:hint="eastAsia"/>
          <w:sz w:val="24"/>
        </w:rPr>
        <w:footnoteReference w:id="3"/>
      </w:r>
      <w:r>
        <w:rPr>
          <w:rFonts w:ascii="宋体" w:hAnsi="宋体" w:cs="宋体" w:hint="eastAsia"/>
          <w:sz w:val="24"/>
        </w:rPr>
        <w:t>。要使学生真正获取这些知识，就应带领他</w:t>
      </w:r>
      <w:r>
        <w:rPr>
          <w:rFonts w:ascii="宋体" w:hAnsi="宋体" w:cs="宋体" w:hint="eastAsia"/>
          <w:sz w:val="24"/>
        </w:rPr>
        <w:t>们迈出课堂，到实地采集信息。但是，因为学校和社区等外界环境相对比较封闭，所以学生极少能迈出课堂，再加上他们缺少社会经验、校外实践性理论资源，导致综合实践活动</w:t>
      </w:r>
      <w:proofErr w:type="gramStart"/>
      <w:r>
        <w:rPr>
          <w:rFonts w:ascii="宋体" w:hAnsi="宋体" w:cs="宋体" w:hint="eastAsia"/>
          <w:sz w:val="24"/>
        </w:rPr>
        <w:t>课难以</w:t>
      </w:r>
      <w:proofErr w:type="gramEnd"/>
      <w:r>
        <w:rPr>
          <w:rFonts w:ascii="宋体" w:hAnsi="宋体" w:cs="宋体" w:hint="eastAsia"/>
          <w:sz w:val="24"/>
        </w:rPr>
        <w:t>顺利完成。</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（四）评价止步课内，阻碍学生发展</w:t>
      </w:r>
    </w:p>
    <w:p w:rsidR="006A5A5F" w:rsidRDefault="00C35FDB">
      <w:pPr>
        <w:spacing w:line="440" w:lineRule="exact"/>
        <w:ind w:firstLineChars="200" w:firstLine="480"/>
        <w:rPr>
          <w:rFonts w:ascii="宋体" w:hAnsi="宋体" w:cs="宋体"/>
          <w:sz w:val="24"/>
        </w:rPr>
      </w:pPr>
      <w:r>
        <w:rPr>
          <w:rFonts w:ascii="宋体" w:hAnsi="宋体" w:cs="宋体" w:hint="eastAsia"/>
          <w:sz w:val="24"/>
        </w:rPr>
        <w:t>综合实践活动课的内容烦琐，需要制定一个健全的评价机制就要求学校存在一个由一批充满丰富实践经验的老师、专家和管理者组成的专门研究这一课程的部门，但基于学校现状和老师们对课程的认识不够，现在这些还很难做到，这大大地阻碍了学生的综合实践活动能力的发展。评价机制只有科学规划，才能转变评价太过单调、随意与充满应试</w:t>
      </w:r>
      <w:r>
        <w:rPr>
          <w:rFonts w:ascii="宋体" w:hAnsi="宋体" w:cs="宋体" w:hint="eastAsia"/>
          <w:sz w:val="24"/>
        </w:rPr>
        <w:t>观念的情况。</w:t>
      </w:r>
    </w:p>
    <w:p w:rsidR="006A5A5F" w:rsidRDefault="00C35FDB">
      <w:pPr>
        <w:spacing w:line="440" w:lineRule="exact"/>
        <w:rPr>
          <w:rFonts w:ascii="宋体" w:hAnsi="宋体" w:cs="宋体"/>
          <w:b/>
          <w:bCs/>
          <w:sz w:val="24"/>
        </w:rPr>
      </w:pPr>
      <w:r>
        <w:rPr>
          <w:rFonts w:ascii="宋体" w:hAnsi="宋体" w:cs="宋体" w:hint="eastAsia"/>
          <w:b/>
          <w:bCs/>
          <w:sz w:val="24"/>
        </w:rPr>
        <w:t>二、低年段综合实践活动课程实施的几条策略</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策略</w:t>
      </w:r>
      <w:proofErr w:type="gramStart"/>
      <w:r>
        <w:rPr>
          <w:rFonts w:ascii="宋体" w:hAnsi="宋体" w:cs="宋体" w:hint="eastAsia"/>
          <w:b/>
          <w:sz w:val="24"/>
        </w:rPr>
        <w:t>一</w:t>
      </w:r>
      <w:proofErr w:type="gramEnd"/>
      <w:r>
        <w:rPr>
          <w:rFonts w:ascii="宋体" w:hAnsi="宋体" w:cs="宋体" w:hint="eastAsia"/>
          <w:b/>
          <w:sz w:val="24"/>
        </w:rPr>
        <w:t>：深入研究课程，营造学习氛围</w:t>
      </w:r>
    </w:p>
    <w:p w:rsidR="006A5A5F" w:rsidRDefault="00C35FDB">
      <w:pPr>
        <w:spacing w:line="440" w:lineRule="exact"/>
        <w:ind w:firstLineChars="200" w:firstLine="480"/>
        <w:rPr>
          <w:rFonts w:ascii="宋体" w:hAnsi="宋体" w:cs="宋体"/>
          <w:sz w:val="24"/>
        </w:rPr>
      </w:pPr>
      <w:r>
        <w:rPr>
          <w:rFonts w:ascii="宋体" w:hAnsi="宋体" w:cs="宋体" w:hint="eastAsia"/>
          <w:sz w:val="24"/>
        </w:rPr>
        <w:t>学校应更加重视小学综合实践活动课，从多角度促进小学综合实践活动课的全面发展。首先</w:t>
      </w:r>
      <w:r>
        <w:rPr>
          <w:rFonts w:ascii="宋体" w:hAnsi="宋体" w:cs="宋体" w:hint="eastAsia"/>
          <w:sz w:val="24"/>
        </w:rPr>
        <w:t>,</w:t>
      </w:r>
      <w:r>
        <w:rPr>
          <w:rFonts w:ascii="宋体" w:hAnsi="宋体" w:cs="宋体" w:hint="eastAsia"/>
          <w:sz w:val="24"/>
        </w:rPr>
        <w:t>学校应加强关注综合实践活动课程体系设计</w:t>
      </w:r>
      <w:r>
        <w:rPr>
          <w:rFonts w:ascii="宋体" w:hAnsi="宋体" w:cs="宋体" w:hint="eastAsia"/>
          <w:sz w:val="24"/>
        </w:rPr>
        <w:t>,</w:t>
      </w:r>
      <w:r>
        <w:rPr>
          <w:rFonts w:ascii="宋体" w:hAnsi="宋体" w:cs="宋体" w:hint="eastAsia"/>
          <w:sz w:val="24"/>
        </w:rPr>
        <w:t>借鉴其他学校开展综合实践活动教学经验</w:t>
      </w:r>
      <w:r>
        <w:rPr>
          <w:rFonts w:ascii="宋体" w:hAnsi="宋体" w:cs="宋体" w:hint="eastAsia"/>
          <w:sz w:val="24"/>
        </w:rPr>
        <w:t>,</w:t>
      </w:r>
      <w:r>
        <w:rPr>
          <w:rFonts w:ascii="宋体" w:hAnsi="宋体" w:cs="宋体" w:hint="eastAsia"/>
          <w:sz w:val="24"/>
        </w:rPr>
        <w:t>从学校的实际出发</w:t>
      </w:r>
      <w:r>
        <w:rPr>
          <w:rFonts w:ascii="宋体" w:hAnsi="宋体" w:cs="宋体" w:hint="eastAsia"/>
          <w:sz w:val="24"/>
        </w:rPr>
        <w:t>,</w:t>
      </w:r>
      <w:r>
        <w:rPr>
          <w:rFonts w:ascii="宋体" w:hAnsi="宋体" w:cs="宋体" w:hint="eastAsia"/>
          <w:sz w:val="24"/>
        </w:rPr>
        <w:t>联系课程教学大纲</w:t>
      </w:r>
      <w:r>
        <w:rPr>
          <w:rFonts w:ascii="宋体" w:hAnsi="宋体" w:cs="宋体" w:hint="eastAsia"/>
          <w:sz w:val="24"/>
        </w:rPr>
        <w:t>,</w:t>
      </w:r>
      <w:r>
        <w:rPr>
          <w:rFonts w:ascii="宋体" w:hAnsi="宋体" w:cs="宋体" w:hint="eastAsia"/>
          <w:sz w:val="24"/>
        </w:rPr>
        <w:t>安排综合实践课程的教师团队的研究和开发满足学校的教学实践教学模式和教学体系的综合实践课程。在此基础上，大力开展专业培训活动，通过引导教师进行有针对性的学习，可以逐步培养教师的综合教学思维，改进综合实践活动课程的设计模式，提高其综合实践教学水平</w:t>
      </w:r>
      <w:r>
        <w:rPr>
          <w:rStyle w:val="a5"/>
          <w:rFonts w:ascii="宋体" w:hAnsi="宋体" w:cs="宋体" w:hint="eastAsia"/>
          <w:sz w:val="24"/>
        </w:rPr>
        <w:footnoteReference w:id="4"/>
      </w:r>
      <w:r>
        <w:rPr>
          <w:rFonts w:ascii="宋体" w:hAnsi="宋体" w:cs="宋体" w:hint="eastAsia"/>
          <w:sz w:val="24"/>
        </w:rPr>
        <w:t>。</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策略二：拓宽学习渠道，提高施教水平</w:t>
      </w:r>
    </w:p>
    <w:p w:rsidR="006A5A5F" w:rsidRDefault="00C35FDB">
      <w:pPr>
        <w:spacing w:line="440" w:lineRule="exact"/>
        <w:ind w:firstLineChars="200" w:firstLine="480"/>
        <w:rPr>
          <w:rFonts w:ascii="宋体" w:hAnsi="宋体" w:cs="宋体"/>
          <w:sz w:val="24"/>
        </w:rPr>
      </w:pPr>
      <w:r>
        <w:rPr>
          <w:rFonts w:ascii="宋体" w:hAnsi="宋体" w:cs="宋体" w:hint="eastAsia"/>
          <w:sz w:val="24"/>
        </w:rPr>
        <w:t>小学综合实践活动课程与语文、数学</w:t>
      </w:r>
      <w:r>
        <w:rPr>
          <w:rFonts w:ascii="宋体" w:hAnsi="宋体" w:cs="宋体" w:hint="eastAsia"/>
          <w:sz w:val="24"/>
        </w:rPr>
        <w:t>、科学、道德与法制等课程均为必修课</w:t>
      </w:r>
      <w:r>
        <w:rPr>
          <w:rFonts w:ascii="宋体" w:hAnsi="宋体" w:cs="宋体" w:hint="eastAsia"/>
          <w:sz w:val="24"/>
        </w:rPr>
        <w:lastRenderedPageBreak/>
        <w:t>程，但这些课程并非完全独立，而是相辅相成的关系。既然暂时需要其他学科的任课老师来承担这门课的教学，不如利用各学科的特点与综合实践课相结合，达到学科间的整合。以语文学科为例，要联系生活实际来提高小学生文学素养，只有自己亲身去体验、去感受，才能有真切的收获，这极大程度上区别于教师口授或者图片视频所带来的感受。大自然具有丰富的资源，稍留心观察并加以应用，将会取得不错的效果。例如，当二年级教师布置《秋天的美景》写</w:t>
      </w:r>
      <w:proofErr w:type="gramStart"/>
      <w:r>
        <w:rPr>
          <w:rFonts w:ascii="宋体" w:hAnsi="宋体" w:cs="宋体" w:hint="eastAsia"/>
          <w:sz w:val="24"/>
        </w:rPr>
        <w:t>话训练</w:t>
      </w:r>
      <w:proofErr w:type="gramEnd"/>
      <w:r>
        <w:rPr>
          <w:rFonts w:ascii="宋体" w:hAnsi="宋体" w:cs="宋体" w:hint="eastAsia"/>
          <w:sz w:val="24"/>
        </w:rPr>
        <w:t>时，可以组织学生到校园里走走看看，引导学生观察秋天的树叶、树上的</w:t>
      </w:r>
      <w:r>
        <w:rPr>
          <w:rFonts w:ascii="宋体" w:hAnsi="宋体" w:cs="宋体" w:hint="eastAsia"/>
          <w:sz w:val="24"/>
        </w:rPr>
        <w:t>果实、花朵的颜色、桂花的芳香等等，学生通过自身的观察与感受加深对秋天的认知。这样不仅对小学生综合素质的提高大有裨益，还能提高学生仔细观察事物的能力，培养学生热爱观察的习惯</w:t>
      </w:r>
      <w:r>
        <w:rPr>
          <w:rStyle w:val="a5"/>
          <w:rFonts w:ascii="宋体" w:hAnsi="宋体" w:cs="宋体" w:hint="eastAsia"/>
          <w:sz w:val="24"/>
        </w:rPr>
        <w:footnoteReference w:id="5"/>
      </w:r>
      <w:r>
        <w:rPr>
          <w:rFonts w:ascii="宋体" w:hAnsi="宋体" w:cs="宋体" w:hint="eastAsia"/>
          <w:sz w:val="24"/>
        </w:rPr>
        <w:t>。</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策略三：完善管理体系，开展多样活动</w:t>
      </w:r>
    </w:p>
    <w:p w:rsidR="006A5A5F" w:rsidRDefault="00C35FDB">
      <w:pPr>
        <w:spacing w:line="440" w:lineRule="exact"/>
        <w:ind w:firstLineChars="200" w:firstLine="480"/>
        <w:rPr>
          <w:rFonts w:ascii="宋体" w:hAnsi="宋体" w:cs="宋体"/>
          <w:sz w:val="24"/>
        </w:rPr>
      </w:pPr>
      <w:r>
        <w:rPr>
          <w:rFonts w:ascii="宋体" w:hAnsi="宋体" w:cs="宋体" w:hint="eastAsia"/>
          <w:sz w:val="24"/>
        </w:rPr>
        <w:t>学校必须制定完善的管理体系，设置专业的管理与教研部门，克服应试教育思想下的课程困境，更为客观地了解综合实践活动课，让课程为学生提供更优质的“服务”。支持老师积极引导学生形成课题，充分使用活动资源、评定活动的效果与总结及其反思活动。</w:t>
      </w:r>
    </w:p>
    <w:p w:rsidR="006A5A5F" w:rsidRDefault="00C35FDB">
      <w:pPr>
        <w:spacing w:line="440" w:lineRule="exact"/>
        <w:ind w:firstLineChars="200" w:firstLine="480"/>
        <w:rPr>
          <w:rFonts w:ascii="宋体" w:hAnsi="宋体" w:cs="宋体"/>
          <w:sz w:val="24"/>
        </w:rPr>
      </w:pPr>
      <w:r>
        <w:rPr>
          <w:rFonts w:ascii="宋体" w:hAnsi="宋体" w:cs="宋体" w:hint="eastAsia"/>
          <w:sz w:val="24"/>
        </w:rPr>
        <w:t>在进行小学综合实践活动课教学过程中，教师也必须引起足够的重视，肯定综</w:t>
      </w:r>
      <w:r>
        <w:rPr>
          <w:rFonts w:ascii="宋体" w:hAnsi="宋体" w:cs="宋体" w:hint="eastAsia"/>
          <w:sz w:val="24"/>
        </w:rPr>
        <w:t>合实践课程在小学基础教育课程中的重要地位，只有教师思想上转变了，学生也会慢慢受到影响，这是低年级学生强烈的向师性决定的。并且，在此过程中，教师要充分发挥学生的主体地位，有目的、有计划地引导和鼓励学生开展实践活动，这样不仅可以确保实践活动的顺利进行，而且还可以有效提高课堂教学效果。</w:t>
      </w:r>
    </w:p>
    <w:p w:rsidR="006A5A5F" w:rsidRDefault="00C35FDB">
      <w:pPr>
        <w:spacing w:line="440" w:lineRule="exact"/>
        <w:ind w:firstLineChars="200" w:firstLine="480"/>
        <w:rPr>
          <w:rFonts w:ascii="宋体" w:hAnsi="宋体" w:cs="宋体"/>
          <w:sz w:val="24"/>
        </w:rPr>
      </w:pPr>
      <w:r>
        <w:rPr>
          <w:rFonts w:ascii="宋体" w:hAnsi="宋体" w:cs="宋体" w:hint="eastAsia"/>
          <w:sz w:val="24"/>
        </w:rPr>
        <w:t>《基础教育课程改革纲要》指出：综合实践课程应鼓励学生从自身成长需要出发，选择活动主题，主动参与并亲身经历实践过程。二十四节气作为中国传统文化的重要组成部分，是拓展知识的丰富素材和良好契机。利用这些时间节点开展丰富多彩的活动可以激发</w:t>
      </w:r>
      <w:r>
        <w:rPr>
          <w:rFonts w:ascii="宋体" w:hAnsi="宋体" w:cs="宋体" w:hint="eastAsia"/>
          <w:sz w:val="24"/>
        </w:rPr>
        <w:t>学生探索传统文化的兴趣和对传统文化的尊重。如中秋节，可以和学生一起了解中秋节的由来、习俗，以此引导学生自己设计探究活动。还可以巧借学校课程，学校每年都会举行“戏剧节”“运动会”“艺术节”，这样，我们就可以结合这些活动来丰富课程。</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策略四：开发课程资源，形成实践模型</w:t>
      </w:r>
    </w:p>
    <w:p w:rsidR="006A5A5F" w:rsidRDefault="00C35FDB">
      <w:pPr>
        <w:spacing w:line="440" w:lineRule="exact"/>
        <w:ind w:firstLineChars="200" w:firstLine="480"/>
        <w:rPr>
          <w:rFonts w:ascii="宋体" w:hAnsi="宋体" w:cs="宋体"/>
          <w:sz w:val="24"/>
        </w:rPr>
      </w:pPr>
      <w:r>
        <w:rPr>
          <w:rFonts w:ascii="宋体" w:hAnsi="宋体" w:cs="宋体" w:hint="eastAsia"/>
          <w:sz w:val="24"/>
        </w:rPr>
        <w:t>综合实践课程的主题可以就近取材，根据学生身边的所见所闻来确立，这样很大程度上解决课程资源条件有限的问题。比如，溧阳话虽然作为本土方言，但</w:t>
      </w:r>
      <w:r>
        <w:rPr>
          <w:rFonts w:ascii="宋体" w:hAnsi="宋体" w:cs="宋体" w:hint="eastAsia"/>
          <w:sz w:val="24"/>
        </w:rPr>
        <w:lastRenderedPageBreak/>
        <w:t>现在很多孩子不会说溧阳话，那么可以选取探究溧阳话为主题是教学，了解溧阳方言和普通话之间的区别，并以具体问题为导</w:t>
      </w:r>
      <w:r>
        <w:rPr>
          <w:rFonts w:ascii="宋体" w:hAnsi="宋体" w:cs="宋体" w:hint="eastAsia"/>
          <w:sz w:val="24"/>
        </w:rPr>
        <w:t>向，在探究方言指南的过程中培养学生的分类整合与合作意识。在了解探究溧阳方言指南的过程中，逐渐培养学生对家乡的热爱和自豪之情。再比如，开发</w:t>
      </w:r>
      <w:proofErr w:type="gramStart"/>
      <w:r>
        <w:rPr>
          <w:rFonts w:ascii="宋体" w:hAnsi="宋体" w:cs="宋体" w:hint="eastAsia"/>
          <w:sz w:val="24"/>
        </w:rPr>
        <w:t>研</w:t>
      </w:r>
      <w:proofErr w:type="gramEnd"/>
      <w:r>
        <w:rPr>
          <w:rFonts w:ascii="宋体" w:hAnsi="宋体" w:cs="宋体" w:hint="eastAsia"/>
          <w:sz w:val="24"/>
        </w:rPr>
        <w:t>学旅行之路，前往南山竹海、最美一号公路等。活动设计如下：</w:t>
      </w:r>
      <w:r>
        <w:rPr>
          <w:rFonts w:ascii="宋体" w:hAnsi="宋体" w:cs="宋体" w:hint="eastAsia"/>
          <w:sz w:val="24"/>
        </w:rPr>
        <w:object w:dxaOrig="1" w:dyaOrig="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05pt;height:.05pt" o:ole=""/>
          <o:OLEObject Type="Embed" ProgID="Excel.Chart.8" ShapeID="_x0000_i1025" DrawAspect="Content" ObjectID="_1667913751" r:id="rId8"/>
        </w:object>
      </w:r>
    </w:p>
    <w:p w:rsidR="006A5A5F" w:rsidRDefault="00C35FDB">
      <w:pPr>
        <w:spacing w:line="440" w:lineRule="exact"/>
        <w:rPr>
          <w:rFonts w:ascii="宋体" w:hAnsi="宋体" w:cs="宋体"/>
          <w:sz w:val="24"/>
        </w:rPr>
      </w:pPr>
      <w:r>
        <w:rPr>
          <w:rFonts w:ascii="宋体" w:hAnsi="宋体" w:cs="宋体" w:hint="eastAsia"/>
          <w:noProof/>
          <w:sz w:val="24"/>
        </w:rPr>
        <w:drawing>
          <wp:anchor distT="0" distB="0" distL="114300" distR="114300" simplePos="0" relativeHeight="251658240" behindDoc="0" locked="0" layoutInCell="1" allowOverlap="1">
            <wp:simplePos x="0" y="0"/>
            <wp:positionH relativeFrom="column">
              <wp:posOffset>247650</wp:posOffset>
            </wp:positionH>
            <wp:positionV relativeFrom="paragraph">
              <wp:posOffset>229870</wp:posOffset>
            </wp:positionV>
            <wp:extent cx="4959350" cy="1816100"/>
            <wp:effectExtent l="0" t="0" r="6350" b="0"/>
            <wp:wrapSquare wrapText="bothSides"/>
            <wp:docPr id="7" name="图片 2" descr="02933478844e84ce5e5f63a034fc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02933478844e84ce5e5f63a034fc342"/>
                    <pic:cNvPicPr>
                      <a:picLocks noChangeAspect="1"/>
                    </pic:cNvPicPr>
                  </pic:nvPicPr>
                  <pic:blipFill>
                    <a:blip r:embed="rId9"/>
                    <a:stretch>
                      <a:fillRect/>
                    </a:stretch>
                  </pic:blipFill>
                  <pic:spPr>
                    <a:xfrm>
                      <a:off x="0" y="0"/>
                      <a:ext cx="4959350" cy="1816100"/>
                    </a:xfrm>
                    <a:prstGeom prst="rect">
                      <a:avLst/>
                    </a:prstGeom>
                    <a:noFill/>
                    <a:ln w="9525">
                      <a:noFill/>
                    </a:ln>
                  </pic:spPr>
                </pic:pic>
              </a:graphicData>
            </a:graphic>
          </wp:anchor>
        </w:drawing>
      </w:r>
    </w:p>
    <w:p w:rsidR="006A5A5F" w:rsidRDefault="00C35FDB">
      <w:pPr>
        <w:spacing w:line="440" w:lineRule="exact"/>
        <w:ind w:firstLineChars="200" w:firstLine="480"/>
        <w:rPr>
          <w:rFonts w:ascii="宋体" w:hAnsi="宋体" w:cs="宋体"/>
          <w:sz w:val="24"/>
        </w:rPr>
      </w:pPr>
      <w:proofErr w:type="gramStart"/>
      <w:r>
        <w:rPr>
          <w:rFonts w:ascii="宋体" w:hAnsi="宋体" w:cs="宋体" w:hint="eastAsia"/>
          <w:sz w:val="24"/>
        </w:rPr>
        <w:t>研</w:t>
      </w:r>
      <w:proofErr w:type="gramEnd"/>
      <w:r>
        <w:rPr>
          <w:rFonts w:ascii="宋体" w:hAnsi="宋体" w:cs="宋体" w:hint="eastAsia"/>
          <w:sz w:val="24"/>
        </w:rPr>
        <w:t>学旅行是研究性学习的校外延伸，引导学生带着问题去春游，使学生行有所学、</w:t>
      </w:r>
      <w:proofErr w:type="gramStart"/>
      <w:r>
        <w:rPr>
          <w:rFonts w:ascii="宋体" w:hAnsi="宋体" w:cs="宋体" w:hint="eastAsia"/>
          <w:sz w:val="24"/>
        </w:rPr>
        <w:t>研</w:t>
      </w:r>
      <w:proofErr w:type="gramEnd"/>
      <w:r>
        <w:rPr>
          <w:rFonts w:ascii="宋体" w:hAnsi="宋体" w:cs="宋体" w:hint="eastAsia"/>
          <w:sz w:val="24"/>
        </w:rPr>
        <w:t>有所获。加之，由于低年段学生的年龄特征，他们在这种就近取材的活动中有亲切感，更容易有所得。</w:t>
      </w:r>
    </w:p>
    <w:p w:rsidR="006A5A5F" w:rsidRDefault="00C35FDB">
      <w:pPr>
        <w:spacing w:line="440" w:lineRule="exact"/>
        <w:ind w:firstLineChars="200" w:firstLine="482"/>
        <w:rPr>
          <w:rFonts w:ascii="宋体" w:hAnsi="宋体" w:cs="宋体"/>
          <w:b/>
          <w:sz w:val="24"/>
        </w:rPr>
      </w:pPr>
      <w:r>
        <w:rPr>
          <w:rFonts w:ascii="宋体" w:hAnsi="宋体" w:cs="宋体" w:hint="eastAsia"/>
          <w:b/>
          <w:sz w:val="24"/>
        </w:rPr>
        <w:t>策略五：巧用多元评价，建构评价模式</w:t>
      </w:r>
    </w:p>
    <w:p w:rsidR="006A5A5F" w:rsidRDefault="00C35FDB">
      <w:pPr>
        <w:spacing w:line="440" w:lineRule="exact"/>
        <w:ind w:firstLineChars="200" w:firstLine="480"/>
        <w:rPr>
          <w:rFonts w:ascii="宋体" w:hAnsi="宋体" w:cs="宋体"/>
          <w:sz w:val="24"/>
        </w:rPr>
      </w:pPr>
      <w:r>
        <w:rPr>
          <w:rFonts w:ascii="宋体" w:hAnsi="宋体" w:cs="宋体" w:hint="eastAsia"/>
          <w:sz w:val="24"/>
        </w:rPr>
        <w:t>所有的评价方式都是以观察为基本要求展开的，在教学活动中引入评价机制，可以使教师与学生进行互动的过程中，对学生进行综合性的评价，比如观察学生对知识的掌握程度以及思维方式是否正确，及时进行详细记录，作为评价时的依据。再比如，对学生的学习态度是否端正进行评价，可以分为几项评价指标，包括是否积极参与课堂、是否积极参与讨论、是否自主收集资料、是否与小组成员有效配合等</w:t>
      </w:r>
      <w:r>
        <w:rPr>
          <w:rStyle w:val="a5"/>
          <w:rFonts w:ascii="宋体" w:hAnsi="宋体" w:cs="宋体" w:hint="eastAsia"/>
          <w:sz w:val="24"/>
        </w:rPr>
        <w:footnoteReference w:id="6"/>
      </w:r>
      <w:r>
        <w:rPr>
          <w:rFonts w:ascii="宋体" w:hAnsi="宋体" w:cs="宋体" w:hint="eastAsia"/>
          <w:sz w:val="24"/>
        </w:rPr>
        <w:t>。特别是低年段学生注意力不集中，具体到行为的评价对学生来说是一种自然的约束，可以大大提高上课效率，使学生专心围绕主题展开研究。</w:t>
      </w:r>
    </w:p>
    <w:p w:rsidR="006A5A5F" w:rsidRDefault="00C35FDB">
      <w:pPr>
        <w:spacing w:line="440" w:lineRule="exact"/>
        <w:ind w:firstLineChars="200" w:firstLine="480"/>
        <w:rPr>
          <w:rFonts w:ascii="宋体" w:hAnsi="宋体" w:cs="宋体"/>
          <w:sz w:val="24"/>
        </w:rPr>
      </w:pPr>
      <w:r>
        <w:rPr>
          <w:rFonts w:ascii="宋体" w:hAnsi="宋体" w:cs="宋体" w:hint="eastAsia"/>
          <w:sz w:val="24"/>
        </w:rPr>
        <w:t>对小学综合实践活动课程的</w:t>
      </w:r>
      <w:r>
        <w:rPr>
          <w:rFonts w:ascii="宋体" w:hAnsi="宋体" w:cs="宋体" w:hint="eastAsia"/>
          <w:sz w:val="24"/>
        </w:rPr>
        <w:t>评价，要改变原有以教师为主体的评价机制，转变为以学生为主体的评价机制，教师在评价过程中起成为参与者和引导者。在具体实施评价的过程中，可以进行多主体参与评价，让教师、家长、学生一同参与，甚至于一些校外实践活动可进行社会角色的多样评价，重视学生的可持续发展性评价，使评价更具丰富性和全面性。</w:t>
      </w:r>
    </w:p>
    <w:p w:rsidR="006A5A5F" w:rsidRDefault="00C35FDB">
      <w:pPr>
        <w:spacing w:line="440" w:lineRule="exact"/>
        <w:rPr>
          <w:rFonts w:ascii="宋体" w:hAnsi="宋体" w:cs="宋体"/>
          <w:b/>
          <w:bCs/>
          <w:sz w:val="24"/>
        </w:rPr>
      </w:pPr>
      <w:r>
        <w:rPr>
          <w:rFonts w:ascii="宋体" w:hAnsi="宋体" w:cs="宋体" w:hint="eastAsia"/>
          <w:b/>
          <w:bCs/>
          <w:sz w:val="24"/>
        </w:rPr>
        <w:t>三、结语</w:t>
      </w:r>
    </w:p>
    <w:p w:rsidR="006A5A5F" w:rsidRDefault="00C35FDB">
      <w:pPr>
        <w:spacing w:line="440" w:lineRule="exact"/>
        <w:ind w:firstLineChars="200" w:firstLine="480"/>
        <w:rPr>
          <w:rFonts w:ascii="宋体" w:hAnsi="宋体" w:cs="宋体"/>
          <w:sz w:val="24"/>
        </w:rPr>
      </w:pPr>
      <w:r>
        <w:rPr>
          <w:rFonts w:ascii="宋体" w:hAnsi="宋体" w:cs="宋体" w:hint="eastAsia"/>
          <w:sz w:val="24"/>
        </w:rPr>
        <w:lastRenderedPageBreak/>
        <w:t>综上所述，结合小学生低年级的年龄特点和思维方式，该阶段的综合实践活动的主题选择与学生生活贴近、充满趣味性、结合校本课程资源等作为内容，教师要深入研究课程，开展丰富多彩的活动，营造良好的学习氛围，充分体现学生的主体地</w:t>
      </w:r>
      <w:r>
        <w:rPr>
          <w:rFonts w:ascii="宋体" w:hAnsi="宋体" w:cs="宋体" w:hint="eastAsia"/>
          <w:sz w:val="24"/>
        </w:rPr>
        <w:t>位，让学生真正参与其中、有所感悟、受到教诲，真正实现对学生价值体会认识、责任担当、问题解决等方面的意识和能力的培养。在实施过程中，更要重视着眼于提升学生素养的多元评价，不断完善评价模式，转变原有的教师为主体的评价，使评价真正为服务学生发展服务，使评价更具学科特色，使评价能展现综合实践活动课程的魅力。</w:t>
      </w:r>
    </w:p>
    <w:p w:rsidR="006A5A5F" w:rsidRDefault="006A5A5F">
      <w:pPr>
        <w:rPr>
          <w:rFonts w:ascii="宋体" w:hAnsi="宋体" w:cs="宋体"/>
          <w:sz w:val="24"/>
        </w:rPr>
      </w:pPr>
    </w:p>
    <w:p w:rsidR="006A5A5F" w:rsidRDefault="00C35FDB">
      <w:pPr>
        <w:ind w:firstLineChars="200" w:firstLine="482"/>
        <w:rPr>
          <w:rFonts w:ascii="宋体" w:hAnsi="宋体" w:cs="宋体"/>
          <w:sz w:val="24"/>
        </w:rPr>
      </w:pPr>
      <w:r>
        <w:rPr>
          <w:rFonts w:ascii="宋体" w:hAnsi="宋体" w:cs="宋体" w:hint="eastAsia"/>
          <w:b/>
          <w:bCs/>
          <w:sz w:val="24"/>
        </w:rPr>
        <w:t>【参考文献】</w:t>
      </w:r>
      <w:r>
        <w:rPr>
          <w:rFonts w:ascii="宋体" w:hAnsi="宋体" w:cs="宋体" w:hint="eastAsia"/>
          <w:sz w:val="24"/>
        </w:rPr>
        <w:t xml:space="preserve"> </w:t>
      </w:r>
    </w:p>
    <w:p w:rsidR="006A5A5F" w:rsidRDefault="00C35FDB">
      <w:pPr>
        <w:ind w:firstLineChars="200" w:firstLine="480"/>
        <w:rPr>
          <w:rFonts w:ascii="宋体" w:hAnsi="宋体" w:cs="宋体"/>
          <w:sz w:val="24"/>
        </w:rPr>
      </w:pPr>
      <w:r>
        <w:rPr>
          <w:rFonts w:ascii="宋体" w:hAnsi="宋体" w:cs="宋体" w:hint="eastAsia"/>
          <w:sz w:val="24"/>
        </w:rPr>
        <w:t>[1]</w:t>
      </w:r>
      <w:r>
        <w:rPr>
          <w:rFonts w:ascii="宋体" w:hAnsi="宋体" w:cs="宋体" w:hint="eastAsia"/>
          <w:sz w:val="24"/>
        </w:rPr>
        <w:t>陈瑜</w:t>
      </w:r>
      <w:r>
        <w:rPr>
          <w:rFonts w:ascii="宋体" w:hAnsi="宋体" w:cs="宋体" w:hint="eastAsia"/>
          <w:sz w:val="24"/>
        </w:rPr>
        <w:t>.</w:t>
      </w:r>
      <w:r>
        <w:rPr>
          <w:rFonts w:ascii="宋体" w:hAnsi="宋体" w:cs="宋体" w:hint="eastAsia"/>
          <w:sz w:val="24"/>
        </w:rPr>
        <w:t>探究“综合实践活动”课程视域下的教育教学实践——以石家庄西</w:t>
      </w:r>
      <w:proofErr w:type="gramStart"/>
      <w:r>
        <w:rPr>
          <w:rFonts w:ascii="宋体" w:hAnsi="宋体" w:cs="宋体" w:hint="eastAsia"/>
          <w:sz w:val="24"/>
        </w:rPr>
        <w:t>雅小学</w:t>
      </w:r>
      <w:proofErr w:type="gramEnd"/>
      <w:r>
        <w:rPr>
          <w:rFonts w:ascii="宋体" w:hAnsi="宋体" w:cs="宋体" w:hint="eastAsia"/>
          <w:sz w:val="24"/>
        </w:rPr>
        <w:t>为例</w:t>
      </w:r>
      <w:r>
        <w:rPr>
          <w:rFonts w:ascii="宋体" w:hAnsi="宋体" w:cs="宋体" w:hint="eastAsia"/>
          <w:sz w:val="24"/>
        </w:rPr>
        <w:t>[J].</w:t>
      </w:r>
      <w:r>
        <w:rPr>
          <w:rFonts w:ascii="宋体" w:hAnsi="宋体" w:cs="宋体" w:hint="eastAsia"/>
          <w:sz w:val="24"/>
        </w:rPr>
        <w:t>教育教学论坛</w:t>
      </w:r>
      <w:r>
        <w:rPr>
          <w:rFonts w:ascii="宋体" w:hAnsi="宋体" w:cs="宋体" w:hint="eastAsia"/>
          <w:sz w:val="24"/>
        </w:rPr>
        <w:t>,2020(44):</w:t>
      </w:r>
      <w:proofErr w:type="gramStart"/>
      <w:r>
        <w:rPr>
          <w:rFonts w:ascii="宋体" w:hAnsi="宋体" w:cs="宋体" w:hint="eastAsia"/>
          <w:sz w:val="24"/>
        </w:rPr>
        <w:t>225-226.</w:t>
      </w:r>
      <w:proofErr w:type="gramEnd"/>
    </w:p>
    <w:p w:rsidR="006A5A5F" w:rsidRDefault="00C35FDB">
      <w:pPr>
        <w:ind w:firstLineChars="200" w:firstLine="480"/>
        <w:rPr>
          <w:rFonts w:ascii="宋体" w:hAnsi="宋体" w:cs="宋体"/>
          <w:sz w:val="24"/>
        </w:rPr>
      </w:pPr>
      <w:r>
        <w:rPr>
          <w:rFonts w:ascii="宋体" w:hAnsi="宋体" w:cs="宋体" w:hint="eastAsia"/>
          <w:sz w:val="24"/>
        </w:rPr>
        <w:t>[2]</w:t>
      </w:r>
      <w:r>
        <w:rPr>
          <w:rFonts w:ascii="宋体" w:hAnsi="宋体" w:cs="宋体" w:hint="eastAsia"/>
          <w:sz w:val="24"/>
        </w:rPr>
        <w:t>朱昊</w:t>
      </w:r>
      <w:r>
        <w:rPr>
          <w:rFonts w:ascii="宋体" w:hAnsi="宋体" w:cs="宋体" w:hint="eastAsia"/>
          <w:sz w:val="24"/>
        </w:rPr>
        <w:t>.</w:t>
      </w:r>
      <w:r>
        <w:rPr>
          <w:rFonts w:ascii="宋体" w:hAnsi="宋体" w:cs="宋体" w:hint="eastAsia"/>
          <w:sz w:val="24"/>
        </w:rPr>
        <w:t>简述小学综合实践活动课程开发及实施策略</w:t>
      </w:r>
      <w:r>
        <w:rPr>
          <w:rFonts w:ascii="宋体" w:hAnsi="宋体" w:cs="宋体" w:hint="eastAsia"/>
          <w:sz w:val="24"/>
        </w:rPr>
        <w:t>[J</w:t>
      </w:r>
      <w:r>
        <w:rPr>
          <w:rFonts w:ascii="宋体" w:hAnsi="宋体" w:cs="宋体" w:hint="eastAsia"/>
          <w:sz w:val="24"/>
        </w:rPr>
        <w:t>].</w:t>
      </w:r>
      <w:r>
        <w:rPr>
          <w:rFonts w:ascii="宋体" w:hAnsi="宋体" w:cs="宋体" w:hint="eastAsia"/>
          <w:sz w:val="24"/>
        </w:rPr>
        <w:t>现代职业教育</w:t>
      </w:r>
      <w:r>
        <w:rPr>
          <w:rFonts w:ascii="宋体" w:hAnsi="宋体" w:cs="宋体" w:hint="eastAsia"/>
          <w:sz w:val="24"/>
        </w:rPr>
        <w:t>,2020(47):</w:t>
      </w:r>
      <w:proofErr w:type="gramStart"/>
      <w:r>
        <w:rPr>
          <w:rFonts w:ascii="宋体" w:hAnsi="宋体" w:cs="宋体" w:hint="eastAsia"/>
          <w:sz w:val="24"/>
        </w:rPr>
        <w:t>128-129.</w:t>
      </w:r>
      <w:proofErr w:type="gramEnd"/>
    </w:p>
    <w:p w:rsidR="006A5A5F" w:rsidRDefault="00C35FDB">
      <w:pPr>
        <w:ind w:firstLineChars="200" w:firstLine="480"/>
        <w:rPr>
          <w:rFonts w:ascii="宋体" w:hAnsi="宋体" w:cs="宋体"/>
          <w:sz w:val="24"/>
        </w:rPr>
      </w:pPr>
      <w:r>
        <w:rPr>
          <w:rFonts w:ascii="宋体" w:hAnsi="宋体" w:cs="宋体" w:hint="eastAsia"/>
          <w:sz w:val="24"/>
        </w:rPr>
        <w:t>[3]</w:t>
      </w:r>
      <w:r>
        <w:rPr>
          <w:rFonts w:ascii="宋体" w:hAnsi="宋体" w:cs="宋体" w:hint="eastAsia"/>
          <w:sz w:val="24"/>
        </w:rPr>
        <w:t>黄丽红</w:t>
      </w:r>
      <w:r>
        <w:rPr>
          <w:rFonts w:ascii="宋体" w:hAnsi="宋体" w:cs="宋体" w:hint="eastAsia"/>
          <w:sz w:val="24"/>
        </w:rPr>
        <w:t>.</w:t>
      </w:r>
      <w:r>
        <w:rPr>
          <w:rFonts w:ascii="宋体" w:hAnsi="宋体" w:cs="宋体" w:hint="eastAsia"/>
          <w:sz w:val="24"/>
        </w:rPr>
        <w:t>小学综合实践活动课程中“考察探究”的实施策略［</w:t>
      </w:r>
      <w:r>
        <w:rPr>
          <w:rFonts w:ascii="宋体" w:hAnsi="宋体" w:cs="宋体" w:hint="eastAsia"/>
          <w:sz w:val="24"/>
        </w:rPr>
        <w:t>J</w:t>
      </w:r>
      <w:r>
        <w:rPr>
          <w:rFonts w:ascii="宋体" w:hAnsi="宋体" w:cs="宋体" w:hint="eastAsia"/>
          <w:sz w:val="24"/>
        </w:rPr>
        <w:t>］</w:t>
      </w:r>
      <w:r>
        <w:rPr>
          <w:rFonts w:ascii="宋体" w:hAnsi="宋体" w:cs="宋体" w:hint="eastAsia"/>
          <w:sz w:val="24"/>
        </w:rPr>
        <w:t>.</w:t>
      </w:r>
      <w:r>
        <w:rPr>
          <w:rFonts w:ascii="宋体" w:hAnsi="宋体" w:cs="宋体" w:hint="eastAsia"/>
          <w:sz w:val="24"/>
        </w:rPr>
        <w:t>创新创业理论研究与实践，</w:t>
      </w:r>
      <w:r>
        <w:rPr>
          <w:rFonts w:ascii="宋体" w:hAnsi="宋体" w:cs="宋体" w:hint="eastAsia"/>
          <w:sz w:val="24"/>
        </w:rPr>
        <w:t>2020</w:t>
      </w:r>
      <w:r>
        <w:rPr>
          <w:rFonts w:ascii="宋体" w:hAnsi="宋体" w:cs="宋体" w:hint="eastAsia"/>
          <w:sz w:val="24"/>
        </w:rPr>
        <w:t>，</w:t>
      </w:r>
      <w:r>
        <w:rPr>
          <w:rFonts w:ascii="宋体" w:hAnsi="宋体" w:cs="宋体" w:hint="eastAsia"/>
          <w:sz w:val="24"/>
        </w:rPr>
        <w:t>3</w:t>
      </w:r>
      <w:r>
        <w:rPr>
          <w:rFonts w:ascii="宋体" w:hAnsi="宋体" w:cs="宋体" w:hint="eastAsia"/>
          <w:sz w:val="24"/>
        </w:rPr>
        <w:t>（</w:t>
      </w:r>
      <w:r>
        <w:rPr>
          <w:rFonts w:ascii="宋体" w:hAnsi="宋体" w:cs="宋体" w:hint="eastAsia"/>
          <w:sz w:val="24"/>
        </w:rPr>
        <w:t>7</w:t>
      </w:r>
      <w:r>
        <w:rPr>
          <w:rFonts w:ascii="宋体" w:hAnsi="宋体" w:cs="宋体" w:hint="eastAsia"/>
          <w:sz w:val="24"/>
        </w:rPr>
        <w:t>）：</w:t>
      </w:r>
      <w:proofErr w:type="gramStart"/>
      <w:r>
        <w:rPr>
          <w:rFonts w:ascii="宋体" w:hAnsi="宋体" w:cs="宋体" w:hint="eastAsia"/>
          <w:sz w:val="24"/>
        </w:rPr>
        <w:t>30-31.</w:t>
      </w:r>
      <w:proofErr w:type="gramEnd"/>
    </w:p>
    <w:p w:rsidR="006A5A5F" w:rsidRDefault="00C35FDB">
      <w:pPr>
        <w:ind w:firstLineChars="200" w:firstLine="480"/>
        <w:rPr>
          <w:rFonts w:ascii="宋体" w:hAnsi="宋体" w:cs="宋体"/>
          <w:sz w:val="24"/>
        </w:rPr>
      </w:pPr>
      <w:r>
        <w:rPr>
          <w:rFonts w:ascii="宋体" w:hAnsi="宋体" w:cs="宋体" w:hint="eastAsia"/>
          <w:sz w:val="24"/>
        </w:rPr>
        <w:t>[4]</w:t>
      </w:r>
      <w:proofErr w:type="gramStart"/>
      <w:r>
        <w:rPr>
          <w:rFonts w:ascii="宋体" w:hAnsi="宋体" w:cs="宋体" w:hint="eastAsia"/>
          <w:sz w:val="24"/>
        </w:rPr>
        <w:t>李贵科</w:t>
      </w:r>
      <w:proofErr w:type="gramEnd"/>
      <w:r>
        <w:rPr>
          <w:rFonts w:ascii="宋体" w:hAnsi="宋体" w:cs="宋体" w:hint="eastAsia"/>
          <w:sz w:val="24"/>
        </w:rPr>
        <w:t>.</w:t>
      </w:r>
      <w:r>
        <w:rPr>
          <w:rFonts w:ascii="宋体" w:hAnsi="宋体" w:cs="宋体" w:hint="eastAsia"/>
          <w:sz w:val="24"/>
        </w:rPr>
        <w:t>浅谈如何上好小学综合实践活动课</w:t>
      </w:r>
      <w:r>
        <w:rPr>
          <w:rFonts w:ascii="宋体" w:hAnsi="宋体" w:cs="宋体" w:hint="eastAsia"/>
          <w:sz w:val="24"/>
        </w:rPr>
        <w:t>[J].</w:t>
      </w:r>
      <w:r>
        <w:rPr>
          <w:rFonts w:ascii="宋体" w:hAnsi="宋体" w:cs="宋体" w:hint="eastAsia"/>
          <w:sz w:val="24"/>
        </w:rPr>
        <w:t>当代家庭教育</w:t>
      </w:r>
      <w:r>
        <w:rPr>
          <w:rFonts w:ascii="宋体" w:hAnsi="宋体" w:cs="宋体" w:hint="eastAsia"/>
          <w:sz w:val="24"/>
        </w:rPr>
        <w:t>,2020(27):</w:t>
      </w:r>
      <w:proofErr w:type="gramStart"/>
      <w:r>
        <w:rPr>
          <w:rFonts w:ascii="宋体" w:hAnsi="宋体" w:cs="宋体" w:hint="eastAsia"/>
          <w:sz w:val="24"/>
        </w:rPr>
        <w:t>137-138.</w:t>
      </w:r>
      <w:proofErr w:type="gramEnd"/>
    </w:p>
    <w:p w:rsidR="006A5A5F" w:rsidRDefault="00C35FDB">
      <w:pPr>
        <w:ind w:firstLineChars="200" w:firstLine="480"/>
        <w:rPr>
          <w:rFonts w:ascii="宋体" w:hAnsi="宋体" w:cs="宋体"/>
          <w:sz w:val="24"/>
        </w:rPr>
      </w:pPr>
      <w:r>
        <w:rPr>
          <w:rFonts w:ascii="宋体" w:hAnsi="宋体" w:cs="宋体" w:hint="eastAsia"/>
          <w:sz w:val="24"/>
        </w:rPr>
        <w:t>[5]</w:t>
      </w:r>
      <w:r>
        <w:rPr>
          <w:rFonts w:ascii="宋体" w:hAnsi="宋体" w:cs="宋体" w:hint="eastAsia"/>
          <w:sz w:val="24"/>
        </w:rPr>
        <w:t>史亚龙</w:t>
      </w:r>
      <w:r>
        <w:rPr>
          <w:rFonts w:ascii="宋体" w:hAnsi="宋体" w:cs="宋体" w:hint="eastAsia"/>
          <w:sz w:val="24"/>
        </w:rPr>
        <w:t>.</w:t>
      </w:r>
      <w:r>
        <w:rPr>
          <w:rFonts w:ascii="宋体" w:hAnsi="宋体" w:cs="宋体" w:hint="eastAsia"/>
          <w:sz w:val="24"/>
        </w:rPr>
        <w:t>小学综合实践活动的探索与研究</w:t>
      </w:r>
      <w:r>
        <w:rPr>
          <w:rFonts w:ascii="宋体" w:hAnsi="宋体" w:cs="宋体" w:hint="eastAsia"/>
          <w:sz w:val="24"/>
        </w:rPr>
        <w:t>[J].</w:t>
      </w:r>
      <w:r>
        <w:rPr>
          <w:rFonts w:ascii="宋体" w:hAnsi="宋体" w:cs="宋体" w:hint="eastAsia"/>
          <w:sz w:val="24"/>
        </w:rPr>
        <w:t>考试周刊</w:t>
      </w:r>
      <w:r>
        <w:rPr>
          <w:rFonts w:ascii="宋体" w:hAnsi="宋体" w:cs="宋体" w:hint="eastAsia"/>
          <w:sz w:val="24"/>
        </w:rPr>
        <w:t>,2020(86):</w:t>
      </w:r>
      <w:proofErr w:type="gramStart"/>
      <w:r>
        <w:rPr>
          <w:rFonts w:ascii="宋体" w:hAnsi="宋体" w:cs="宋体" w:hint="eastAsia"/>
          <w:sz w:val="24"/>
        </w:rPr>
        <w:t>7-8.</w:t>
      </w:r>
      <w:proofErr w:type="gramEnd"/>
    </w:p>
    <w:p w:rsidR="006A5A5F" w:rsidRDefault="00C35FDB">
      <w:pPr>
        <w:ind w:firstLineChars="200" w:firstLine="480"/>
        <w:rPr>
          <w:rFonts w:ascii="宋体" w:hAnsi="宋体" w:cs="宋体"/>
          <w:sz w:val="24"/>
        </w:rPr>
      </w:pPr>
      <w:r>
        <w:rPr>
          <w:rFonts w:ascii="宋体" w:hAnsi="宋体" w:cs="宋体" w:hint="eastAsia"/>
          <w:sz w:val="24"/>
        </w:rPr>
        <w:t>[6]</w:t>
      </w:r>
      <w:proofErr w:type="gramStart"/>
      <w:r>
        <w:rPr>
          <w:rFonts w:ascii="宋体" w:hAnsi="宋体" w:cs="宋体" w:hint="eastAsia"/>
          <w:sz w:val="24"/>
        </w:rPr>
        <w:t>黎智锋</w:t>
      </w:r>
      <w:proofErr w:type="gramEnd"/>
      <w:r>
        <w:rPr>
          <w:rFonts w:ascii="宋体" w:hAnsi="宋体" w:cs="宋体" w:hint="eastAsia"/>
          <w:sz w:val="24"/>
        </w:rPr>
        <w:t>.</w:t>
      </w:r>
      <w:r>
        <w:rPr>
          <w:rFonts w:ascii="宋体" w:hAnsi="宋体" w:cs="宋体" w:hint="eastAsia"/>
          <w:sz w:val="24"/>
        </w:rPr>
        <w:t>小学综合实践活动课程核心素养及其评价分析</w:t>
      </w:r>
      <w:r>
        <w:rPr>
          <w:rFonts w:ascii="宋体" w:hAnsi="宋体" w:cs="宋体" w:hint="eastAsia"/>
          <w:sz w:val="24"/>
        </w:rPr>
        <w:t>[J].</w:t>
      </w:r>
      <w:r>
        <w:rPr>
          <w:rFonts w:ascii="宋体" w:hAnsi="宋体" w:cs="宋体" w:hint="eastAsia"/>
          <w:sz w:val="24"/>
        </w:rPr>
        <w:t>新课程导学</w:t>
      </w:r>
      <w:r>
        <w:rPr>
          <w:rFonts w:ascii="宋体" w:hAnsi="宋体" w:cs="宋体" w:hint="eastAsia"/>
          <w:sz w:val="24"/>
        </w:rPr>
        <w:t>,2020(26):26.</w:t>
      </w:r>
    </w:p>
    <w:p w:rsidR="006A5A5F" w:rsidRDefault="006A5A5F">
      <w:pPr>
        <w:ind w:firstLineChars="200" w:firstLine="480"/>
        <w:rPr>
          <w:rFonts w:ascii="宋体" w:hAnsi="宋体" w:cs="宋体"/>
          <w:sz w:val="24"/>
        </w:rPr>
      </w:pPr>
    </w:p>
    <w:p w:rsidR="006A5A5F" w:rsidRDefault="006A5A5F">
      <w:pPr>
        <w:ind w:firstLineChars="200" w:firstLine="480"/>
        <w:rPr>
          <w:rFonts w:ascii="宋体" w:hAnsi="宋体" w:cs="宋体"/>
          <w:sz w:val="24"/>
        </w:rPr>
      </w:pPr>
    </w:p>
    <w:p w:rsidR="006A5A5F" w:rsidRDefault="006A5A5F">
      <w:pPr>
        <w:ind w:firstLineChars="200" w:firstLine="480"/>
        <w:rPr>
          <w:rFonts w:ascii="宋体" w:hAnsi="宋体" w:cs="宋体"/>
          <w:sz w:val="24"/>
        </w:rPr>
      </w:pPr>
    </w:p>
    <w:p w:rsidR="006A5A5F" w:rsidRDefault="00C35FDB">
      <w:pPr>
        <w:ind w:firstLineChars="200" w:firstLine="420"/>
      </w:pPr>
      <w:r>
        <w:rPr>
          <w:noProof/>
        </w:rPr>
        <w:lastRenderedPageBreak/>
        <w:drawing>
          <wp:inline distT="0" distB="0" distL="114300" distR="114300">
            <wp:extent cx="5270500" cy="3533775"/>
            <wp:effectExtent l="0" t="0" r="0" b="952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0"/>
                    <a:stretch>
                      <a:fillRect/>
                    </a:stretch>
                  </pic:blipFill>
                  <pic:spPr>
                    <a:xfrm>
                      <a:off x="0" y="0"/>
                      <a:ext cx="5270500" cy="3533775"/>
                    </a:xfrm>
                    <a:prstGeom prst="rect">
                      <a:avLst/>
                    </a:prstGeom>
                    <a:noFill/>
                    <a:ln w="9525">
                      <a:noFill/>
                    </a:ln>
                  </pic:spPr>
                </pic:pic>
              </a:graphicData>
            </a:graphic>
          </wp:inline>
        </w:drawing>
      </w:r>
    </w:p>
    <w:p w:rsidR="006A5A5F" w:rsidRDefault="00C35FDB">
      <w:pPr>
        <w:ind w:firstLineChars="200" w:firstLine="420"/>
      </w:pPr>
      <w:r>
        <w:rPr>
          <w:noProof/>
        </w:rPr>
        <w:drawing>
          <wp:inline distT="0" distB="0" distL="114300" distR="114300">
            <wp:extent cx="5269230" cy="3839845"/>
            <wp:effectExtent l="0" t="0" r="1270" b="8255"/>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11"/>
                    <a:stretch>
                      <a:fillRect/>
                    </a:stretch>
                  </pic:blipFill>
                  <pic:spPr>
                    <a:xfrm>
                      <a:off x="0" y="0"/>
                      <a:ext cx="5269230" cy="3839845"/>
                    </a:xfrm>
                    <a:prstGeom prst="rect">
                      <a:avLst/>
                    </a:prstGeom>
                    <a:noFill/>
                    <a:ln w="9525">
                      <a:noFill/>
                    </a:ln>
                  </pic:spPr>
                </pic:pic>
              </a:graphicData>
            </a:graphic>
          </wp:inline>
        </w:drawing>
      </w:r>
    </w:p>
    <w:p w:rsidR="006A5A5F" w:rsidRDefault="00C35FDB">
      <w:pPr>
        <w:ind w:firstLineChars="200" w:firstLine="420"/>
      </w:pPr>
      <w:r>
        <w:rPr>
          <w:noProof/>
        </w:rPr>
        <w:lastRenderedPageBreak/>
        <w:drawing>
          <wp:inline distT="0" distB="0" distL="114300" distR="114300">
            <wp:extent cx="5269230" cy="4199890"/>
            <wp:effectExtent l="0" t="0" r="1270" b="381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2"/>
                    <a:stretch>
                      <a:fillRect/>
                    </a:stretch>
                  </pic:blipFill>
                  <pic:spPr>
                    <a:xfrm>
                      <a:off x="0" y="0"/>
                      <a:ext cx="5269230" cy="4199890"/>
                    </a:xfrm>
                    <a:prstGeom prst="rect">
                      <a:avLst/>
                    </a:prstGeom>
                    <a:noFill/>
                    <a:ln w="9525">
                      <a:noFill/>
                    </a:ln>
                  </pic:spPr>
                </pic:pic>
              </a:graphicData>
            </a:graphic>
          </wp:inline>
        </w:drawing>
      </w:r>
    </w:p>
    <w:p w:rsidR="006A5A5F" w:rsidRDefault="00C35FDB">
      <w:pPr>
        <w:ind w:firstLineChars="200" w:firstLine="420"/>
      </w:pPr>
      <w:r>
        <w:rPr>
          <w:noProof/>
        </w:rPr>
        <w:drawing>
          <wp:inline distT="0" distB="0" distL="114300" distR="114300">
            <wp:extent cx="5271135" cy="3947795"/>
            <wp:effectExtent l="0" t="0" r="12065" b="19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3"/>
                    <a:stretch>
                      <a:fillRect/>
                    </a:stretch>
                  </pic:blipFill>
                  <pic:spPr>
                    <a:xfrm>
                      <a:off x="0" y="0"/>
                      <a:ext cx="5271135" cy="3947795"/>
                    </a:xfrm>
                    <a:prstGeom prst="rect">
                      <a:avLst/>
                    </a:prstGeom>
                    <a:noFill/>
                    <a:ln w="9525">
                      <a:noFill/>
                    </a:ln>
                  </pic:spPr>
                </pic:pic>
              </a:graphicData>
            </a:graphic>
          </wp:inline>
        </w:drawing>
      </w:r>
    </w:p>
    <w:p w:rsidR="006A5A5F" w:rsidRDefault="00C35FDB">
      <w:pPr>
        <w:ind w:firstLineChars="200" w:firstLine="420"/>
      </w:pPr>
      <w:r>
        <w:rPr>
          <w:noProof/>
        </w:rPr>
        <w:lastRenderedPageBreak/>
        <w:drawing>
          <wp:inline distT="0" distB="0" distL="114300" distR="114300">
            <wp:extent cx="5273040" cy="4175125"/>
            <wp:effectExtent l="0" t="0" r="10160" b="3175"/>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4"/>
                    <a:stretch>
                      <a:fillRect/>
                    </a:stretch>
                  </pic:blipFill>
                  <pic:spPr>
                    <a:xfrm>
                      <a:off x="0" y="0"/>
                      <a:ext cx="5273040" cy="4175125"/>
                    </a:xfrm>
                    <a:prstGeom prst="rect">
                      <a:avLst/>
                    </a:prstGeom>
                    <a:noFill/>
                    <a:ln w="9525">
                      <a:noFill/>
                    </a:ln>
                  </pic:spPr>
                </pic:pic>
              </a:graphicData>
            </a:graphic>
          </wp:inline>
        </w:drawing>
      </w:r>
    </w:p>
    <w:p w:rsidR="006A5A5F" w:rsidRDefault="006A5A5F"/>
    <w:sectPr w:rsidR="006A5A5F">
      <w:footerReference w:type="default" r:id="rId15"/>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5FDB" w:rsidRDefault="00C35FDB">
      <w:r>
        <w:separator/>
      </w:r>
    </w:p>
  </w:endnote>
  <w:endnote w:type="continuationSeparator" w:id="0">
    <w:p w:rsidR="00C35FDB" w:rsidRDefault="00C35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5A5F" w:rsidRDefault="00C35FDB">
    <w:pPr>
      <w:pStyle w:val="a3"/>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rsidR="006A5A5F" w:rsidRDefault="00C35FDB">
                          <w:pPr>
                            <w:pStyle w:val="a3"/>
                          </w:pPr>
                          <w:r>
                            <w:rPr>
                              <w:rFonts w:hint="eastAsia"/>
                            </w:rPr>
                            <w:fldChar w:fldCharType="begin"/>
                          </w:r>
                          <w:r>
                            <w:rPr>
                              <w:rFonts w:hint="eastAsia"/>
                            </w:rPr>
                            <w:instrText xml:space="preserve"> PAGE  \* MERGEFORMAT </w:instrText>
                          </w:r>
                          <w:r>
                            <w:rPr>
                              <w:rFonts w:hint="eastAsia"/>
                            </w:rPr>
                            <w:fldChar w:fldCharType="separate"/>
                          </w:r>
                          <w:r w:rsidR="00003549">
                            <w:rPr>
                              <w:noProof/>
                            </w:rPr>
                            <w:t>1</w:t>
                          </w:r>
                          <w:r>
                            <w:rPr>
                              <w:rFonts w:hint="eastAsia"/>
                            </w:rPr>
                            <w:fldChar w:fldCharType="end"/>
                          </w:r>
                        </w:p>
                      </w:txbxContent>
                    </wps:txbx>
                    <wps:bodyPr wrap="none" lIns="0" tIns="0" rIns="0" bIns="0">
                      <a:spAutoFit/>
                    </wps:bodyPr>
                  </wps:wsp>
                </a:graphicData>
              </a:graphic>
            </wp:anchor>
          </w:drawing>
        </mc:Choice>
        <mc:Fallback>
          <w:pict>
            <v:shapetype id="_x0000_t202" coordsize="21600,21600" o:spt="202" path="m,l,21600r21600,l21600,xe">
              <v:stroke joinstyle="miter"/>
              <v:path gradientshapeok="t" o:connecttype="rect"/>
            </v:shapetype>
            <v:shape id="文本框 4" o:spid="_x0000_s1026" type="#_x0000_t202" style="position:absolute;margin-left:0;margin-top:0;width:2in;height:2in;z-index:25165824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" filled="f" stroked="f">
              <v:textbox style="mso-fit-shape-to-text:t" inset="0,0,0,0">
                <w:txbxContent>
                  <w:p w:rsidR="006A5A5F" w:rsidRDefault="00C35FDB">
                    <w:pPr>
                      <w:pStyle w:val="a3"/>
                    </w:pPr>
                    <w:r>
                      <w:rPr>
                        <w:rFonts w:hint="eastAsia"/>
                      </w:rPr>
                      <w:fldChar w:fldCharType="begin"/>
                    </w:r>
                    <w:r>
                      <w:rPr>
                        <w:rFonts w:hint="eastAsia"/>
                      </w:rPr>
                      <w:instrText xml:space="preserve"> PAGE  \* MERGEFORMAT </w:instrText>
                    </w:r>
                    <w:r>
                      <w:rPr>
                        <w:rFonts w:hint="eastAsia"/>
                      </w:rPr>
                      <w:fldChar w:fldCharType="separate"/>
                    </w:r>
                    <w:r w:rsidR="00003549">
                      <w:rPr>
                        <w:noProof/>
                      </w:rPr>
                      <w:t>1</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5FDB" w:rsidRDefault="00C35FDB">
      <w:r>
        <w:separator/>
      </w:r>
    </w:p>
  </w:footnote>
  <w:footnote w:type="continuationSeparator" w:id="0">
    <w:p w:rsidR="00C35FDB" w:rsidRDefault="00C35FDB">
      <w:r>
        <w:continuationSeparator/>
      </w:r>
    </w:p>
  </w:footnote>
  <w:footnote w:id="1">
    <w:p w:rsidR="006A5A5F" w:rsidRDefault="00C35FDB">
      <w:pPr>
        <w:pStyle w:val="a4"/>
      </w:pPr>
      <w:r>
        <w:rPr>
          <w:rStyle w:val="a5"/>
        </w:rPr>
        <w:footnoteRef/>
      </w:r>
      <w:r>
        <w:t xml:space="preserve"> </w:t>
      </w:r>
      <w:r>
        <w:rPr>
          <w:rFonts w:hint="eastAsia"/>
        </w:rPr>
        <w:t>陈瑜</w:t>
      </w:r>
      <w:r>
        <w:rPr>
          <w:rFonts w:hint="eastAsia"/>
        </w:rPr>
        <w:t>.</w:t>
      </w:r>
      <w:r>
        <w:rPr>
          <w:rFonts w:hint="eastAsia"/>
        </w:rPr>
        <w:t>探究“综合实践活动”课程视域下的教育教学实践——以石家庄西</w:t>
      </w:r>
      <w:proofErr w:type="gramStart"/>
      <w:r>
        <w:rPr>
          <w:rFonts w:hint="eastAsia"/>
        </w:rPr>
        <w:t>雅小学</w:t>
      </w:r>
      <w:proofErr w:type="gramEnd"/>
      <w:r>
        <w:rPr>
          <w:rFonts w:hint="eastAsia"/>
        </w:rPr>
        <w:t>为例</w:t>
      </w:r>
      <w:r>
        <w:rPr>
          <w:rFonts w:hint="eastAsia"/>
        </w:rPr>
        <w:t>[J].</w:t>
      </w:r>
      <w:r>
        <w:rPr>
          <w:rFonts w:hint="eastAsia"/>
        </w:rPr>
        <w:t>教育教学论坛</w:t>
      </w:r>
      <w:r>
        <w:rPr>
          <w:rFonts w:hint="eastAsia"/>
        </w:rPr>
        <w:t>,2020(44):225-226.</w:t>
      </w:r>
    </w:p>
  </w:footnote>
  <w:footnote w:id="2">
    <w:p w:rsidR="006A5A5F" w:rsidRDefault="00C35FDB">
      <w:pPr>
        <w:pStyle w:val="a4"/>
      </w:pPr>
      <w:r>
        <w:rPr>
          <w:rStyle w:val="a5"/>
        </w:rPr>
        <w:footnoteRef/>
      </w:r>
      <w:r>
        <w:t xml:space="preserve"> </w:t>
      </w:r>
      <w:r>
        <w:rPr>
          <w:rFonts w:hint="eastAsia"/>
        </w:rPr>
        <w:t>朱昊</w:t>
      </w:r>
      <w:r>
        <w:rPr>
          <w:rFonts w:hint="eastAsia"/>
        </w:rPr>
        <w:t>.</w:t>
      </w:r>
      <w:r>
        <w:rPr>
          <w:rFonts w:hint="eastAsia"/>
        </w:rPr>
        <w:t>简述小学综合实践活动课程开发及实施策略</w:t>
      </w:r>
      <w:r>
        <w:rPr>
          <w:rFonts w:hint="eastAsia"/>
        </w:rPr>
        <w:t>[J].</w:t>
      </w:r>
      <w:r>
        <w:rPr>
          <w:rFonts w:hint="eastAsia"/>
        </w:rPr>
        <w:t>现代职业教育</w:t>
      </w:r>
      <w:r>
        <w:rPr>
          <w:rFonts w:hint="eastAsia"/>
        </w:rPr>
        <w:t>,2020(47):128-129.</w:t>
      </w:r>
    </w:p>
  </w:footnote>
  <w:footnote w:id="3">
    <w:p w:rsidR="006A5A5F" w:rsidRDefault="00C35FDB">
      <w:pPr>
        <w:pStyle w:val="a4"/>
      </w:pPr>
      <w:r>
        <w:rPr>
          <w:rStyle w:val="a5"/>
        </w:rPr>
        <w:footnoteRef/>
      </w:r>
      <w:r>
        <w:t xml:space="preserve"> </w:t>
      </w:r>
      <w:r>
        <w:rPr>
          <w:rFonts w:hint="eastAsia"/>
        </w:rPr>
        <w:t>黄丽红</w:t>
      </w:r>
      <w:r>
        <w:rPr>
          <w:rFonts w:hint="eastAsia"/>
        </w:rPr>
        <w:t>.</w:t>
      </w:r>
      <w:r>
        <w:rPr>
          <w:rFonts w:hint="eastAsia"/>
        </w:rPr>
        <w:t>小学综合实践活动课程中“考察探究”的实施策略［</w:t>
      </w:r>
      <w:r>
        <w:rPr>
          <w:rFonts w:hint="eastAsia"/>
        </w:rPr>
        <w:t>J</w:t>
      </w:r>
      <w:r>
        <w:rPr>
          <w:rFonts w:hint="eastAsia"/>
        </w:rPr>
        <w:t>］</w:t>
      </w:r>
      <w:r>
        <w:rPr>
          <w:rFonts w:hint="eastAsia"/>
        </w:rPr>
        <w:t>.</w:t>
      </w:r>
      <w:r>
        <w:rPr>
          <w:rFonts w:hint="eastAsia"/>
        </w:rPr>
        <w:t>创新创业理论研究与实践，</w:t>
      </w:r>
      <w:r>
        <w:rPr>
          <w:rFonts w:hint="eastAsia"/>
        </w:rPr>
        <w:t>2020</w:t>
      </w:r>
      <w:r>
        <w:rPr>
          <w:rFonts w:hint="eastAsia"/>
        </w:rPr>
        <w:t>，</w:t>
      </w:r>
      <w:r>
        <w:rPr>
          <w:rFonts w:hint="eastAsia"/>
        </w:rPr>
        <w:t>3</w:t>
      </w:r>
      <w:r>
        <w:rPr>
          <w:rFonts w:hint="eastAsia"/>
        </w:rPr>
        <w:t>（</w:t>
      </w:r>
      <w:r>
        <w:rPr>
          <w:rFonts w:hint="eastAsia"/>
        </w:rPr>
        <w:t>7</w:t>
      </w:r>
      <w:r>
        <w:rPr>
          <w:rFonts w:hint="eastAsia"/>
        </w:rPr>
        <w:t>）：</w:t>
      </w:r>
      <w:r>
        <w:rPr>
          <w:rFonts w:hint="eastAsia"/>
        </w:rPr>
        <w:t>30-31.</w:t>
      </w:r>
    </w:p>
  </w:footnote>
  <w:footnote w:id="4">
    <w:p w:rsidR="006A5A5F" w:rsidRDefault="00C35FDB">
      <w:pPr>
        <w:pStyle w:val="a4"/>
      </w:pPr>
      <w:r>
        <w:rPr>
          <w:rStyle w:val="a5"/>
        </w:rPr>
        <w:footnoteRef/>
      </w:r>
      <w:r>
        <w:t xml:space="preserve"> </w:t>
      </w:r>
      <w:proofErr w:type="gramStart"/>
      <w:r>
        <w:rPr>
          <w:rFonts w:hint="eastAsia"/>
        </w:rPr>
        <w:t>李贵科</w:t>
      </w:r>
      <w:proofErr w:type="gramEnd"/>
      <w:r>
        <w:rPr>
          <w:rFonts w:hint="eastAsia"/>
        </w:rPr>
        <w:t>.</w:t>
      </w:r>
      <w:r>
        <w:rPr>
          <w:rFonts w:hint="eastAsia"/>
        </w:rPr>
        <w:t>浅谈如何上好小学综合实践活动课</w:t>
      </w:r>
      <w:r>
        <w:rPr>
          <w:rFonts w:hint="eastAsia"/>
        </w:rPr>
        <w:t>[J].</w:t>
      </w:r>
      <w:r>
        <w:rPr>
          <w:rFonts w:hint="eastAsia"/>
        </w:rPr>
        <w:t>当代家庭教育</w:t>
      </w:r>
      <w:r>
        <w:rPr>
          <w:rFonts w:hint="eastAsia"/>
        </w:rPr>
        <w:t>,2020(27):137-1</w:t>
      </w:r>
      <w:r>
        <w:rPr>
          <w:rFonts w:hint="eastAsia"/>
        </w:rPr>
        <w:t>38.</w:t>
      </w:r>
    </w:p>
  </w:footnote>
  <w:footnote w:id="5">
    <w:p w:rsidR="006A5A5F" w:rsidRDefault="00C35FDB">
      <w:pPr>
        <w:pStyle w:val="a4"/>
      </w:pPr>
      <w:r>
        <w:rPr>
          <w:rStyle w:val="a5"/>
        </w:rPr>
        <w:footnoteRef/>
      </w:r>
      <w:r>
        <w:t xml:space="preserve"> </w:t>
      </w:r>
      <w:r>
        <w:rPr>
          <w:rFonts w:hint="eastAsia"/>
        </w:rPr>
        <w:t>史亚龙</w:t>
      </w:r>
      <w:r>
        <w:rPr>
          <w:rFonts w:hint="eastAsia"/>
        </w:rPr>
        <w:t>.</w:t>
      </w:r>
      <w:r>
        <w:rPr>
          <w:rFonts w:hint="eastAsia"/>
        </w:rPr>
        <w:t>小学综合实践活动的探索与研究</w:t>
      </w:r>
      <w:r>
        <w:rPr>
          <w:rFonts w:hint="eastAsia"/>
        </w:rPr>
        <w:t>[J].</w:t>
      </w:r>
      <w:r>
        <w:rPr>
          <w:rFonts w:hint="eastAsia"/>
        </w:rPr>
        <w:t>考试周刊</w:t>
      </w:r>
      <w:r>
        <w:rPr>
          <w:rFonts w:hint="eastAsia"/>
        </w:rPr>
        <w:t>,2020(86):7-8.</w:t>
      </w:r>
    </w:p>
  </w:footnote>
  <w:footnote w:id="6">
    <w:p w:rsidR="006A5A5F" w:rsidRDefault="00C35FDB">
      <w:pPr>
        <w:pStyle w:val="a4"/>
      </w:pPr>
      <w:r>
        <w:rPr>
          <w:rStyle w:val="a5"/>
        </w:rPr>
        <w:footnoteRef/>
      </w:r>
      <w:r>
        <w:t xml:space="preserve"> </w:t>
      </w:r>
      <w:proofErr w:type="gramStart"/>
      <w:r>
        <w:rPr>
          <w:rFonts w:hint="eastAsia"/>
        </w:rPr>
        <w:t>黎智锋</w:t>
      </w:r>
      <w:proofErr w:type="gramEnd"/>
      <w:r>
        <w:rPr>
          <w:rFonts w:hint="eastAsia"/>
        </w:rPr>
        <w:t>.</w:t>
      </w:r>
      <w:r>
        <w:rPr>
          <w:rFonts w:hint="eastAsia"/>
        </w:rPr>
        <w:t>小学综合实践活动课程核心素养及其评价分析</w:t>
      </w:r>
      <w:r>
        <w:rPr>
          <w:rFonts w:hint="eastAsia"/>
        </w:rPr>
        <w:t>[J].</w:t>
      </w:r>
      <w:r>
        <w:rPr>
          <w:rFonts w:hint="eastAsia"/>
        </w:rPr>
        <w:t>新课程导学</w:t>
      </w:r>
      <w:r>
        <w:rPr>
          <w:rFonts w:hint="eastAsia"/>
        </w:rPr>
        <w:t>,2020(26):26.</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2E423D4"/>
    <w:rsid w:val="00003549"/>
    <w:rsid w:val="006A5A5F"/>
    <w:rsid w:val="00C35FDB"/>
    <w:rsid w:val="02D53E2F"/>
    <w:rsid w:val="58CA28B4"/>
    <w:rsid w:val="72E423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footer" w:qFormat="1"/>
    <w:lsdException w:name="caption" w:semiHidden="1" w:unhideWhenUsed="1" w:qFormat="1"/>
    <w:lsdException w:name="footnote reference"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2">
    <w:name w:val="heading 2"/>
    <w:basedOn w:val="a"/>
    <w:next w:val="a"/>
    <w:link w:val="2Char"/>
    <w:semiHidden/>
    <w:unhideWhenUsed/>
    <w:qFormat/>
    <w:pPr>
      <w:keepNext/>
      <w:keepLines/>
      <w:spacing w:before="120" w:after="120" w:line="400" w:lineRule="exact"/>
      <w:ind w:firstLineChars="200" w:firstLine="480"/>
      <w:jc w:val="left"/>
      <w:outlineLvl w:val="1"/>
    </w:pPr>
    <w:rPr>
      <w:rFonts w:ascii="Arial" w:hAnsi="Arial"/>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footnote text"/>
    <w:basedOn w:val="a"/>
    <w:qFormat/>
    <w:pPr>
      <w:snapToGrid w:val="0"/>
      <w:jc w:val="left"/>
    </w:pPr>
    <w:rPr>
      <w:sz w:val="18"/>
    </w:rPr>
  </w:style>
  <w:style w:type="character" w:styleId="a5">
    <w:name w:val="footnote reference"/>
    <w:basedOn w:val="a0"/>
    <w:qFormat/>
    <w:rPr>
      <w:vertAlign w:val="superscript"/>
    </w:rPr>
  </w:style>
  <w:style w:type="paragraph" w:customStyle="1" w:styleId="11">
    <w:name w:val="标题11"/>
    <w:basedOn w:val="a"/>
    <w:qFormat/>
    <w:pPr>
      <w:spacing w:beforeLines="50" w:before="50" w:afterLines="50" w:after="50" w:line="400" w:lineRule="exact"/>
      <w:jc w:val="center"/>
    </w:pPr>
    <w:rPr>
      <w:rFonts w:eastAsia="黑体"/>
      <w:b/>
      <w:sz w:val="28"/>
    </w:rPr>
  </w:style>
  <w:style w:type="character" w:customStyle="1" w:styleId="2Char">
    <w:name w:val="标题 2 Char"/>
    <w:link w:val="2"/>
    <w:qFormat/>
    <w:rPr>
      <w:rFonts w:ascii="Arial" w:eastAsia="宋体" w:hAnsi="Arial" w:cs="Times New Roman"/>
      <w:b/>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qFormat="1"/>
    <w:lsdException w:name="footer" w:qFormat="1"/>
    <w:lsdException w:name="caption" w:semiHidden="1" w:unhideWhenUsed="1" w:qFormat="1"/>
    <w:lsdException w:name="footnote reference"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paragraph" w:styleId="2">
    <w:name w:val="heading 2"/>
    <w:basedOn w:val="a"/>
    <w:next w:val="a"/>
    <w:link w:val="2Char"/>
    <w:semiHidden/>
    <w:unhideWhenUsed/>
    <w:qFormat/>
    <w:pPr>
      <w:keepNext/>
      <w:keepLines/>
      <w:spacing w:before="120" w:after="120" w:line="400" w:lineRule="exact"/>
      <w:ind w:firstLineChars="200" w:firstLine="480"/>
      <w:jc w:val="left"/>
      <w:outlineLvl w:val="1"/>
    </w:pPr>
    <w:rPr>
      <w:rFonts w:ascii="Arial" w:hAnsi="Arial"/>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footnote text"/>
    <w:basedOn w:val="a"/>
    <w:qFormat/>
    <w:pPr>
      <w:snapToGrid w:val="0"/>
      <w:jc w:val="left"/>
    </w:pPr>
    <w:rPr>
      <w:sz w:val="18"/>
    </w:rPr>
  </w:style>
  <w:style w:type="character" w:styleId="a5">
    <w:name w:val="footnote reference"/>
    <w:basedOn w:val="a0"/>
    <w:qFormat/>
    <w:rPr>
      <w:vertAlign w:val="superscript"/>
    </w:rPr>
  </w:style>
  <w:style w:type="paragraph" w:customStyle="1" w:styleId="11">
    <w:name w:val="标题11"/>
    <w:basedOn w:val="a"/>
    <w:qFormat/>
    <w:pPr>
      <w:spacing w:beforeLines="50" w:before="50" w:afterLines="50" w:after="50" w:line="400" w:lineRule="exact"/>
      <w:jc w:val="center"/>
    </w:pPr>
    <w:rPr>
      <w:rFonts w:eastAsia="黑体"/>
      <w:b/>
      <w:sz w:val="28"/>
    </w:rPr>
  </w:style>
  <w:style w:type="character" w:customStyle="1" w:styleId="2Char">
    <w:name w:val="标题 2 Char"/>
    <w:link w:val="2"/>
    <w:qFormat/>
    <w:rPr>
      <w:rFonts w:ascii="Arial" w:eastAsia="宋体" w:hAnsi="Arial" w:cs="Times New Roman"/>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597</Words>
  <Characters>3409</Characters>
  <Application>Microsoft Office Word</Application>
  <DocSecurity>0</DocSecurity>
  <Lines>28</Lines>
  <Paragraphs>7</Paragraphs>
  <ScaleCrop>false</ScaleCrop>
  <Company>Hewlett-Packard Company</Company>
  <LinksUpToDate>false</LinksUpToDate>
  <CharactersWithSpaces>3999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来日方长</dc:creator>
  <cp:lastModifiedBy>NTKO</cp:lastModifiedBy>
  <cp:revision>2</cp:revision>
  <dcterms:created xsi:type="dcterms:W3CDTF">2020-11-26T08:28:00Z</dcterms:created>
  <dcterms:modified xsi:type="dcterms:W3CDTF">2020-11-26T08:36:00Z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