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spacing w:line="440" w:lineRule="exact"/>
        <w:jc w:val="center"/>
        <w:rPr>
          <w:rFonts w:hint="default" w:ascii="黑体" w:hAnsi="黑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“老”课文，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怎么学</w:t>
      </w:r>
    </w:p>
    <w:p>
      <w:pPr>
        <w:autoSpaceDE w:val="0"/>
        <w:spacing w:line="44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溧阳市第二实验小学  彭莉</w:t>
      </w:r>
    </w:p>
    <w:p>
      <w:pPr>
        <w:autoSpaceDE w:val="0"/>
        <w:spacing w:line="440" w:lineRule="exact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摘要：</w:t>
      </w:r>
    </w:p>
    <w:p>
      <w:pPr>
        <w:autoSpaceDE w:val="0"/>
        <w:spacing w:line="440" w:lineRule="exact"/>
        <w:ind w:firstLine="480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 xml:space="preserve"> “老”课文，是指学生早就耳熟能详的故事，但它却能带来一场“新”的学习之旅：让学生“读”在经典里，在字里行间寻找关键的信息，寻着经典的脉络；“构”在经典里，去创作自已的思维导图，搭建经典的骨架；“说写”尽在经典里，体会语言的精妙，表达人物的特点，设计有趣的故事，延续经典的精彩。</w:t>
      </w:r>
    </w:p>
    <w:p>
      <w:pPr>
        <w:autoSpaceDE w:val="0"/>
        <w:spacing w:line="440" w:lineRule="exact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关键词：</w:t>
      </w:r>
    </w:p>
    <w:p>
      <w:pPr>
        <w:autoSpaceDE w:val="0"/>
        <w:spacing w:line="440" w:lineRule="exact"/>
        <w:ind w:firstLine="480" w:firstLineChars="200"/>
        <w:rPr>
          <w:rFonts w:hint="default" w:ascii="楷体" w:hAnsi="楷体" w:eastAsia="楷体"/>
          <w:sz w:val="24"/>
          <w:szCs w:val="24"/>
          <w:lang w:val="en-US" w:eastAsia="zh-CN"/>
        </w:rPr>
      </w:pPr>
      <w:r>
        <w:rPr>
          <w:rFonts w:hint="eastAsia" w:ascii="楷体" w:hAnsi="楷体" w:eastAsia="楷体"/>
          <w:bCs/>
          <w:sz w:val="24"/>
          <w:szCs w:val="24"/>
        </w:rPr>
        <w:t>用思维导图提取关键信息、在模仿中锤炼语言文字、用好资源拓</w:t>
      </w:r>
      <w:r>
        <w:rPr>
          <w:rFonts w:hint="eastAsia" w:ascii="楷体" w:hAnsi="楷体" w:eastAsia="楷体"/>
          <w:bCs/>
          <w:sz w:val="24"/>
          <w:szCs w:val="24"/>
          <w:lang w:val="en-US" w:eastAsia="zh-CN"/>
        </w:rPr>
        <w:t>宽</w:t>
      </w:r>
      <w:r>
        <w:rPr>
          <w:rFonts w:hint="eastAsia" w:ascii="楷体" w:hAnsi="楷体" w:eastAsia="楷体"/>
          <w:bCs/>
          <w:sz w:val="24"/>
          <w:szCs w:val="24"/>
        </w:rPr>
        <w:t>学习</w:t>
      </w:r>
      <w:r>
        <w:rPr>
          <w:rFonts w:hint="eastAsia" w:ascii="楷体" w:hAnsi="楷体" w:eastAsia="楷体"/>
          <w:bCs/>
          <w:sz w:val="24"/>
          <w:szCs w:val="24"/>
          <w:lang w:val="en-US" w:eastAsia="zh-CN"/>
        </w:rPr>
        <w:t>之路</w:t>
      </w:r>
    </w:p>
    <w:p>
      <w:pPr>
        <w:autoSpaceDE w:val="0"/>
        <w:spacing w:line="440" w:lineRule="exact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部编版二年级上册的教材中，有一些学生早就耳熟能详的课文。通过课前了解，班里大多数学生，或读过《小蝌蚪找妈妈》《井底之蛙》的故事，或看过相关的动画片。部编版教材安排这些内容，可见这些经典之作历久弥新。在反复的读与思、教与学之间，我觉得这些“老”故事，能带来一场“新”的学习之旅。在熟悉的故事情节引导下，我们可以引领学生探索更多有关语言的秘密、思维的秘密，进一步提升学生的综合学习能力。</w:t>
      </w: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>一、“新”，在思维导图的构建</w:t>
      </w: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学生的语文阅读能力经过一年级的训练，已有了一定的基础。他们能通过自读了解课文主要内容，能初步感受文中所表达的情感。进入二年级，对于一篇课文，重点应获取哪些信息，课文后面安排的练习，是最好的指示。</w:t>
      </w: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《小蝌蚪找妈妈》《井底之蛙》的课后练习都提示了学习的重点。前者，“小蝌蚪是怎样长成青蛙的”，后者，“青蛙和小鸟在争论什么”，相关信息散布在课文的大多数段落中。有些比较集中，如《井底之蛙》；有些比较分散，如《小蝌蚪找妈妈》。怎样才能让学生通过读书，收集到相关信息呢？我觉得实践的过程应该逐步放手，让学生通过摸索，寻找到方法。</w:t>
      </w:r>
    </w:p>
    <w:p>
      <w:pPr>
        <w:numPr>
          <w:ilvl w:val="0"/>
          <w:numId w:val="1"/>
        </w:num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化解“开头难”的问题</w:t>
      </w:r>
    </w:p>
    <w:p>
      <w:pPr>
        <w:autoSpaceDE w:val="0"/>
        <w:spacing w:line="440" w:lineRule="exact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     以《小蝌蚪找妈妈》为例，找信息，对大多数学生来说开头难，但凡找到一处，寻到规律，后面的搜索必将势如破竹。</w:t>
      </w:r>
    </w:p>
    <w:p>
      <w:pPr>
        <w:autoSpaceDE w:val="0"/>
        <w:spacing w:line="440" w:lineRule="exact"/>
        <w:ind w:firstLine="480" w:firstLineChars="20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找，要从读开始。我们要根据学生读书习惯、读书能力的差异，指导学生用不同的朗读方式来搜索信息。首先，要把课文读通读顺；接着，指导学生带着问题读书，脑子里装着“小蝌蚪是怎么变的”这个问题，通过快速读来筛选自已所要的信息。最新小学语文新课程标准提倡学生要学会默读。默读是快速读的一种方法。有了目标的指引，当学生找到第一处信息时，教师要及时出示，让学生反复读，并指导学生提炼关键词：“过了几天”“长出后腿”，再通过板书、板画来加强学生的印象。有了好的开端，大多数学生会依据关键词语去依样画葫芦，找下一处信息。每找一处，反复朗读，及时提炼，加以归纳，找全信息也就不难了。</w:t>
      </w:r>
    </w:p>
    <w:p>
      <w:pPr>
        <w:autoSpaceDE w:val="0"/>
        <w:spacing w:line="440" w:lineRule="exact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在这个过程中，学生经历了多种读书方式的转化与训练，并学会在读书中明确目标，提炼关键词。那如何把碎片式的关键词，加以整合，形成对课文内容整体的概念，我们可以继续下一步操作。</w:t>
      </w:r>
    </w:p>
    <w:p>
      <w:pPr>
        <w:numPr>
          <w:ilvl w:val="0"/>
          <w:numId w:val="1"/>
        </w:numPr>
        <w:autoSpaceDE w:val="0"/>
        <w:spacing w:line="440" w:lineRule="exact"/>
        <w:ind w:firstLine="480"/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促生“思维导图”的萌芽</w:t>
      </w: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让学生整合课文内容，我们习惯的做法是通过板书来帮助学生理清文脉，归纳全文内容，而且通常是放在课堂收尾部分完成。其实，这样的操作，通常是由老师代替学生完成的，而且是在匆促中帮助部分学生完成这项学习任务。</w:t>
      </w: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那“小蝌蚪是怎么长成青蛙的”“青蛙和小鸟是怎么争论的”，对于这种贯穿整篇课文的“大”问题，如何帮助学生形成完整清晰的思路呢？</w:t>
      </w: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针对低年级学生思维方式以形象直观为主的特点，我提出了画画的建议，学生对这个提议非常感兴趣。当读到“大大的脑袋，黑灰色的身子，甩着长长的尾巴”时，我用三两笔勾勒了一只小蝌蚪，标注了“大尾巴”三字，作为首图，然后根据刚才提炼的关键信息，提示学生在相应的空白处添加下一幅画，要求边画边复述小蝌蚪生长变化的过程。学习中，一个叫尼尼的小女孩指出我板画的“破绽”——尾巴的变化不明显，怎么从长长的尾巴一下子就变没了？我非常高兴孩子敏锐的观察力，顺势让她来讲演一下小蝌蚪的变化过程，她很细致地讲到了尾巴的变化。在她的提醒下，孩子们的画上不仅有了精炼的文字说明，在构图时也有了自已的思考，以图衬字，以字点图。</w:t>
      </w:r>
    </w:p>
    <w:p>
      <w:pPr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这种通过全脑思维创作的画，就是思维导图。思维导图，就是通过运用文字、线条、图画，把学习的思路用导图的形式表现出来，思之有序，思之有痕。</w:t>
      </w: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思维导图的表现形式是非常丰富的。经常性的小试牛刀，让学生爱上了这样的学习。在学习《坐井观天》时，对于“争论什么”这样的问题，学生的思维导图上，体现了多种层次的思维能力与灵活的操作能力。如：</w:t>
      </w: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第一层：内容的呈现。学生在一口井的底部和井沿画上了主要人物，并标注出三次对话，每一次的话题都能用关键词标明。如：</w:t>
      </w:r>
    </w:p>
    <w:p>
      <w:pPr>
        <w:autoSpaceDE w:val="0"/>
        <w:spacing w:line="440" w:lineRule="exact"/>
        <w:ind w:left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977900</wp:posOffset>
                </wp:positionH>
                <wp:positionV relativeFrom="paragraph">
                  <wp:posOffset>116840</wp:posOffset>
                </wp:positionV>
                <wp:extent cx="203200" cy="292100"/>
                <wp:effectExtent l="0" t="0" r="25400" b="12700"/>
                <wp:wrapNone/>
                <wp:docPr id="4" name="左大括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2921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77pt;margin-top:9.2pt;height:23pt;width:16pt;z-index:251659264;v-text-anchor:middle;mso-width-relative:page;mso-height-relative:page;" filled="f" stroked="t" coordsize="21600,21600" o:gfxdata="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G9WFiTXAAAACQEAAA8A&#10;AAAAAAAAAQAgAAAAIgAAAGRycy9kb3ducmV2LnhtbFBLAQIUABQAAAAIAIdO4kCKn+ToigIAAAEF&#10;AAAOAAAAAAAAAAEAIAAAACYBAABkcnMvZTJvRG9jLnhtbFBLBQYAAAAABgAGAFkBAAAiBgAAAAA=&#10;" adj="1252,10800">
                <v:fill on="f" focussize="0,0"/>
                <v:stroke color="#4A7EBB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ajorEastAsia" w:hAnsiTheme="majorEastAsia" w:eastAsiaTheme="majorEastAsia"/>
          <w:sz w:val="24"/>
          <w:szCs w:val="24"/>
        </w:rPr>
        <w:t>第一次      从哪里来</w:t>
      </w:r>
    </w:p>
    <w:p>
      <w:pPr>
        <w:autoSpaceDE w:val="0"/>
        <w:spacing w:line="440" w:lineRule="exact"/>
        <w:ind w:left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   从天上来</w:t>
      </w:r>
    </w:p>
    <w:p>
      <w:pPr>
        <w:autoSpaceDE w:val="0"/>
        <w:spacing w:line="440" w:lineRule="exact"/>
        <w:ind w:left="480"/>
        <w:rPr>
          <w:rFonts w:hint="eastAsia" w:asciiTheme="majorEastAsia" w:hAnsiTheme="majorEastAsia" w:eastAsiaTheme="majorEastAsia"/>
          <w:sz w:val="24"/>
          <w:szCs w:val="24"/>
        </w:rPr>
      </w:pPr>
    </w:p>
    <w:p>
      <w:pPr>
        <w:autoSpaceDE w:val="0"/>
        <w:spacing w:line="440" w:lineRule="exact"/>
        <w:ind w:left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1003300</wp:posOffset>
                </wp:positionH>
                <wp:positionV relativeFrom="paragraph">
                  <wp:posOffset>173990</wp:posOffset>
                </wp:positionV>
                <wp:extent cx="203200" cy="292100"/>
                <wp:effectExtent l="0" t="0" r="25400" b="12700"/>
                <wp:wrapNone/>
                <wp:docPr id="6" name="左大括号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2921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79pt;margin-top:13.7pt;height:23pt;width:16pt;z-index:251661312;v-text-anchor:middle;mso-width-relative:page;mso-height-relative:page;" filled="f" stroked="t" coordsize="21600,21600" o:gfxdata="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JqaYmbXAAAACQEAAA8A&#10;AAAAAAAAAQAgAAAAIgAAAGRycy9kb3ducmV2LnhtbFBLAQIUABQAAAAIAIdO4kBY1DrTigIAAAEF&#10;AAAOAAAAAAAAAAEAIAAAACYBAABkcnMvZTJvRG9jLnhtbFBLBQYAAAAABgAGAFkBAAAiBgAAAAA=&#10;" adj="1252,10800">
                <v:fill on="f" focussize="0,0"/>
                <v:stroke color="#4A7EBB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ajorEastAsia" w:hAnsiTheme="majorEastAsia" w:eastAsiaTheme="majorEastAsia"/>
          <w:sz w:val="24"/>
          <w:szCs w:val="24"/>
        </w:rPr>
        <w:t>第二次      天只有井口那么大</w:t>
      </w:r>
    </w:p>
    <w:p>
      <w:pPr>
        <w:autoSpaceDE w:val="0"/>
        <w:spacing w:line="440" w:lineRule="exact"/>
        <w:ind w:left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   天无边无际</w:t>
      </w:r>
    </w:p>
    <w:p>
      <w:pPr>
        <w:autoSpaceDE w:val="0"/>
        <w:spacing w:line="440" w:lineRule="exact"/>
        <w:ind w:left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1003300</wp:posOffset>
                </wp:positionH>
                <wp:positionV relativeFrom="paragraph">
                  <wp:posOffset>142240</wp:posOffset>
                </wp:positionV>
                <wp:extent cx="203200" cy="292100"/>
                <wp:effectExtent l="0" t="0" r="25400" b="12700"/>
                <wp:wrapNone/>
                <wp:docPr id="7" name="左大括号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2921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79pt;margin-top:11.2pt;height:23pt;width:16pt;z-index:251663360;v-text-anchor:middle;mso-width-relative:page;mso-height-relative:page;" filled="f" stroked="t" coordsize="21600,21600" o:gfxdata="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Dcw2kl1wAAAAkBAAAP&#10;AAAAAAAAAAEAIAAAACIAAABkcnMvZG93bnJldi54bWxQSwECFAAUAAAACACHTuJAsfHVzosCAAAB&#10;BQAADgAAAAAAAAABACAAAAAmAQAAZHJzL2Uyb0RvYy54bWxQSwUGAAAAAAYABgBZAQAAIwYAAAAA&#10;" adj="1252,10800">
                <v:fill on="f" focussize="0,0"/>
                <v:stroke color="#4A7EBB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ajorEastAsia" w:hAnsiTheme="majorEastAsia" w:eastAsiaTheme="majorEastAsia"/>
          <w:sz w:val="24"/>
          <w:szCs w:val="24"/>
        </w:rPr>
        <w:t>第三次      我不会弄错</w:t>
      </w:r>
    </w:p>
    <w:p>
      <w:pPr>
        <w:autoSpaceDE w:val="0"/>
        <w:spacing w:line="440" w:lineRule="exact"/>
        <w:ind w:left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   你跳出来看看</w:t>
      </w:r>
    </w:p>
    <w:p>
      <w:pPr>
        <w:autoSpaceDE w:val="0"/>
        <w:spacing w:line="440" w:lineRule="exact"/>
        <w:ind w:firstLine="480" w:firstLineChars="20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第二层：方法的体现。学生通过朗读思考，在导图上标注了“语言”这个关键信息，了解到这个故事主要描述的是人物的语言。有了导图的提示，还能做到有声有色地演讲这个故事，思路非常清楚。</w:t>
      </w:r>
    </w:p>
    <w:p>
      <w:pPr>
        <w:autoSpaceDE w:val="0"/>
        <w:spacing w:line="440" w:lineRule="exact"/>
        <w:ind w:firstLine="480" w:firstLineChars="20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第三层：故事的创编。导图让学生知道青蛙与小鸟的争论始终是围绕“天有多大”展开的。于是，我们有了《铅笔盒里的悄悄话》《红花与绿叶》等小故事，每个故事的诞生都离不开一张思维导图，通过图来设计“两个人物”，集中“一个话题”，形成“一段对话”。</w:t>
      </w: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思维导图的萌生，不仅仅画个图而已，整个学习过程凝聚了多种学习能力。从读开始，采用合理的读书方式；搜索信息时，紧扣问题，目标专一，寻找关键；构建导图时，图文并茂，注意顺序。只要你能想到的，都可以标注出来。每一处的标注，都是自由的发挥与创造，都凝聚着学生的思考。小小的构图里，反映着他们动口表达的能力、动手操作的能力和全脑思维的能力。</w:t>
      </w:r>
    </w:p>
    <w:p>
      <w:pPr>
        <w:numPr>
          <w:ilvl w:val="0"/>
          <w:numId w:val="2"/>
        </w:numPr>
        <w:autoSpaceDE w:val="0"/>
        <w:spacing w:line="440" w:lineRule="exact"/>
        <w:ind w:firstLine="480"/>
        <w:rPr>
          <w:rFonts w:asciiTheme="majorEastAsia" w:hAnsiTheme="majorEastAsia" w:eastAsia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>“</w:t>
      </w:r>
      <w:r>
        <w:rPr>
          <w:rFonts w:hint="eastAsia" w:asciiTheme="majorEastAsia" w:hAnsiTheme="majorEastAsia" w:eastAsiaTheme="majorEastAsia"/>
          <w:b/>
          <w:bCs/>
          <w:sz w:val="24"/>
          <w:szCs w:val="24"/>
          <w:lang w:val="en-US" w:eastAsia="zh-CN"/>
        </w:rPr>
        <w:t>实</w:t>
      </w: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>”，在语言文字的运用</w:t>
      </w:r>
    </w:p>
    <w:p>
      <w:pPr>
        <w:autoSpaceDE w:val="0"/>
        <w:spacing w:line="440" w:lineRule="exact"/>
        <w:ind w:firstLine="480" w:firstLineChars="20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语文姓语，语言训练是语文课永恒的主题。这些老课文里，跳动的不仅仅有时代的脉搏，更多的是生动又朴实，活泼也灵动的字词句。《小蝌蚪找妈妈》课后另一练习出示了一组带点字，让学生能仿照着说句。如果仅出示相关的词组，形式单一地学习，学习效果可能不明显。我们可以试着与《语文园地一》中“字词句运用”相结合，通过体会每组加点词的不同意思来加深对字词的理解，以此拓宽运用思路，并灵活运用。如：</w:t>
      </w: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（1）穿着碧绿的衣裳，长着雪白的肚皮，长着大大的眼睛……</w:t>
      </w: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（2）披着碧绿的衣裳，露着雪白的肚皮，鼓着大大的眼睛……</w:t>
      </w: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以上这组句子中，第一句中“穿着”“长着”是学生最熟悉、使用率最高的词语。能过对比，让学生发现语言不仅有丰富性，更有贴切性。什么样的语境用什么样的字词，哪个更贴切，这是学用字词句不可回避的一个问题，是一个应该引起重视的学习资源。</w:t>
      </w: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首先，要让学生发现这个有意思的词。对比，是让学生有所发现的最直接、最有效的方法。通过两组句子的比较，学生直击语言要点，找到关键词；然后，让学生说说自已对“穿”与“披”、“长”与“鼓”的理解，学生的表达会有出入，如果借助演一演的活动环节，可以化解词不达意的尴尬，让理解的过程活泼生动起来。比如“披”字，学生模仿了超人的动作，提到了他的红色披风，“披”字一下子就立体起来，明朗起来。接下来再来仿说，在试说中排除不恰当的用词，理解的清晰度就越来越高，表达的精准度也越来越高。如以下学生的仿句：</w:t>
      </w: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133350</wp:posOffset>
                </wp:positionV>
                <wp:extent cx="146685" cy="361950"/>
                <wp:effectExtent l="0" t="0" r="24765" b="19050"/>
                <wp:wrapNone/>
                <wp:docPr id="8" name="左大括号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36195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8pt;margin-top:10.5pt;height:28.5pt;width:11.55pt;z-index:251664384;v-text-anchor:middle;mso-width-relative:page;mso-height-relative:page;" filled="f" stroked="t" coordsize="21600,21600" o:gfxdata="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fbDsKdYAAAAHAQAA&#10;DwAAAAAAAAABACAAAAAiAAAAZHJzL2Rvd25yZXYueG1sUEsBAhQAFAAAAAgAh07iQJb9zpiNAgAA&#10;AQUAAA4AAAAAAAAAAQAgAAAAJQEAAGRycy9lMm9Eb2MueG1sUEsFBgAAAAAGAAYAWQEAACQGAAAA&#10;AA==&#10;" adj="729,10800">
                <v:fill on="f" focussize="0,0"/>
                <v:stroke color="#4A7EBB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ajorEastAsia" w:hAnsiTheme="majorEastAsia" w:eastAsiaTheme="majorEastAsia"/>
          <w:sz w:val="24"/>
          <w:szCs w:val="24"/>
        </w:rPr>
        <w:t>我</w:t>
      </w: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>穿着</w:t>
      </w:r>
      <w:r>
        <w:rPr>
          <w:rFonts w:hint="eastAsia" w:asciiTheme="majorEastAsia" w:hAnsiTheme="majorEastAsia" w:eastAsiaTheme="majorEastAsia"/>
          <w:sz w:val="24"/>
          <w:szCs w:val="24"/>
        </w:rPr>
        <w:t>雪白的校服。</w:t>
      </w: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运动员</w:t>
      </w: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>披着</w:t>
      </w:r>
      <w:r>
        <w:rPr>
          <w:rFonts w:hint="eastAsia" w:asciiTheme="majorEastAsia" w:hAnsiTheme="majorEastAsia" w:eastAsiaTheme="majorEastAsia"/>
          <w:sz w:val="24"/>
          <w:szCs w:val="24"/>
        </w:rPr>
        <w:t>鲜艳的五星红旗上台领奖。</w:t>
      </w: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95250</wp:posOffset>
                </wp:positionV>
                <wp:extent cx="146685" cy="361950"/>
                <wp:effectExtent l="0" t="0" r="24765" b="19050"/>
                <wp:wrapNone/>
                <wp:docPr id="9" name="左大括号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36195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8.5pt;margin-top:7.5pt;height:28.5pt;width:11.55pt;z-index:251666432;v-text-anchor:middle;mso-width-relative:page;mso-height-relative:page;" filled="f" stroked="t" coordsize="21600,21600" o:gfxdata="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J5TnMjVAAAABwEAAA8A&#10;AAAAAAAAAQAgAAAAIgAAAGRycy9kb3ducmV2LnhtbFBLAQIUABQAAAAIAIdO4kB/2CGFjAIAAAEF&#10;AAAOAAAAAAAAAAEAIAAAACQBAABkcnMvZTJvRG9jLnhtbFBLBQYAAAAABgAGAFkBAAAiBgAAAAA=&#10;" adj="729,10800">
                <v:fill on="f" focussize="0,0"/>
                <v:stroke color="#4A7EBB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ajorEastAsia" w:hAnsiTheme="majorEastAsia" w:eastAsiaTheme="majorEastAsia"/>
          <w:sz w:val="24"/>
          <w:szCs w:val="24"/>
        </w:rPr>
        <w:t>我</w:t>
      </w: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>长着</w:t>
      </w:r>
      <w:r>
        <w:rPr>
          <w:rFonts w:hint="eastAsia" w:asciiTheme="majorEastAsia" w:hAnsiTheme="majorEastAsia" w:eastAsiaTheme="majorEastAsia"/>
          <w:sz w:val="24"/>
          <w:szCs w:val="24"/>
        </w:rPr>
        <w:t>一对大耳朵。</w:t>
      </w: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金鱼</w:t>
      </w: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>鼓着</w:t>
      </w:r>
      <w:r>
        <w:rPr>
          <w:rFonts w:hint="eastAsia" w:asciiTheme="majorEastAsia" w:hAnsiTheme="majorEastAsia" w:eastAsiaTheme="majorEastAsia"/>
          <w:sz w:val="24"/>
          <w:szCs w:val="24"/>
        </w:rPr>
        <w:t>一双泡泡眼。</w:t>
      </w: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比，让学生有所发现；仿，使学生的语言变得更规范；练，让学生的语言越来越丰富。有了朗读、比较、解读、仿练等一系列思维与言语的训练，学生对语言文字的敏锐度、识别度、分辨力与运用力势必会提高。</w:t>
      </w: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从字词句训练到写话，写是二年级学习中的一个重难点。写什么，怎么写，我们首先要认清学生遣词造句的规律。从仿句训练开始，我们从仿几句，逐步学仿一个故事。学完《井底之蛙》后的仿练证明，有了好的示范，仿故事也不是难事。借助思维导图，学生设计了《红花绿叶》的故事。那是讲台上一盆绿植，不知哪个孩子随意插入一枝假花引发了一个话题。真与假，红与绿，花与叶，激发了学生的兴趣，刺激着学生的思维，活跃了说话的氛围，精彩的故事也就孕育而生。</w:t>
      </w: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扎扎实实的</w:t>
      </w:r>
      <w:r>
        <w:rPr>
          <w:rFonts w:hint="eastAsia" w:asciiTheme="majorEastAsia" w:hAnsiTheme="majorEastAsia" w:eastAsiaTheme="majorEastAsia"/>
          <w:sz w:val="24"/>
          <w:szCs w:val="24"/>
        </w:rPr>
        <w:t>语言训练，永远是语文课堂上永不落伍的话题。</w:t>
      </w:r>
    </w:p>
    <w:p>
      <w:pPr>
        <w:numPr>
          <w:ilvl w:val="0"/>
          <w:numId w:val="2"/>
        </w:numPr>
        <w:autoSpaceDE w:val="0"/>
        <w:spacing w:line="440" w:lineRule="exact"/>
        <w:ind w:firstLine="480"/>
        <w:rPr>
          <w:rFonts w:asciiTheme="majorEastAsia" w:hAnsiTheme="majorEastAsia" w:eastAsia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>“</w:t>
      </w:r>
      <w:r>
        <w:rPr>
          <w:rFonts w:hint="eastAsia" w:asciiTheme="majorEastAsia" w:hAnsiTheme="majorEastAsia" w:eastAsiaTheme="majorEastAsia"/>
          <w:b/>
          <w:bCs/>
          <w:sz w:val="24"/>
          <w:szCs w:val="24"/>
          <w:lang w:val="en-US" w:eastAsia="zh-CN"/>
        </w:rPr>
        <w:t>宽</w:t>
      </w: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>”，在资源的开发与拓展</w:t>
      </w: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课文里，常常还隐含着一些容易被忽略掉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的</w:t>
      </w:r>
      <w:r>
        <w:rPr>
          <w:rFonts w:hint="eastAsia" w:asciiTheme="majorEastAsia" w:hAnsiTheme="majorEastAsia" w:eastAsiaTheme="majorEastAsia"/>
          <w:sz w:val="24"/>
          <w:szCs w:val="24"/>
        </w:rPr>
        <w:t>学习资源。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将那些学习资源挖掘出来，学习的面自然就宽了。</w:t>
      </w:r>
      <w:r>
        <w:rPr>
          <w:rFonts w:hint="eastAsia" w:asciiTheme="majorEastAsia" w:hAnsiTheme="majorEastAsia" w:eastAsiaTheme="majorEastAsia"/>
          <w:sz w:val="24"/>
          <w:szCs w:val="24"/>
        </w:rPr>
        <w:t>在《小蝌蚪找妈妈》的课前活动时，我与小朋友们玩起了猜猜他（她）是谁的游戏。</w:t>
      </w:r>
    </w:p>
    <w:p>
      <w:pPr>
        <w:autoSpaceDE w:val="0"/>
        <w:spacing w:line="440" w:lineRule="exact"/>
        <w:ind w:firstLine="480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师：今天，她穿了一件校服，戴着鲜艳的红领巾。</w:t>
      </w:r>
    </w:p>
    <w:p>
      <w:pPr>
        <w:autoSpaceDE w:val="0"/>
        <w:spacing w:line="440" w:lineRule="exact"/>
        <w:ind w:firstLine="480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学生左看看，右看看，不知说了谁好，有个别孩子开始报名字，立刻遭到了大家的反对。</w:t>
      </w:r>
    </w:p>
    <w:p>
      <w:pPr>
        <w:autoSpaceDE w:val="0"/>
        <w:spacing w:line="440" w:lineRule="exact"/>
        <w:ind w:firstLine="480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师：为什么不对？</w:t>
      </w:r>
    </w:p>
    <w:p>
      <w:pPr>
        <w:autoSpaceDE w:val="0"/>
        <w:spacing w:line="440" w:lineRule="exact"/>
        <w:ind w:firstLine="480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生：穿校服、戴红领巾的同学太多了。</w:t>
      </w:r>
    </w:p>
    <w:p>
      <w:pPr>
        <w:autoSpaceDE w:val="0"/>
        <w:spacing w:line="440" w:lineRule="exact"/>
        <w:ind w:firstLine="480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师：她扎了两个用黄色牛筋扎的小辫子，穿了条蓝白相间的连衣裙。</w:t>
      </w:r>
    </w:p>
    <w:p>
      <w:pPr>
        <w:autoSpaceDE w:val="0"/>
        <w:spacing w:line="440" w:lineRule="exact"/>
        <w:ind w:firstLine="480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学生异口同声，生怕自已的声音没被老师听到。</w:t>
      </w:r>
    </w:p>
    <w:p>
      <w:pPr>
        <w:autoSpaceDE w:val="0"/>
        <w:spacing w:line="440" w:lineRule="exact"/>
        <w:ind w:firstLine="480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师：为什么都会猜了？</w:t>
      </w:r>
    </w:p>
    <w:p>
      <w:pPr>
        <w:autoSpaceDE w:val="0"/>
        <w:spacing w:line="440" w:lineRule="exact"/>
        <w:ind w:firstLine="480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生：老师说得太明显了。</w:t>
      </w:r>
    </w:p>
    <w:p>
      <w:pPr>
        <w:autoSpaceDE w:val="0"/>
        <w:spacing w:line="440" w:lineRule="exact"/>
        <w:ind w:firstLine="480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生：老师说的都是金潇的特点。</w:t>
      </w: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学生一下子了解到“特点”是怎么一回事，那课文里的小蝌蚪怎么会找乌龟当妈妈呢？让学生进入角色，再去想一想，如果你是鲤鱼妈妈，你会怎么说呢？通过这个问题的设计，学生再次回归文本，搜索信息，把有关青蛙妈妈外形特点的字词句都找出来，通过有序地整理、合理地删减，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成功</w:t>
      </w:r>
      <w:r>
        <w:rPr>
          <w:rFonts w:hint="eastAsia" w:asciiTheme="majorEastAsia" w:hAnsiTheme="majorEastAsia" w:eastAsiaTheme="majorEastAsia"/>
          <w:sz w:val="24"/>
          <w:szCs w:val="24"/>
        </w:rPr>
        <w:t>地把青蛙妈妈的样子表达出来。</w:t>
      </w: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这些分散的信息常常会被忽略，但</w:t>
      </w:r>
      <w:r>
        <w:rPr>
          <w:rFonts w:hint="eastAsia" w:asciiTheme="majorEastAsia" w:hAnsiTheme="majorEastAsia" w:eastAsiaTheme="majorEastAsia"/>
          <w:sz w:val="24"/>
          <w:szCs w:val="24"/>
        </w:rPr>
        <w:t>青蛙妈妈的样子作为一种学习资源，是不突兀的，它是文本里重要的学习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内容</w:t>
      </w:r>
      <w:r>
        <w:rPr>
          <w:rFonts w:hint="eastAsia" w:asciiTheme="majorEastAsia" w:hAnsiTheme="majorEastAsia" w:eastAsiaTheme="majorEastAsia"/>
          <w:sz w:val="24"/>
          <w:szCs w:val="24"/>
        </w:rPr>
        <w:t>。这个资源里渗透了有关人物特点的知识，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指向</w:t>
      </w:r>
      <w:r>
        <w:rPr>
          <w:rFonts w:hint="eastAsia" w:asciiTheme="majorEastAsia" w:hAnsiTheme="majorEastAsia" w:eastAsiaTheme="majorEastAsia"/>
          <w:sz w:val="24"/>
          <w:szCs w:val="24"/>
        </w:rPr>
        <w:t>语言运用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的资源</w:t>
      </w:r>
      <w:r>
        <w:rPr>
          <w:rFonts w:hint="eastAsia" w:asciiTheme="majorEastAsia" w:hAnsiTheme="majorEastAsia" w:eastAsiaTheme="majorEastAsia"/>
          <w:sz w:val="24"/>
          <w:szCs w:val="24"/>
        </w:rPr>
        <w:t>与课后练习中的仿句训练不谋而合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，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都应引起关注</w:t>
      </w:r>
      <w:r>
        <w:rPr>
          <w:rFonts w:hint="eastAsia" w:asciiTheme="majorEastAsia" w:hAnsiTheme="majorEastAsia" w:eastAsiaTheme="majorEastAsia"/>
          <w:sz w:val="24"/>
          <w:szCs w:val="24"/>
        </w:rPr>
        <w:t>。但只渗透，不拓展，资源的有效利用不可能一蹴而就。我们在平时的教学中，还要注意延伸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，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让这种有宽度的学习落在实处</w:t>
      </w:r>
      <w:r>
        <w:rPr>
          <w:rFonts w:hint="eastAsia" w:asciiTheme="majorEastAsia" w:hAnsiTheme="majorEastAsia" w:eastAsiaTheme="majorEastAsia"/>
          <w:sz w:val="24"/>
          <w:szCs w:val="24"/>
        </w:rPr>
        <w:t>。学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完</w:t>
      </w:r>
      <w:r>
        <w:rPr>
          <w:rFonts w:hint="eastAsia" w:asciiTheme="majorEastAsia" w:hAnsiTheme="majorEastAsia" w:eastAsiaTheme="majorEastAsia"/>
          <w:sz w:val="24"/>
          <w:szCs w:val="24"/>
        </w:rPr>
        <w:t>课文后，我们充分利用这样的一个学习资源，进行课余学习。“猜猜他（她）是谁”的游戏，如火如荼地开展起来。一点资源，引发了一连串的说话训练。从同学、老师，到家人、朋友，随着说话对象的不同，学生越来越能把握住人物的特点。这样的学习，从课内到课外，从点到面，学习的意义得到了升华。</w:t>
      </w: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如此看来，老课文，真的一点都不“老”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。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学生“读”在经典里，在字里行间寻找关键的信息，寻着经典的脉络；“构”在经典里，创作自已的思维导图，搭建经典的骨架；“说写”尽在经典里，体会语言的精妙，表达人物的特点，设计有趣的故事，延续着经典的精彩。</w:t>
      </w: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这样的老课文，让学习之旅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扎扎实实，</w:t>
      </w:r>
      <w:r>
        <w:rPr>
          <w:rFonts w:hint="eastAsia" w:asciiTheme="majorEastAsia" w:hAnsiTheme="majorEastAsia" w:eastAsiaTheme="majorEastAsia"/>
          <w:sz w:val="24"/>
          <w:szCs w:val="24"/>
        </w:rPr>
        <w:t>新鲜无比，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又</w:t>
      </w:r>
      <w:r>
        <w:rPr>
          <w:rFonts w:hint="eastAsia" w:asciiTheme="majorEastAsia" w:hAnsiTheme="majorEastAsia" w:eastAsiaTheme="majorEastAsia"/>
          <w:sz w:val="24"/>
          <w:szCs w:val="24"/>
        </w:rPr>
        <w:t>创意无限。</w:t>
      </w: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</w:p>
    <w:p>
      <w:pPr>
        <w:autoSpaceDE w:val="0"/>
        <w:spacing w:line="240" w:lineRule="auto"/>
        <w:ind w:firstLine="480"/>
        <w:rPr>
          <w:rFonts w:hint="eastAsia" w:asciiTheme="majorEastAsia" w:hAnsiTheme="majorEastAsia" w:eastAsiaTheme="majorEastAsia"/>
          <w:sz w:val="24"/>
          <w:szCs w:val="24"/>
          <w:lang w:eastAsia="zh-CN"/>
        </w:rPr>
      </w:pPr>
      <w:bookmarkStart w:id="0" w:name="_GoBack"/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drawing>
          <wp:inline distT="0" distB="0" distL="114300" distR="114300">
            <wp:extent cx="5272405" cy="8598535"/>
            <wp:effectExtent l="0" t="0" r="10795" b="1206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59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autoSpaceDE w:val="0"/>
        <w:spacing w:line="440" w:lineRule="exact"/>
        <w:ind w:firstLine="480"/>
        <w:rPr>
          <w:rFonts w:hint="eastAsia" w:asciiTheme="majorEastAsia" w:hAnsiTheme="majorEastAsia" w:eastAsiaTheme="majorEastAsia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05003867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F7D6C"/>
    <w:multiLevelType w:val="multilevel"/>
    <w:tmpl w:val="3B0F7D6C"/>
    <w:lvl w:ilvl="0" w:tentative="0">
      <w:start w:val="2"/>
      <w:numFmt w:val="chineseCounting"/>
      <w:suff w:val="nothing"/>
      <w:lvlText w:val="%1、"/>
      <w:lvlJc w:val="left"/>
      <w:pPr>
        <w:ind w:left="0" w:firstLine="0"/>
      </w:pPr>
      <w:rPr>
        <w:rFonts w:hint="eastAsia" w:ascii="宋体" w:hAnsi="宋体" w:eastAsia="宋体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4BC33FBE"/>
    <w:multiLevelType w:val="multilevel"/>
    <w:tmpl w:val="4BC33FBE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9AD"/>
    <w:rsid w:val="00025C2B"/>
    <w:rsid w:val="000A0EE7"/>
    <w:rsid w:val="00167BF1"/>
    <w:rsid w:val="0021331A"/>
    <w:rsid w:val="00216B85"/>
    <w:rsid w:val="00233733"/>
    <w:rsid w:val="00241859"/>
    <w:rsid w:val="00375523"/>
    <w:rsid w:val="003C7D4B"/>
    <w:rsid w:val="00422713"/>
    <w:rsid w:val="00552D86"/>
    <w:rsid w:val="005A11A3"/>
    <w:rsid w:val="005B308E"/>
    <w:rsid w:val="00637A9E"/>
    <w:rsid w:val="006D23B0"/>
    <w:rsid w:val="00716CF1"/>
    <w:rsid w:val="00732593"/>
    <w:rsid w:val="00843230"/>
    <w:rsid w:val="00852E5A"/>
    <w:rsid w:val="008B673E"/>
    <w:rsid w:val="009A169E"/>
    <w:rsid w:val="00A508E2"/>
    <w:rsid w:val="00A57795"/>
    <w:rsid w:val="00A60D8C"/>
    <w:rsid w:val="00BD49AD"/>
    <w:rsid w:val="00BF0D40"/>
    <w:rsid w:val="00C97679"/>
    <w:rsid w:val="00D231FF"/>
    <w:rsid w:val="00D23D49"/>
    <w:rsid w:val="00D87D05"/>
    <w:rsid w:val="00DD2D37"/>
    <w:rsid w:val="00DF2300"/>
    <w:rsid w:val="00E20BF7"/>
    <w:rsid w:val="00E27FE5"/>
    <w:rsid w:val="00F35AC3"/>
    <w:rsid w:val="00F81DF6"/>
    <w:rsid w:val="215A2C4D"/>
    <w:rsid w:val="380A27EB"/>
    <w:rsid w:val="50277429"/>
    <w:rsid w:val="6615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610</Words>
  <Characters>3479</Characters>
  <Lines>28</Lines>
  <Paragraphs>8</Paragraphs>
  <TotalTime>23</TotalTime>
  <ScaleCrop>false</ScaleCrop>
  <LinksUpToDate>false</LinksUpToDate>
  <CharactersWithSpaces>4081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2020-11-14T13:26:00Z</dcterms:created>
  <dc:creator>Administrator</dc:creator>
  <cp:lastModifiedBy>格力空调</cp:lastModifiedBy>
  <dcterms:modified xsi:type="dcterms:W3CDTF">2020-11-26T07:35:01Z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