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00" w:lineRule="exact"/>
        <w:ind w:firstLine="720" w:firstLineChars="200"/>
        <w:jc w:val="center"/>
        <w:textAlignment w:val="auto"/>
        <w:rPr>
          <w:rFonts w:hint="eastAsia" w:ascii="黑体" w:hAnsi="黑体" w:eastAsia="黑体" w:cs="黑体"/>
          <w:sz w:val="30"/>
          <w:szCs w:val="30"/>
          <w:lang w:eastAsia="zh-CN"/>
        </w:rPr>
      </w:pPr>
      <w:r>
        <w:rPr>
          <w:rFonts w:hint="eastAsia" w:ascii="黑体" w:hAnsi="黑体" w:eastAsia="黑体"/>
          <w:sz w:val="36"/>
          <w:szCs w:val="36"/>
          <w:lang w:eastAsia="zh-CN"/>
        </w:rPr>
        <w:t>“书院精神”下唤醒学生语文阅读素养的新路径</w:t>
      </w:r>
    </w:p>
    <w:p>
      <w:pPr>
        <w:keepNext w:val="0"/>
        <w:keepLines w:val="0"/>
        <w:pageBreakBefore w:val="0"/>
        <w:kinsoku/>
        <w:wordWrap/>
        <w:overflowPunct/>
        <w:topLinePunct w:val="0"/>
        <w:autoSpaceDE/>
        <w:autoSpaceDN/>
        <w:bidi w:val="0"/>
        <w:adjustRightInd/>
        <w:snapToGrid/>
        <w:spacing w:line="400" w:lineRule="exact"/>
        <w:ind w:firstLine="480" w:firstLineChars="200"/>
        <w:jc w:val="center"/>
        <w:textAlignment w:val="auto"/>
        <w:rPr>
          <w:rFonts w:hint="eastAsia"/>
          <w:sz w:val="24"/>
          <w:szCs w:val="24"/>
          <w:lang w:eastAsia="zh-CN"/>
        </w:rPr>
      </w:pPr>
      <w:r>
        <w:rPr>
          <w:rFonts w:hint="eastAsia"/>
          <w:sz w:val="24"/>
          <w:szCs w:val="24"/>
          <w:lang w:eastAsia="zh-CN"/>
        </w:rPr>
        <w:t>常州市武进区实验小学  钱琳</w:t>
      </w:r>
    </w:p>
    <w:p>
      <w:pPr>
        <w:pStyle w:val="2"/>
        <w:rPr>
          <w:rFonts w:hint="eastAsia"/>
          <w:lang w:eastAsia="zh-CN"/>
        </w:rPr>
      </w:pP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rPr>
        <w:t>【</w:t>
      </w:r>
      <w:r>
        <w:rPr>
          <w:rFonts w:hint="eastAsia" w:ascii="黑体" w:eastAsia="黑体"/>
          <w:sz w:val="24"/>
        </w:rPr>
        <w:t>摘  要</w:t>
      </w:r>
      <w:r>
        <w:rPr>
          <w:rFonts w:hint="eastAsia" w:ascii="宋体" w:hAnsi="宋体"/>
          <w:sz w:val="24"/>
        </w:rPr>
        <w:t>】</w:t>
      </w:r>
      <w:r>
        <w:rPr>
          <w:rFonts w:hint="eastAsia" w:ascii="楷体_GB2312" w:hAnsi="宋体" w:eastAsia="楷体_GB2312"/>
          <w:sz w:val="24"/>
          <w:lang w:eastAsia="zh-CN"/>
        </w:rPr>
        <w:t>聚焦小学语文阅读，</w:t>
      </w:r>
      <w:r>
        <w:rPr>
          <w:rFonts w:hint="eastAsia" w:ascii="楷体_GB2312" w:hAnsi="宋体" w:eastAsia="楷体_GB2312"/>
          <w:sz w:val="24"/>
        </w:rPr>
        <w:t>剖析目前语文</w:t>
      </w:r>
      <w:r>
        <w:rPr>
          <w:rFonts w:hint="eastAsia" w:ascii="楷体_GB2312" w:hAnsi="宋体" w:eastAsia="楷体_GB2312"/>
          <w:sz w:val="24"/>
          <w:lang w:eastAsia="zh-CN"/>
        </w:rPr>
        <w:t>阅读课</w:t>
      </w:r>
      <w:r>
        <w:rPr>
          <w:rFonts w:hint="eastAsia" w:ascii="楷体_GB2312" w:hAnsi="宋体" w:eastAsia="楷体_GB2312"/>
          <w:sz w:val="24"/>
        </w:rPr>
        <w:t>教学的现状：满而不深、虚而不实、窄而不宽</w:t>
      </w:r>
      <w:r>
        <w:rPr>
          <w:rFonts w:hint="eastAsia" w:ascii="楷体_GB2312" w:hAnsi="宋体" w:eastAsia="楷体_GB2312"/>
          <w:sz w:val="24"/>
          <w:lang w:eastAsia="zh-CN"/>
        </w:rPr>
        <w:t>，如何提高阅读质量？溯源古代书院制度、萃取“书院精神”精华，结合学校特色，定义上善</w:t>
      </w:r>
      <w:r>
        <w:rPr>
          <w:rFonts w:hint="eastAsia" w:ascii="楷体_GB2312" w:hAnsi="宋体" w:eastAsia="楷体_GB2312"/>
          <w:sz w:val="24"/>
        </w:rPr>
        <w:t>“</w:t>
      </w:r>
      <w:r>
        <w:rPr>
          <w:rFonts w:hint="eastAsia" w:ascii="楷体_GB2312" w:hAnsi="宋体" w:eastAsia="楷体_GB2312"/>
          <w:sz w:val="24"/>
          <w:lang w:eastAsia="zh-CN"/>
        </w:rPr>
        <w:t>书院精神</w:t>
      </w:r>
      <w:r>
        <w:rPr>
          <w:rFonts w:hint="eastAsia" w:ascii="楷体_GB2312" w:hAnsi="宋体" w:eastAsia="楷体_GB2312"/>
          <w:sz w:val="24"/>
        </w:rPr>
        <w:t>”的真意</w:t>
      </w:r>
      <w:r>
        <w:rPr>
          <w:rFonts w:hint="eastAsia" w:ascii="楷体_GB2312" w:hAnsi="宋体" w:eastAsia="楷体_GB2312"/>
          <w:sz w:val="24"/>
          <w:lang w:eastAsia="zh-CN"/>
        </w:rPr>
        <w:t>，为提高阅读品质找到路径与抓手。基于“书院精神”，确立课程育人目标，架构课程群的整体目标，定义阅读课型的类别。在实践中唤醒小学语文阅读课的活力与张力，</w:t>
      </w:r>
      <w:r>
        <w:rPr>
          <w:rFonts w:hint="eastAsia" w:ascii="楷体_GB2312" w:hAnsi="宋体" w:eastAsia="楷体_GB2312"/>
          <w:sz w:val="24"/>
        </w:rPr>
        <w:t>促进</w:t>
      </w:r>
      <w:r>
        <w:rPr>
          <w:rFonts w:hint="eastAsia" w:ascii="楷体_GB2312" w:hAnsi="宋体" w:eastAsia="楷体_GB2312"/>
          <w:sz w:val="24"/>
          <w:lang w:eastAsia="zh-CN"/>
        </w:rPr>
        <w:t>学生</w:t>
      </w:r>
      <w:r>
        <w:rPr>
          <w:rFonts w:hint="eastAsia" w:ascii="楷体_GB2312" w:hAnsi="宋体" w:eastAsia="楷体_GB2312"/>
          <w:sz w:val="24"/>
        </w:rPr>
        <w:t>阅读</w:t>
      </w:r>
      <w:r>
        <w:rPr>
          <w:rFonts w:hint="eastAsia" w:ascii="楷体_GB2312" w:hAnsi="宋体" w:eastAsia="楷体_GB2312"/>
          <w:sz w:val="24"/>
          <w:lang w:eastAsia="zh-CN"/>
        </w:rPr>
        <w:t>能力的增长</w:t>
      </w:r>
      <w:r>
        <w:rPr>
          <w:rFonts w:hint="eastAsia" w:ascii="楷体_GB2312" w:hAnsi="宋体" w:eastAsia="楷体_GB2312"/>
          <w:sz w:val="24"/>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rPr>
        <w:t>【</w:t>
      </w:r>
      <w:r>
        <w:rPr>
          <w:rFonts w:hint="eastAsia" w:ascii="黑体" w:eastAsia="黑体"/>
          <w:sz w:val="24"/>
        </w:rPr>
        <w:t>关键词</w:t>
      </w:r>
      <w:r>
        <w:rPr>
          <w:rFonts w:hint="eastAsia" w:ascii="宋体" w:hAnsi="宋体"/>
          <w:sz w:val="24"/>
        </w:rPr>
        <w:t>】</w:t>
      </w:r>
      <w:r>
        <w:rPr>
          <w:rFonts w:hint="eastAsia" w:ascii="楷体_GB2312" w:hAnsi="宋体" w:eastAsia="楷体_GB2312"/>
          <w:sz w:val="24"/>
          <w:lang w:val="en-US" w:eastAsia="zh-CN"/>
        </w:rPr>
        <w:t xml:space="preserve">  小学阅读</w:t>
      </w:r>
      <w:r>
        <w:rPr>
          <w:rFonts w:hint="eastAsia" w:ascii="楷体_GB2312" w:hAnsi="宋体" w:eastAsia="楷体_GB2312"/>
          <w:sz w:val="24"/>
        </w:rPr>
        <w:t xml:space="preserve">  </w:t>
      </w:r>
      <w:r>
        <w:rPr>
          <w:rFonts w:hint="eastAsia" w:ascii="楷体_GB2312" w:hAnsi="宋体" w:eastAsia="楷体_GB2312"/>
          <w:sz w:val="24"/>
          <w:lang w:eastAsia="zh-CN"/>
        </w:rPr>
        <w:t>书院精神</w:t>
      </w:r>
      <w:r>
        <w:rPr>
          <w:rFonts w:hint="eastAsia" w:ascii="楷体_GB2312" w:hAnsi="宋体" w:eastAsia="楷体_GB2312"/>
          <w:sz w:val="24"/>
        </w:rPr>
        <w:t xml:space="preserve"> </w:t>
      </w:r>
      <w:r>
        <w:rPr>
          <w:rFonts w:hint="eastAsia" w:ascii="楷体_GB2312" w:hAnsi="宋体" w:eastAsia="楷体_GB2312"/>
          <w:sz w:val="24"/>
          <w:lang w:val="en-US" w:eastAsia="zh-CN"/>
        </w:rPr>
        <w:t xml:space="preserve"> 阅读课程群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sz w:val="24"/>
          <w:szCs w:val="24"/>
          <w:lang w:eastAsia="zh-CN"/>
        </w:rPr>
      </w:pPr>
      <w:r>
        <w:rPr>
          <w:rFonts w:hint="eastAsia"/>
          <w:sz w:val="24"/>
          <w:szCs w:val="24"/>
          <w:lang w:eastAsia="zh-CN"/>
        </w:rPr>
        <w:t>“人民日报人民论坛”曾在</w:t>
      </w:r>
      <w:r>
        <w:rPr>
          <w:rFonts w:hint="eastAsia"/>
          <w:sz w:val="24"/>
          <w:szCs w:val="24"/>
          <w:lang w:val="en-US" w:eastAsia="zh-CN"/>
        </w:rPr>
        <w:t>2017年专版专刊提出这样一个问题“我们为什么要阅读？”</w:t>
      </w:r>
      <w:r>
        <w:rPr>
          <w:rFonts w:hint="eastAsia"/>
          <w:sz w:val="24"/>
          <w:szCs w:val="24"/>
          <w:lang w:eastAsia="zh-CN"/>
        </w:rPr>
        <w:t>其实，追问我们为何要阅读，不如先自问为什么要吃饭。人是由物质与精神构成的，不吃饭不能长身体，会肉体死亡；不阅读不会有思想，要精神死亡。而博览群书是培养孩子语文素养的基本功之一，俗话说“万丈高楼平地起”，这话一点不假，小学阶段最重要的是培养阅读习惯的阶段。而阅读的能力是质的差别的，国学大家周国平就曾论“读书”，他言“读书犹如采金。有的人是沙里淘金，读破万卷，小康而已。有的人是点石成金，随手翻翻，便成巨富。”如何在阅读课程群这一浩瀚海洋中从混沌状态到“奔小康”，甚至“点石成金”呢？</w:t>
      </w:r>
      <w:r>
        <w:rPr>
          <w:rFonts w:hint="eastAsia" w:ascii="宋体" w:cs="宋体"/>
          <w:kern w:val="0"/>
          <w:sz w:val="24"/>
          <w:szCs w:val="24"/>
          <w:lang w:val="zh-CN"/>
        </w:rPr>
        <w:t>在中国优秀传统文化中寻觅到了最具代表性的书院精神</w:t>
      </w:r>
      <w:r>
        <w:rPr>
          <w:rFonts w:hint="eastAsia" w:ascii="宋体" w:hAnsi="宋体" w:cs="宋体"/>
          <w:bCs/>
          <w:sz w:val="24"/>
          <w:szCs w:val="24"/>
        </w:rPr>
        <w:t>，将学校</w:t>
      </w:r>
      <w:r>
        <w:rPr>
          <w:rFonts w:hint="eastAsia" w:ascii="宋体" w:hAnsi="宋体" w:cs="宋体"/>
          <w:bCs/>
          <w:sz w:val="24"/>
          <w:szCs w:val="24"/>
          <w:lang w:eastAsia="zh-CN"/>
        </w:rPr>
        <w:t>文化</w:t>
      </w:r>
      <w:r>
        <w:rPr>
          <w:rFonts w:hint="eastAsia" w:ascii="宋体" w:hAnsi="宋体" w:cs="宋体"/>
          <w:bCs/>
          <w:sz w:val="24"/>
          <w:szCs w:val="24"/>
        </w:rPr>
        <w:t>与育人载体融合统一，创生了一种全新的表达—</w:t>
      </w:r>
      <w:r>
        <w:rPr>
          <w:rFonts w:hint="eastAsia"/>
          <w:sz w:val="24"/>
          <w:szCs w:val="24"/>
          <w:lang w:eastAsia="zh-CN"/>
        </w:rPr>
        <w:t>—“书院精神”下的语文阅读课程群。</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黑体" w:eastAsia="黑体"/>
          <w:b/>
          <w:sz w:val="24"/>
          <w:szCs w:val="24"/>
          <w:lang w:eastAsia="zh-CN"/>
        </w:rPr>
      </w:pPr>
      <w:r>
        <w:rPr>
          <w:rFonts w:hint="eastAsia" w:ascii="黑体" w:eastAsia="黑体"/>
          <w:b/>
          <w:sz w:val="24"/>
          <w:szCs w:val="24"/>
        </w:rPr>
        <w:t>一、</w:t>
      </w:r>
      <w:r>
        <w:rPr>
          <w:rFonts w:hint="eastAsia" w:ascii="黑体" w:eastAsia="黑体"/>
          <w:b/>
          <w:sz w:val="24"/>
          <w:szCs w:val="24"/>
          <w:lang w:eastAsia="zh-CN"/>
        </w:rPr>
        <w:t>“书院精神”与阅读教学的契合</w:t>
      </w:r>
    </w:p>
    <w:p>
      <w:pPr>
        <w:pStyle w:val="2"/>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sz w:val="24"/>
          <w:szCs w:val="24"/>
          <w:lang w:val="en-US" w:eastAsia="zh-CN"/>
        </w:rPr>
        <w:t xml:space="preserve"> </w:t>
      </w:r>
      <w:r>
        <w:rPr>
          <w:rFonts w:hint="eastAsia" w:ascii="宋体" w:hAnsi="宋体" w:cs="宋体"/>
          <w:kern w:val="0"/>
          <w:sz w:val="24"/>
          <w:szCs w:val="24"/>
          <w:lang w:val="zh-CN"/>
        </w:rPr>
        <w:t>成尚荣所长在《儿童立场》一书中写的：教育就是要从儿童的表情中寻找自己的表情——教育的精神品格、价值理想和永远的儿童意义，以及教育的完整和完整的教育。儿童习得“阅读”能力应该有其独特的方式，</w:t>
      </w:r>
      <w:r>
        <w:rPr>
          <w:rFonts w:hint="eastAsia" w:ascii="宋体" w:cs="宋体"/>
          <w:color w:val="000000"/>
          <w:kern w:val="0"/>
          <w:sz w:val="24"/>
          <w:szCs w:val="24"/>
          <w:highlight w:val="white"/>
          <w:lang w:val="zh-CN"/>
        </w:rPr>
        <w:t>探索适合儿童个性成长的阅读路径，</w:t>
      </w:r>
      <w:r>
        <w:rPr>
          <w:rFonts w:hint="eastAsia" w:ascii="宋体" w:hAnsi="宋体" w:eastAsia="宋体" w:cs="宋体"/>
          <w:bCs/>
          <w:sz w:val="24"/>
          <w:szCs w:val="24"/>
        </w:rPr>
        <w:t>让他们看到一个魅力无穷的大千世界，</w:t>
      </w:r>
      <w:r>
        <w:rPr>
          <w:rFonts w:hint="eastAsia" w:ascii="宋体" w:hAnsi="宋体"/>
          <w:sz w:val="24"/>
          <w:szCs w:val="24"/>
          <w:lang w:eastAsia="zh-CN"/>
        </w:rPr>
        <w:t>而那通天梯、保险绳</w:t>
      </w:r>
      <w:r>
        <w:rPr>
          <w:rFonts w:hint="eastAsia" w:ascii="宋体" w:hAnsi="宋体"/>
          <w:sz w:val="24"/>
          <w:szCs w:val="24"/>
        </w:rPr>
        <w:t>就是“</w:t>
      </w:r>
      <w:r>
        <w:rPr>
          <w:rFonts w:hint="eastAsia" w:ascii="宋体" w:hAnsi="宋体"/>
          <w:sz w:val="24"/>
          <w:szCs w:val="24"/>
          <w:lang w:eastAsia="zh-CN"/>
        </w:rPr>
        <w:t>书院精神</w:t>
      </w:r>
      <w:r>
        <w:rPr>
          <w:rFonts w:hint="eastAsia" w:ascii="宋体" w:hAnsi="宋体"/>
          <w:sz w:val="24"/>
          <w:szCs w:val="24"/>
        </w:rPr>
        <w:t>”下的阅读</w:t>
      </w:r>
      <w:r>
        <w:rPr>
          <w:rFonts w:hint="eastAsia" w:ascii="宋体" w:hAnsi="宋体"/>
          <w:sz w:val="24"/>
          <w:szCs w:val="24"/>
          <w:lang w:eastAsia="zh-CN"/>
        </w:rPr>
        <w:t>课程群</w:t>
      </w:r>
      <w:r>
        <w:rPr>
          <w:rFonts w:hint="eastAsia" w:ascii="宋体" w:hAnsi="宋体"/>
          <w:sz w:val="24"/>
          <w:szCs w:val="24"/>
        </w:rPr>
        <w:t>。</w:t>
      </w:r>
    </w:p>
    <w:p>
      <w:pPr>
        <w:pStyle w:val="2"/>
        <w:keepNext w:val="0"/>
        <w:keepLines w:val="0"/>
        <w:pageBreakBefore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ascii="宋体" w:hAnsi="宋体" w:eastAsia="宋体"/>
          <w:b/>
          <w:bCs/>
          <w:sz w:val="24"/>
          <w:szCs w:val="24"/>
          <w:lang w:val="en-US" w:eastAsia="zh-CN"/>
        </w:rPr>
      </w:pPr>
      <w:r>
        <w:rPr>
          <w:rFonts w:hint="eastAsia" w:ascii="宋体" w:hAnsi="宋体"/>
          <w:b/>
          <w:bCs/>
          <w:sz w:val="24"/>
          <w:szCs w:val="24"/>
          <w:lang w:val="en-US" w:eastAsia="zh-CN"/>
        </w:rPr>
        <w:t>1.溯源古之“书院精神”</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宋体" w:hAnsi="宋体"/>
          <w:sz w:val="24"/>
          <w:szCs w:val="24"/>
        </w:rPr>
      </w:pPr>
      <w:r>
        <w:rPr>
          <w:rFonts w:hint="eastAsia" w:ascii="宋体" w:hAnsi="宋体"/>
          <w:b/>
          <w:bCs/>
          <w:sz w:val="24"/>
          <w:szCs w:val="24"/>
        </w:rPr>
        <w:t>书院</w:t>
      </w:r>
      <w:r>
        <w:rPr>
          <w:rFonts w:hint="eastAsia" w:ascii="宋体" w:hAnsi="宋体"/>
          <w:sz w:val="24"/>
          <w:szCs w:val="24"/>
        </w:rPr>
        <w:t>，是我国古代的一种教育机构和学术组织，大多是传播国学、读书研修、学术交流的场所,书院教育以“修身、齐家、治国、平天下”为价值追求</w:t>
      </w:r>
      <w:r>
        <w:rPr>
          <w:rFonts w:hint="eastAsia" w:ascii="宋体" w:hAnsi="宋体"/>
          <w:sz w:val="24"/>
          <w:szCs w:val="24"/>
          <w:lang w:eastAsia="zh-CN"/>
        </w:rPr>
        <w:t>，</w:t>
      </w:r>
      <w:r>
        <w:rPr>
          <w:rFonts w:hint="eastAsia" w:ascii="宋体" w:hAnsi="宋体"/>
          <w:sz w:val="24"/>
          <w:szCs w:val="24"/>
        </w:rPr>
        <w:t>师生通过长时间的共同生活、切磋学问，从而感情相融、精神相契、教学相长</w:t>
      </w:r>
      <w:r>
        <w:rPr>
          <w:rFonts w:hint="eastAsia" w:ascii="宋体" w:hAnsi="宋体"/>
          <w:sz w:val="24"/>
          <w:szCs w:val="24"/>
          <w:lang w:eastAsia="zh-CN"/>
        </w:rPr>
        <w:t>。</w:t>
      </w:r>
      <w:r>
        <w:rPr>
          <w:rFonts w:hint="eastAsia" w:ascii="宋体" w:hAnsi="宋体"/>
          <w:sz w:val="24"/>
          <w:szCs w:val="24"/>
        </w:rPr>
        <w:t>书院制度在上千年的发展进程中，其独到的精神和灵魂主要体现在三个方面。一是深厚的道德关怀，注重道德修养，以成就道德人格为最终目的，教育教学活动围绕怎样做人和做怎样的人而展开；二是提倡自动的研究，讲学、自修、精研紧密结合，突显学生的主体性；三是教学空间与生活空间的同一性，传统书院既是师生共同学习和生活的场所。</w:t>
      </w:r>
      <w:r>
        <w:rPr>
          <w:rFonts w:hint="eastAsia" w:ascii="宋体" w:hAnsi="宋体"/>
          <w:sz w:val="24"/>
          <w:szCs w:val="24"/>
          <w:lang w:eastAsia="zh-CN"/>
        </w:rPr>
        <w:t>概括来讲，</w:t>
      </w:r>
      <w:r>
        <w:rPr>
          <w:rFonts w:hint="eastAsia" w:ascii="宋体" w:hAnsi="宋体"/>
          <w:b/>
          <w:bCs/>
          <w:sz w:val="24"/>
          <w:szCs w:val="24"/>
          <w:lang w:eastAsia="zh-CN"/>
        </w:rPr>
        <w:t>何为“书院精神”？</w:t>
      </w:r>
      <w:r>
        <w:rPr>
          <w:rFonts w:hint="eastAsia" w:ascii="宋体" w:hAnsi="宋体"/>
          <w:sz w:val="24"/>
          <w:szCs w:val="24"/>
        </w:rPr>
        <w:t>即以人格修养为旨归的尚德精神、以经世致用为特点的时代精神、以平等自由为特征的学术精神。</w:t>
      </w:r>
    </w:p>
    <w:p>
      <w:pPr>
        <w:pStyle w:val="2"/>
        <w:keepNext w:val="0"/>
        <w:keepLines w:val="0"/>
        <w:pageBreakBefore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b/>
          <w:bCs/>
          <w:sz w:val="24"/>
          <w:szCs w:val="24"/>
          <w:lang w:val="en-US" w:eastAsia="zh-CN"/>
        </w:rPr>
      </w:pPr>
      <w:r>
        <w:rPr>
          <w:rFonts w:hint="eastAsia" w:ascii="宋体" w:hAnsi="宋体"/>
          <w:b/>
          <w:bCs/>
          <w:sz w:val="24"/>
          <w:szCs w:val="24"/>
          <w:lang w:val="en-US" w:eastAsia="zh-CN"/>
        </w:rPr>
        <w:t>2.“书院精神”的现代价值与体现</w:t>
      </w:r>
    </w:p>
    <w:p>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宋体" w:hAnsi="宋体"/>
          <w:bCs/>
          <w:sz w:val="24"/>
          <w:szCs w:val="24"/>
        </w:rPr>
      </w:pPr>
      <w:r>
        <w:rPr>
          <w:rFonts w:hint="eastAsia" w:ascii="宋体" w:hAnsi="宋体"/>
          <w:bCs/>
          <w:sz w:val="24"/>
          <w:szCs w:val="24"/>
          <w:lang w:eastAsia="zh-CN"/>
        </w:rPr>
        <w:t>基于“书院精神”的小学语文阅读课程群</w:t>
      </w:r>
      <w:r>
        <w:rPr>
          <w:rFonts w:hint="eastAsia" w:ascii="宋体" w:hAnsi="宋体"/>
          <w:bCs/>
          <w:sz w:val="24"/>
          <w:szCs w:val="24"/>
        </w:rPr>
        <w:t>以人的发展为中心，将对人自身精神能量的开掘作为课程开发的基本观念。在上善书院，站在中央的是自由而完整的儿童，流动其间的是开放而平等的书院精神，指向未来的是美好而幸福的文化村落。汲取古代书院的精髓，对接当下教育的趋势，我们提炼了</w:t>
      </w:r>
      <w:r>
        <w:rPr>
          <w:rFonts w:hint="eastAsia" w:ascii="宋体" w:hAnsi="宋体"/>
          <w:bCs/>
          <w:sz w:val="24"/>
          <w:szCs w:val="24"/>
          <w:lang w:eastAsia="zh-CN"/>
        </w:rPr>
        <w:t>我校“书院精神”</w:t>
      </w:r>
      <w:r>
        <w:rPr>
          <w:rFonts w:hint="eastAsia" w:ascii="宋体" w:hAnsi="宋体"/>
          <w:bCs/>
          <w:sz w:val="24"/>
          <w:szCs w:val="24"/>
        </w:rPr>
        <w:t>的三个基本特质。</w:t>
      </w:r>
    </w:p>
    <w:p>
      <w:pPr>
        <w:keepNext w:val="0"/>
        <w:keepLines w:val="0"/>
        <w:pageBreakBefore w:val="0"/>
        <w:kinsoku/>
        <w:wordWrap/>
        <w:overflowPunct/>
        <w:topLinePunct w:val="0"/>
        <w:autoSpaceDE/>
        <w:autoSpaceDN/>
        <w:bidi w:val="0"/>
        <w:adjustRightInd/>
        <w:spacing w:line="400" w:lineRule="exact"/>
        <w:ind w:firstLine="482" w:firstLineChars="200"/>
        <w:textAlignment w:val="auto"/>
        <w:rPr>
          <w:rFonts w:ascii="宋体" w:hAnsi="宋体"/>
          <w:bCs/>
          <w:sz w:val="24"/>
          <w:szCs w:val="24"/>
        </w:rPr>
      </w:pPr>
      <w:r>
        <w:rPr>
          <w:rFonts w:hint="eastAsia" w:ascii="宋体" w:hAnsi="宋体"/>
          <w:b/>
          <w:bCs w:val="0"/>
          <w:sz w:val="24"/>
          <w:szCs w:val="24"/>
          <w:lang w:eastAsia="zh-CN"/>
        </w:rPr>
        <w:t>（</w:t>
      </w:r>
      <w:r>
        <w:rPr>
          <w:rFonts w:hint="eastAsia" w:ascii="宋体" w:hAnsi="宋体"/>
          <w:b/>
          <w:bCs w:val="0"/>
          <w:sz w:val="24"/>
          <w:szCs w:val="24"/>
          <w:lang w:val="en-US" w:eastAsia="zh-CN"/>
        </w:rPr>
        <w:t>1</w:t>
      </w:r>
      <w:r>
        <w:rPr>
          <w:rFonts w:hint="eastAsia" w:ascii="宋体" w:hAnsi="宋体"/>
          <w:b/>
          <w:bCs w:val="0"/>
          <w:sz w:val="24"/>
          <w:szCs w:val="24"/>
          <w:lang w:eastAsia="zh-CN"/>
        </w:rPr>
        <w:t>）以德为先的课程内容</w:t>
      </w:r>
      <w:r>
        <w:rPr>
          <w:rFonts w:hint="eastAsia" w:ascii="宋体" w:hAnsi="宋体"/>
          <w:b/>
          <w:bCs w:val="0"/>
          <w:sz w:val="24"/>
          <w:szCs w:val="24"/>
        </w:rPr>
        <w:t>。</w:t>
      </w:r>
      <w:r>
        <w:rPr>
          <w:rFonts w:hint="eastAsia" w:ascii="宋体" w:hAnsi="宋体"/>
          <w:bCs/>
          <w:sz w:val="24"/>
          <w:szCs w:val="24"/>
        </w:rPr>
        <w:t>古代书院教育承续儒家的价值追求，注重“修学”与“修身”的统一，追求人格的完整和道德境界的升华。党的十八大报告指出，立德树人是教育的根本任务。我们以为，“立德”就是“要培育和践行社会主义核心价值观，弘扬中华优秀传统文化”。因此，我校</w:t>
      </w:r>
      <w:r>
        <w:rPr>
          <w:rFonts w:hint="eastAsia" w:ascii="宋体" w:hAnsi="宋体"/>
          <w:bCs/>
          <w:sz w:val="24"/>
          <w:szCs w:val="24"/>
          <w:lang w:eastAsia="zh-CN"/>
        </w:rPr>
        <w:t>阅读课程群</w:t>
      </w:r>
      <w:r>
        <w:rPr>
          <w:rFonts w:hint="eastAsia" w:ascii="宋体" w:hAnsi="宋体"/>
          <w:bCs/>
          <w:sz w:val="24"/>
          <w:szCs w:val="24"/>
        </w:rPr>
        <w:t>以立德为先，以道德的力量引领儿童成长，为他们扣好人生的第一粒“扣子”。</w:t>
      </w:r>
      <w:r>
        <w:rPr>
          <w:rFonts w:hint="eastAsia" w:ascii="宋体" w:hAnsi="宋体" w:cs="宋体"/>
          <w:bCs/>
          <w:color w:val="000000"/>
          <w:sz w:val="24"/>
          <w:szCs w:val="24"/>
        </w:rPr>
        <w:t>在课程实施的过程中，我们努力实现着“有主题、无边界；有目标、无定法”的原则。以“中国智慧”主题课程为例，</w:t>
      </w:r>
      <w:r>
        <w:rPr>
          <w:rFonts w:hint="eastAsia" w:ascii="宋体" w:hAnsi="宋体"/>
          <w:bCs/>
          <w:color w:val="000000"/>
          <w:sz w:val="24"/>
          <w:szCs w:val="24"/>
        </w:rPr>
        <w:t>我们开设了“国学大讲堂”系列活动，邀请学生、家长、社会名仕走进讲堂讲授中国智慧、传递中国力量。</w:t>
      </w:r>
    </w:p>
    <w:p>
      <w:pPr>
        <w:keepNext w:val="0"/>
        <w:keepLines w:val="0"/>
        <w:pageBreakBefore w:val="0"/>
        <w:kinsoku/>
        <w:wordWrap/>
        <w:overflowPunct/>
        <w:topLinePunct w:val="0"/>
        <w:autoSpaceDE/>
        <w:autoSpaceDN/>
        <w:bidi w:val="0"/>
        <w:adjustRightInd/>
        <w:spacing w:line="400" w:lineRule="exact"/>
        <w:ind w:firstLine="472" w:firstLineChars="196"/>
        <w:textAlignment w:val="auto"/>
        <w:rPr>
          <w:rFonts w:ascii="宋体" w:hAnsi="宋体"/>
          <w:bCs/>
          <w:sz w:val="24"/>
          <w:szCs w:val="24"/>
        </w:rPr>
      </w:pPr>
      <w:r>
        <w:rPr>
          <w:rFonts w:hint="eastAsia" w:ascii="宋体" w:hAnsi="宋体"/>
          <w:b/>
          <w:bCs w:val="0"/>
          <w:sz w:val="24"/>
          <w:szCs w:val="24"/>
          <w:lang w:eastAsia="zh-CN"/>
        </w:rPr>
        <w:t>（</w:t>
      </w:r>
      <w:r>
        <w:rPr>
          <w:rFonts w:hint="eastAsia" w:ascii="宋体" w:hAnsi="宋体"/>
          <w:b/>
          <w:bCs w:val="0"/>
          <w:sz w:val="24"/>
          <w:szCs w:val="24"/>
          <w:lang w:val="en-US" w:eastAsia="zh-CN"/>
        </w:rPr>
        <w:t>2</w:t>
      </w:r>
      <w:r>
        <w:rPr>
          <w:rFonts w:hint="eastAsia" w:ascii="宋体" w:hAnsi="宋体"/>
          <w:b/>
          <w:bCs w:val="0"/>
          <w:sz w:val="24"/>
          <w:szCs w:val="24"/>
          <w:lang w:eastAsia="zh-CN"/>
        </w:rPr>
        <w:t>）</w:t>
      </w:r>
      <w:r>
        <w:rPr>
          <w:rFonts w:hint="eastAsia" w:ascii="宋体" w:hAnsi="宋体"/>
          <w:b/>
          <w:bCs w:val="0"/>
          <w:sz w:val="24"/>
          <w:szCs w:val="24"/>
        </w:rPr>
        <w:t>自主</w:t>
      </w:r>
      <w:r>
        <w:rPr>
          <w:rFonts w:hint="eastAsia" w:ascii="宋体" w:hAnsi="宋体"/>
          <w:b/>
          <w:bCs w:val="0"/>
          <w:sz w:val="24"/>
          <w:szCs w:val="24"/>
          <w:lang w:eastAsia="zh-CN"/>
        </w:rPr>
        <w:t>灵活的课程实施</w:t>
      </w:r>
      <w:r>
        <w:rPr>
          <w:rFonts w:hint="eastAsia" w:ascii="宋体" w:hAnsi="宋体"/>
          <w:b/>
          <w:bCs w:val="0"/>
          <w:sz w:val="24"/>
          <w:szCs w:val="24"/>
        </w:rPr>
        <w:t>。</w:t>
      </w:r>
      <w:r>
        <w:rPr>
          <w:rFonts w:hint="eastAsia" w:ascii="宋体" w:hAnsi="宋体"/>
          <w:bCs/>
          <w:sz w:val="24"/>
          <w:szCs w:val="24"/>
        </w:rPr>
        <w:t>胡适先生曾将书院精神概括为八个字：自主学习，独立研究。他认为“书院之真正精神唯自修与研究，书院里的学生，无一不自由的态度，虽旧有山长，不过为学问上的顾问。”</w:t>
      </w:r>
      <w:r>
        <w:rPr>
          <w:rFonts w:hint="eastAsia" w:ascii="宋体" w:hAnsi="宋体"/>
          <w:bCs/>
          <w:sz w:val="24"/>
          <w:szCs w:val="24"/>
          <w:lang w:eastAsia="zh-CN"/>
        </w:rPr>
        <w:t>基于“书院精神”的阅读课程群</w:t>
      </w:r>
      <w:r>
        <w:rPr>
          <w:rFonts w:hint="eastAsia" w:ascii="宋体" w:hAnsi="宋体"/>
          <w:bCs/>
          <w:sz w:val="24"/>
          <w:szCs w:val="24"/>
        </w:rPr>
        <w:t>注重学生主体潜能的开掘，主张为学习主体提供自由而灵动的发展空间，让学生在个性化的学习和实践中完成主体的发展。</w:t>
      </w:r>
      <w:r>
        <w:rPr>
          <w:rFonts w:hint="eastAsia" w:ascii="宋体" w:hAnsi="宋体" w:cs="宋体"/>
          <w:color w:val="000000"/>
          <w:sz w:val="24"/>
          <w:szCs w:val="24"/>
        </w:rPr>
        <w:t>在实施过程中，我们</w:t>
      </w:r>
      <w:r>
        <w:rPr>
          <w:rFonts w:hint="eastAsia" w:ascii="宋体" w:hAnsi="宋体" w:cs="宋体"/>
          <w:bCs/>
          <w:color w:val="000000"/>
          <w:sz w:val="24"/>
          <w:szCs w:val="24"/>
        </w:rPr>
        <w:t>遵循五个实施策略：学科融通、活动统整、生活联通、角色互换、物型重构，构建了立体的课程实施模式，切实加强组织和管理，提高上善书院</w:t>
      </w:r>
      <w:r>
        <w:rPr>
          <w:rFonts w:hint="eastAsia" w:ascii="宋体" w:hAnsi="宋体" w:cs="宋体"/>
          <w:bCs/>
          <w:color w:val="000000"/>
          <w:sz w:val="24"/>
          <w:szCs w:val="24"/>
          <w:lang w:eastAsia="zh-CN"/>
        </w:rPr>
        <w:t>阅读</w:t>
      </w:r>
      <w:r>
        <w:rPr>
          <w:rFonts w:hint="eastAsia" w:ascii="宋体" w:hAnsi="宋体" w:cs="宋体"/>
          <w:bCs/>
          <w:color w:val="000000"/>
          <w:sz w:val="24"/>
          <w:szCs w:val="24"/>
        </w:rPr>
        <w:t>课程实施的效率和水平。</w:t>
      </w:r>
    </w:p>
    <w:p>
      <w:pPr>
        <w:keepNext w:val="0"/>
        <w:keepLines w:val="0"/>
        <w:pageBreakBefore w:val="0"/>
        <w:kinsoku/>
        <w:wordWrap/>
        <w:overflowPunct/>
        <w:topLinePunct w:val="0"/>
        <w:autoSpaceDE/>
        <w:autoSpaceDN/>
        <w:bidi w:val="0"/>
        <w:adjustRightInd/>
        <w:spacing w:line="400" w:lineRule="exact"/>
        <w:ind w:firstLine="482" w:firstLineChars="200"/>
        <w:textAlignment w:val="auto"/>
        <w:rPr>
          <w:rFonts w:hint="eastAsia" w:ascii="宋体" w:hAnsi="宋体" w:eastAsia="宋体"/>
          <w:b/>
          <w:bCs/>
          <w:sz w:val="24"/>
          <w:szCs w:val="24"/>
          <w:lang w:val="en-US" w:eastAsia="zh-CN"/>
        </w:rPr>
      </w:pPr>
      <w:r>
        <w:rPr>
          <w:rFonts w:hint="eastAsia" w:ascii="宋体" w:hAnsi="宋体"/>
          <w:b/>
          <w:bCs w:val="0"/>
          <w:sz w:val="24"/>
          <w:szCs w:val="24"/>
          <w:lang w:eastAsia="zh-CN"/>
        </w:rPr>
        <w:t>（</w:t>
      </w:r>
      <w:r>
        <w:rPr>
          <w:rFonts w:hint="eastAsia" w:ascii="宋体" w:hAnsi="宋体"/>
          <w:b/>
          <w:bCs w:val="0"/>
          <w:sz w:val="24"/>
          <w:szCs w:val="24"/>
          <w:lang w:val="en-US" w:eastAsia="zh-CN"/>
        </w:rPr>
        <w:t>3</w:t>
      </w:r>
      <w:r>
        <w:rPr>
          <w:rFonts w:hint="eastAsia" w:ascii="宋体" w:hAnsi="宋体"/>
          <w:b/>
          <w:bCs w:val="0"/>
          <w:sz w:val="24"/>
          <w:szCs w:val="24"/>
          <w:lang w:eastAsia="zh-CN"/>
        </w:rPr>
        <w:t>）兼容包并的课程体系</w:t>
      </w:r>
      <w:r>
        <w:rPr>
          <w:rFonts w:hint="eastAsia" w:ascii="宋体" w:hAnsi="宋体"/>
          <w:b/>
          <w:bCs w:val="0"/>
          <w:sz w:val="24"/>
          <w:szCs w:val="24"/>
        </w:rPr>
        <w:t>。</w:t>
      </w:r>
      <w:r>
        <w:rPr>
          <w:rFonts w:hint="eastAsia" w:ascii="宋体" w:hAnsi="宋体"/>
          <w:bCs/>
          <w:sz w:val="24"/>
          <w:szCs w:val="24"/>
        </w:rPr>
        <w:t>对于学生而言，</w:t>
      </w:r>
      <w:r>
        <w:rPr>
          <w:rFonts w:hint="eastAsia" w:ascii="宋体" w:hAnsi="宋体"/>
          <w:bCs/>
          <w:sz w:val="24"/>
          <w:szCs w:val="24"/>
          <w:lang w:eastAsia="zh-CN"/>
        </w:rPr>
        <w:t>在这样的课程体系下，学校</w:t>
      </w:r>
      <w:r>
        <w:rPr>
          <w:rFonts w:hint="eastAsia" w:ascii="宋体" w:hAnsi="宋体"/>
          <w:bCs/>
          <w:sz w:val="24"/>
          <w:szCs w:val="24"/>
        </w:rPr>
        <w:t>不仅是一个物理空间，还是一个温暖而有活力的世界。这里是生活、学习、实践、创造、交友的空间，更是互相欣赏和共同生长的空间。“融合”意味着学习空间和生活空间的全面打通，课程内容的整合融通以及课程资源的多源贯通。</w:t>
      </w:r>
      <w:r>
        <w:rPr>
          <w:rFonts w:hint="eastAsia" w:ascii="宋体" w:hAnsi="宋体" w:cs="宋体"/>
          <w:sz w:val="24"/>
          <w:szCs w:val="24"/>
        </w:rPr>
        <w:t>我们将“琴、棋、书、画、诗、花、茶”这些雅事集合起来，</w:t>
      </w:r>
      <w:r>
        <w:rPr>
          <w:rFonts w:hint="eastAsia" w:ascii="宋体" w:hAnsi="宋体" w:cs="宋体"/>
          <w:sz w:val="24"/>
          <w:szCs w:val="24"/>
          <w:lang w:eastAsia="zh-CN"/>
        </w:rPr>
        <w:t>都融入到阅读课程体系中，正是对古代书院自由民主、兼容并蓄的体现。</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黑体" w:eastAsia="黑体"/>
          <w:b/>
          <w:sz w:val="24"/>
          <w:szCs w:val="24"/>
          <w:lang w:eastAsia="zh-CN"/>
        </w:rPr>
      </w:pPr>
      <w:r>
        <w:rPr>
          <w:rFonts w:hint="eastAsia" w:ascii="黑体" w:eastAsia="黑体"/>
          <w:b/>
          <w:sz w:val="24"/>
          <w:szCs w:val="24"/>
          <w:lang w:eastAsia="zh-CN"/>
        </w:rPr>
        <w:t>二</w:t>
      </w:r>
      <w:r>
        <w:rPr>
          <w:rFonts w:hint="eastAsia" w:ascii="黑体" w:eastAsia="黑体"/>
          <w:b/>
          <w:sz w:val="24"/>
          <w:szCs w:val="24"/>
        </w:rPr>
        <w:t>、</w:t>
      </w:r>
      <w:r>
        <w:rPr>
          <w:rFonts w:hint="eastAsia" w:ascii="黑体" w:eastAsia="黑体"/>
          <w:b/>
          <w:sz w:val="24"/>
          <w:szCs w:val="24"/>
          <w:lang w:eastAsia="zh-CN"/>
        </w:rPr>
        <w:t>基于“书院精神”阅读课程的系统架构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z w:val="24"/>
          <w:szCs w:val="24"/>
          <w:lang w:eastAsia="zh-CN"/>
        </w:rPr>
      </w:pPr>
      <w:r>
        <w:rPr>
          <w:rFonts w:hint="default"/>
          <w:sz w:val="24"/>
          <w:szCs w:val="24"/>
          <w:lang w:val="en-US" w:eastAsia="zh-CN"/>
        </w:rPr>
        <w:t>“</w:t>
      </w:r>
      <w:r>
        <w:rPr>
          <w:rFonts w:hint="eastAsia"/>
          <w:sz w:val="24"/>
          <w:szCs w:val="24"/>
          <w:lang w:val="en-US" w:eastAsia="zh-CN"/>
        </w:rPr>
        <w:t>书院精神”</w:t>
      </w:r>
      <w:r>
        <w:rPr>
          <w:rFonts w:hint="eastAsia"/>
          <w:sz w:val="24"/>
          <w:szCs w:val="24"/>
          <w:lang w:eastAsia="zh-CN"/>
        </w:rPr>
        <w:t>可以促使教师感受到语文教育的意义和情趣，使学生体验到阅读的价值和快乐，实现对核心素养的中国表达。作为一门阅读课，课题承担着培养学生基本表达素养和发展学生思维能力的任务，以及提高学生综合人文素养的任务，是“具有工具性和人文性双重性质的课程”。</w:t>
      </w:r>
    </w:p>
    <w:p>
      <w:pPr>
        <w:pStyle w:val="2"/>
        <w:keepNext w:val="0"/>
        <w:keepLines w:val="0"/>
        <w:pageBreakBefore w:val="0"/>
        <w:widowControl/>
        <w:kinsoku/>
        <w:wordWrap/>
        <w:overflowPunct/>
        <w:topLinePunct w:val="0"/>
        <w:autoSpaceDE/>
        <w:autoSpaceDN/>
        <w:bidi w:val="0"/>
        <w:adjustRightInd/>
        <w:snapToGrid/>
        <w:spacing w:line="400" w:lineRule="exact"/>
        <w:ind w:firstLine="482" w:firstLineChars="200"/>
        <w:textAlignment w:val="auto"/>
        <w:rPr>
          <w:rFonts w:hint="default"/>
          <w:sz w:val="24"/>
          <w:szCs w:val="24"/>
          <w:lang w:val="en-US" w:eastAsia="zh-CN"/>
        </w:rPr>
      </w:pPr>
      <w:r>
        <w:rPr>
          <w:rFonts w:hint="eastAsia"/>
          <w:b/>
          <w:bCs/>
          <w:sz w:val="24"/>
          <w:szCs w:val="24"/>
          <w:lang w:val="en-US" w:eastAsia="zh-CN"/>
        </w:rPr>
        <w:t>（一）基于“书院精神”的语文阅读课程群育人目标</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bCs/>
          <w:sz w:val="24"/>
          <w:szCs w:val="24"/>
        </w:rPr>
      </w:pPr>
      <w:r>
        <w:rPr>
          <w:rFonts w:hint="eastAsia"/>
          <w:sz w:val="24"/>
          <w:szCs w:val="24"/>
          <w:lang w:eastAsia="zh-CN"/>
        </w:rPr>
        <w:t>基于“书院精神”开发实施语文阅读课，以文化为纽带，通过课程建设，把整个学校建设成一个大大的书院，使之成为一个综合的育人场所，拓展学生学习空间，变革学生学习方式，培养“德善笃行、</w:t>
      </w:r>
      <w:r>
        <w:rPr>
          <w:rFonts w:hint="eastAsia" w:ascii="宋体" w:hAnsi="宋体"/>
          <w:bCs/>
          <w:sz w:val="24"/>
          <w:szCs w:val="24"/>
        </w:rPr>
        <w:t xml:space="preserve">高雅智慧、气韵生动”的上善书院儿童。    </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宋体" w:hAnsi="宋体"/>
          <w:bCs/>
          <w:sz w:val="24"/>
          <w:szCs w:val="24"/>
        </w:rPr>
      </w:pPr>
      <w:r>
        <w:rPr>
          <w:rFonts w:hint="eastAsia" w:ascii="宋体" w:hAnsi="宋体"/>
          <w:b/>
          <w:bCs w:val="0"/>
          <w:sz w:val="24"/>
          <w:szCs w:val="24"/>
          <w:lang w:val="en-US" w:eastAsia="zh-CN"/>
        </w:rPr>
        <w:t>1.</w:t>
      </w:r>
      <w:r>
        <w:rPr>
          <w:rFonts w:hint="eastAsia" w:ascii="宋体" w:hAnsi="宋体"/>
          <w:b/>
          <w:bCs w:val="0"/>
          <w:sz w:val="24"/>
          <w:szCs w:val="24"/>
        </w:rPr>
        <w:t>德善笃行，以“中国表达”提升学生核心素养。</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bCs/>
          <w:sz w:val="24"/>
          <w:szCs w:val="24"/>
        </w:rPr>
      </w:pPr>
      <w:r>
        <w:rPr>
          <w:rFonts w:ascii="宋体" w:hAnsi="宋体"/>
          <w:bCs/>
          <w:sz w:val="24"/>
          <w:szCs w:val="24"/>
        </w:rPr>
        <w:t xml:space="preserve"> </w:t>
      </w:r>
      <w:r>
        <w:rPr>
          <w:rFonts w:hint="eastAsia" w:ascii="宋体" w:hAnsi="宋体"/>
          <w:bCs/>
          <w:sz w:val="24"/>
          <w:szCs w:val="24"/>
        </w:rPr>
        <w:t>古代书院教育注重“修学”与“修身”的统一，追求人格的完整和道德境界的升华。党的十八大报告指出，立德树人是教育的根本任务。我们以为，“立德”就是“要培育和践行社会主义核心价值观，弘扬中华优秀传统文化”。因此，我校</w:t>
      </w:r>
      <w:r>
        <w:rPr>
          <w:rFonts w:hint="eastAsia" w:ascii="宋体" w:hAnsi="宋体"/>
          <w:bCs/>
          <w:sz w:val="24"/>
          <w:szCs w:val="24"/>
          <w:lang w:eastAsia="zh-CN"/>
        </w:rPr>
        <w:t>“书院精神”下的阅读课程</w:t>
      </w:r>
      <w:r>
        <w:rPr>
          <w:rFonts w:hint="eastAsia" w:ascii="宋体" w:hAnsi="宋体"/>
          <w:bCs/>
          <w:sz w:val="24"/>
          <w:szCs w:val="24"/>
        </w:rPr>
        <w:t>以立德为先，以道德的力量引领儿童成长与实践，为他们扣好人生的第一粒“扣子”。</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b/>
          <w:bCs w:val="0"/>
          <w:sz w:val="24"/>
          <w:szCs w:val="24"/>
          <w:lang w:val="en-US" w:eastAsia="zh-CN"/>
        </w:rPr>
      </w:pPr>
      <w:r>
        <w:rPr>
          <w:rFonts w:hint="eastAsia" w:ascii="宋体" w:hAnsi="宋体"/>
          <w:b/>
          <w:bCs w:val="0"/>
          <w:sz w:val="24"/>
          <w:szCs w:val="24"/>
          <w:lang w:val="en-US" w:eastAsia="zh-CN"/>
        </w:rPr>
        <w:t>2.</w:t>
      </w:r>
      <w:r>
        <w:rPr>
          <w:rFonts w:hint="eastAsia" w:ascii="宋体" w:hAnsi="宋体"/>
          <w:b/>
          <w:bCs w:val="0"/>
          <w:sz w:val="24"/>
          <w:szCs w:val="24"/>
        </w:rPr>
        <w:t>高雅智慧，以“书院精神”启迪学生思维发展</w:t>
      </w:r>
      <w:r>
        <w:rPr>
          <w:rFonts w:hint="eastAsia" w:ascii="宋体" w:hAnsi="宋体"/>
          <w:b/>
          <w:bCs w:val="0"/>
          <w:sz w:val="24"/>
          <w:szCs w:val="24"/>
          <w:lang w:eastAsia="zh-CN"/>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bCs/>
          <w:sz w:val="24"/>
          <w:szCs w:val="24"/>
        </w:rPr>
      </w:pPr>
      <w:r>
        <w:rPr>
          <w:rFonts w:hint="eastAsia" w:ascii="宋体" w:hAnsi="宋体"/>
          <w:bCs/>
          <w:sz w:val="24"/>
          <w:szCs w:val="24"/>
        </w:rPr>
        <w:t>正如朱熹对学生所说：“事事都用你自己去体会、自己去体察、自己去涵养。”惟有努力激发学生的潜力，培养扎实的学力，才能让他们的生命在“上善书院课程”中活波动感、生机盎然。</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宋体" w:hAnsi="宋体"/>
          <w:b/>
          <w:bCs w:val="0"/>
          <w:sz w:val="24"/>
          <w:szCs w:val="24"/>
        </w:rPr>
      </w:pPr>
      <w:r>
        <w:rPr>
          <w:rFonts w:hint="eastAsia" w:ascii="宋体" w:hAnsi="宋体"/>
          <w:b/>
          <w:bCs w:val="0"/>
          <w:sz w:val="24"/>
          <w:szCs w:val="24"/>
          <w:lang w:val="en-US" w:eastAsia="zh-CN"/>
        </w:rPr>
        <w:t>3.</w:t>
      </w:r>
      <w:r>
        <w:rPr>
          <w:rFonts w:hint="eastAsia" w:ascii="宋体" w:hAnsi="宋体"/>
          <w:b/>
          <w:bCs w:val="0"/>
          <w:sz w:val="24"/>
          <w:szCs w:val="24"/>
        </w:rPr>
        <w:t>气韵生动，以“人文语言”提升学生阅读品质。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bCs/>
          <w:sz w:val="24"/>
          <w:szCs w:val="24"/>
        </w:rPr>
      </w:pPr>
      <w:r>
        <w:rPr>
          <w:rFonts w:hint="eastAsia" w:ascii="宋体" w:hAnsi="宋体"/>
          <w:bCs/>
          <w:sz w:val="24"/>
          <w:szCs w:val="24"/>
        </w:rPr>
        <w:t>多年来，国家大力推进全民阅读，学校大力建设书香学校，基于“书院精神”开发的人文语言课程博采众长，鼓励学生富有个性地发展，真正实现对学生阅读品质的关注。</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b/>
          <w:bCs w:val="0"/>
          <w:sz w:val="24"/>
          <w:szCs w:val="24"/>
          <w:lang w:eastAsia="zh-CN"/>
        </w:rPr>
      </w:pPr>
      <w:r>
        <w:rPr>
          <w:rFonts w:hint="eastAsia"/>
          <w:b/>
          <w:bCs/>
          <w:sz w:val="24"/>
          <w:szCs w:val="24"/>
          <w:lang w:val="en-US" w:eastAsia="zh-CN"/>
        </w:rPr>
        <w:t>（二）基于“书院精神”的</w:t>
      </w:r>
      <w:r>
        <w:rPr>
          <w:rFonts w:hint="eastAsia" w:ascii="宋体" w:hAnsi="宋体"/>
          <w:b/>
          <w:bCs w:val="0"/>
          <w:sz w:val="24"/>
          <w:szCs w:val="24"/>
          <w:lang w:eastAsia="zh-CN"/>
        </w:rPr>
        <w:t>语文阅读课型特征</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sz w:val="24"/>
          <w:szCs w:val="24"/>
        </w:rPr>
      </w:pPr>
      <w:r>
        <w:rPr>
          <w:rFonts w:hint="eastAsia" w:ascii="宋体" w:hAnsi="宋体"/>
          <w:bCs/>
          <w:sz w:val="24"/>
          <w:szCs w:val="24"/>
        </w:rPr>
        <w:t>课程群在设计之初便建构了金字塔形的课程体系，将</w:t>
      </w:r>
      <w:r>
        <w:rPr>
          <w:rFonts w:hint="eastAsia"/>
          <w:sz w:val="24"/>
          <w:szCs w:val="24"/>
        </w:rPr>
        <w:t>编制的课程读本《阅读与赏析》、《演讲与口才》、《创作与表演》作为核心课程，旨在培养学生形成一下三方面特征：</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sz w:val="24"/>
          <w:szCs w:val="24"/>
        </w:rPr>
      </w:pPr>
      <w:r>
        <w:rPr>
          <w:rFonts w:hint="eastAsia"/>
          <w:b/>
          <w:bCs/>
          <w:sz w:val="24"/>
          <w:szCs w:val="24"/>
          <w:lang w:val="en-US" w:eastAsia="zh-CN"/>
        </w:rPr>
        <w:t>1.</w:t>
      </w:r>
      <w:r>
        <w:rPr>
          <w:rFonts w:hint="eastAsia"/>
          <w:b/>
          <w:bCs/>
          <w:sz w:val="24"/>
          <w:szCs w:val="24"/>
        </w:rPr>
        <w:t>人格特征</w:t>
      </w:r>
      <w:r>
        <w:rPr>
          <w:rFonts w:hint="eastAsia"/>
          <w:b/>
          <w:bCs/>
          <w:sz w:val="24"/>
          <w:szCs w:val="24"/>
          <w:lang w:eastAsia="zh-CN"/>
        </w:rPr>
        <w:t>：</w:t>
      </w:r>
      <w:r>
        <w:rPr>
          <w:rFonts w:hint="eastAsia"/>
          <w:sz w:val="24"/>
          <w:szCs w:val="24"/>
        </w:rPr>
        <w:t>通过课程学习，丰富学生的人格底蕴，养成积极进取的向上心态、和谐友善的良好品质、自我担当的责任意识、健康高雅的审美情趣。</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sz w:val="24"/>
          <w:szCs w:val="24"/>
        </w:rPr>
      </w:pPr>
      <w:r>
        <w:rPr>
          <w:rFonts w:hint="eastAsia"/>
          <w:b/>
          <w:bCs/>
          <w:sz w:val="24"/>
          <w:szCs w:val="24"/>
          <w:lang w:val="en-US" w:eastAsia="zh-CN"/>
        </w:rPr>
        <w:t>2.</w:t>
      </w:r>
      <w:r>
        <w:rPr>
          <w:rFonts w:hint="eastAsia"/>
          <w:b/>
          <w:bCs/>
          <w:sz w:val="24"/>
          <w:szCs w:val="24"/>
        </w:rPr>
        <w:t>学习特征</w:t>
      </w:r>
      <w:r>
        <w:rPr>
          <w:rFonts w:hint="eastAsia"/>
          <w:b/>
          <w:bCs/>
          <w:sz w:val="24"/>
          <w:szCs w:val="24"/>
          <w:lang w:eastAsia="zh-CN"/>
        </w:rPr>
        <w:t>：</w:t>
      </w:r>
      <w:r>
        <w:rPr>
          <w:rFonts w:hint="eastAsia"/>
          <w:sz w:val="24"/>
          <w:szCs w:val="24"/>
        </w:rPr>
        <w:t>通过课程学习，帮助学生在自主学习、体验互动、合作交流的过程中学会人与自我的认识，人与社会的交往，人与自然的融合。</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sz w:val="24"/>
          <w:szCs w:val="24"/>
        </w:rPr>
      </w:pPr>
      <w:r>
        <w:rPr>
          <w:rFonts w:hint="eastAsia"/>
          <w:b/>
          <w:bCs/>
          <w:sz w:val="24"/>
          <w:szCs w:val="24"/>
          <w:lang w:val="en-US" w:eastAsia="zh-CN"/>
        </w:rPr>
        <w:t>3.</w:t>
      </w:r>
      <w:r>
        <w:rPr>
          <w:rFonts w:hint="eastAsia"/>
          <w:b/>
          <w:bCs/>
          <w:sz w:val="24"/>
          <w:szCs w:val="24"/>
        </w:rPr>
        <w:t>形象特征</w:t>
      </w:r>
      <w:r>
        <w:rPr>
          <w:rFonts w:hint="eastAsia"/>
          <w:sz w:val="24"/>
          <w:szCs w:val="24"/>
          <w:lang w:eastAsia="zh-CN"/>
        </w:rPr>
        <w:t>：</w:t>
      </w:r>
      <w:r>
        <w:rPr>
          <w:rFonts w:hint="eastAsia"/>
          <w:sz w:val="24"/>
          <w:szCs w:val="24"/>
        </w:rPr>
        <w:t>通过课程学习，塑造气质高雅、谈吐文雅、举止优雅的学生形象，让每一位学生成为崇德善思尚学能言的武实小学子。</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sz w:val="24"/>
          <w:szCs w:val="24"/>
        </w:rPr>
        <w:t>遵循此目标，结合年级精读书目、漂流书目、经典诵读等阅读材料，崇尚大量阅读，实施从低年级“识字量”、中年级“阅读量”、高年级“创作量”三个维度制定评价指标，通过进阶考核的方式激励学生学习，遴选进阶。</w:t>
      </w:r>
    </w:p>
    <w:p>
      <w:pPr>
        <w:pStyle w:val="2"/>
        <w:keepNext w:val="0"/>
        <w:keepLines w:val="0"/>
        <w:pageBreakBefore w:val="0"/>
        <w:widowControl/>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b/>
          <w:bCs/>
          <w:sz w:val="24"/>
          <w:szCs w:val="24"/>
          <w:lang w:eastAsia="zh-CN"/>
        </w:rPr>
      </w:pPr>
      <w:r>
        <w:rPr>
          <w:rFonts w:hint="eastAsia" w:ascii="宋体" w:hAnsi="宋体"/>
          <w:b/>
          <w:bCs/>
          <w:sz w:val="24"/>
          <w:szCs w:val="24"/>
          <w:lang w:eastAsia="zh-CN"/>
        </w:rPr>
        <w:t>（三）基于</w:t>
      </w:r>
      <w:r>
        <w:rPr>
          <w:rFonts w:hint="eastAsia" w:ascii="宋体" w:hAnsi="宋体"/>
          <w:b/>
          <w:bCs/>
          <w:sz w:val="24"/>
          <w:szCs w:val="24"/>
        </w:rPr>
        <w:t>“书院精神”</w:t>
      </w:r>
      <w:r>
        <w:rPr>
          <w:rFonts w:hint="eastAsia" w:ascii="宋体" w:hAnsi="宋体"/>
          <w:b/>
          <w:bCs/>
          <w:sz w:val="24"/>
          <w:szCs w:val="24"/>
          <w:lang w:eastAsia="zh-CN"/>
        </w:rPr>
        <w:t>的语文阅读课</w:t>
      </w:r>
      <w:r>
        <w:rPr>
          <w:rFonts w:hint="eastAsia" w:ascii="宋体" w:hAnsi="宋体"/>
          <w:b/>
          <w:bCs/>
          <w:sz w:val="24"/>
          <w:szCs w:val="24"/>
        </w:rPr>
        <w:t>课堂教学</w:t>
      </w:r>
      <w:r>
        <w:rPr>
          <w:rFonts w:hint="eastAsia" w:ascii="宋体" w:hAnsi="宋体"/>
          <w:b/>
          <w:bCs/>
          <w:sz w:val="24"/>
          <w:szCs w:val="24"/>
          <w:lang w:eastAsia="zh-CN"/>
        </w:rPr>
        <w:t>厘定</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82" w:firstLineChars="200"/>
        <w:textAlignment w:val="auto"/>
        <w:rPr>
          <w:rFonts w:ascii="宋体" w:hAnsi="宋体"/>
          <w:b/>
          <w:bCs w:val="0"/>
          <w:sz w:val="24"/>
          <w:szCs w:val="24"/>
        </w:rPr>
      </w:pPr>
      <w:r>
        <w:rPr>
          <w:rFonts w:hint="eastAsia" w:ascii="宋体" w:hAnsi="宋体"/>
          <w:b/>
          <w:bCs w:val="0"/>
          <w:sz w:val="24"/>
          <w:szCs w:val="24"/>
          <w:lang w:val="en-US" w:eastAsia="zh-CN"/>
        </w:rPr>
        <w:t>1.</w:t>
      </w:r>
      <w:r>
        <w:rPr>
          <w:rFonts w:hint="eastAsia" w:ascii="宋体" w:hAnsi="宋体"/>
          <w:b/>
          <w:bCs w:val="0"/>
          <w:sz w:val="24"/>
          <w:szCs w:val="24"/>
          <w:lang w:eastAsia="zh-CN"/>
        </w:rPr>
        <w:t>阅读课</w:t>
      </w:r>
      <w:r>
        <w:rPr>
          <w:rFonts w:hint="eastAsia" w:ascii="宋体" w:hAnsi="宋体"/>
          <w:b/>
          <w:bCs w:val="0"/>
          <w:sz w:val="24"/>
          <w:szCs w:val="24"/>
        </w:rPr>
        <w:t>课堂总体目标</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bCs/>
          <w:sz w:val="24"/>
          <w:szCs w:val="24"/>
        </w:rPr>
      </w:pPr>
      <w:r>
        <w:rPr>
          <w:rFonts w:hint="eastAsia" w:ascii="宋体" w:hAnsi="宋体"/>
          <w:bCs/>
          <w:sz w:val="24"/>
          <w:szCs w:val="24"/>
          <w:lang w:eastAsia="zh-CN"/>
        </w:rPr>
        <w:t>（</w:t>
      </w:r>
      <w:r>
        <w:rPr>
          <w:rFonts w:hint="eastAsia" w:ascii="宋体" w:hAnsi="宋体"/>
          <w:bCs/>
          <w:sz w:val="24"/>
          <w:szCs w:val="24"/>
          <w:lang w:val="en-US" w:eastAsia="zh-CN"/>
        </w:rPr>
        <w:t>1</w:t>
      </w:r>
      <w:r>
        <w:rPr>
          <w:rFonts w:hint="eastAsia" w:ascii="宋体" w:hAnsi="宋体"/>
          <w:bCs/>
          <w:sz w:val="24"/>
          <w:szCs w:val="24"/>
          <w:lang w:eastAsia="zh-CN"/>
        </w:rPr>
        <w:t>）</w:t>
      </w:r>
      <w:r>
        <w:rPr>
          <w:rFonts w:hint="eastAsia" w:ascii="宋体" w:hAnsi="宋体"/>
          <w:bCs/>
          <w:sz w:val="24"/>
          <w:szCs w:val="24"/>
        </w:rPr>
        <w:t>传承经典，</w:t>
      </w:r>
      <w:r>
        <w:rPr>
          <w:rFonts w:ascii="宋体" w:hAnsi="宋体"/>
          <w:bCs/>
          <w:sz w:val="24"/>
          <w:szCs w:val="24"/>
        </w:rPr>
        <w:t>认识中华文化的丰厚博大，吸收民族文化智慧。关心当代文化生活，吸取人类优秀文化的营养，提高文化</w:t>
      </w:r>
      <w:r>
        <w:rPr>
          <w:rFonts w:hint="eastAsia" w:ascii="宋体" w:hAnsi="宋体"/>
          <w:bCs/>
          <w:sz w:val="24"/>
          <w:szCs w:val="24"/>
        </w:rPr>
        <w:t>审美</w:t>
      </w:r>
      <w:r>
        <w:rPr>
          <w:rFonts w:ascii="宋体" w:hAnsi="宋体"/>
          <w:bCs/>
          <w:sz w:val="24"/>
          <w:szCs w:val="24"/>
        </w:rPr>
        <w:t>品位。</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Calibri" w:hAnsi="Calibri" w:cs="Calibri"/>
          <w:bCs/>
          <w:sz w:val="24"/>
          <w:szCs w:val="24"/>
        </w:rPr>
      </w:pPr>
      <w:r>
        <w:rPr>
          <w:rFonts w:hint="eastAsia" w:ascii="Calibri" w:hAnsi="Calibri" w:cs="Calibri"/>
          <w:bCs/>
          <w:sz w:val="24"/>
          <w:szCs w:val="24"/>
          <w:lang w:eastAsia="zh-CN"/>
        </w:rPr>
        <w:t>（</w:t>
      </w:r>
      <w:r>
        <w:rPr>
          <w:rFonts w:hint="eastAsia" w:ascii="Calibri" w:hAnsi="Calibri" w:cs="Calibri"/>
          <w:bCs/>
          <w:sz w:val="24"/>
          <w:szCs w:val="24"/>
          <w:lang w:val="en-US" w:eastAsia="zh-CN"/>
        </w:rPr>
        <w:t>2</w:t>
      </w:r>
      <w:r>
        <w:rPr>
          <w:rFonts w:hint="eastAsia" w:ascii="Calibri" w:hAnsi="Calibri" w:cs="Calibri"/>
          <w:bCs/>
          <w:sz w:val="24"/>
          <w:szCs w:val="24"/>
          <w:lang w:eastAsia="zh-CN"/>
        </w:rPr>
        <w:t>）</w:t>
      </w:r>
      <w:r>
        <w:rPr>
          <w:rFonts w:ascii="Calibri" w:hAnsi="Calibri" w:cs="Calibri"/>
          <w:bCs/>
          <w:sz w:val="24"/>
          <w:szCs w:val="24"/>
        </w:rPr>
        <w:t>在发展语言能力的同时，发展思维能力，激发想像力和创造潜能。养成良好的学习习惯，掌握学习</w:t>
      </w:r>
      <w:r>
        <w:rPr>
          <w:rFonts w:hint="eastAsia" w:ascii="Calibri" w:hAnsi="Calibri" w:cs="Calibri"/>
          <w:bCs/>
          <w:sz w:val="24"/>
          <w:szCs w:val="24"/>
        </w:rPr>
        <w:t>人文语言的</w:t>
      </w:r>
      <w:r>
        <w:rPr>
          <w:rFonts w:ascii="Calibri" w:hAnsi="Calibri" w:cs="Calibri"/>
          <w:bCs/>
          <w:sz w:val="24"/>
          <w:szCs w:val="24"/>
        </w:rPr>
        <w:t>基本方法</w:t>
      </w:r>
      <w:r>
        <w:rPr>
          <w:rFonts w:hint="eastAsia" w:ascii="Calibri" w:hAnsi="Calibri" w:cs="Calibri"/>
          <w:bCs/>
          <w:sz w:val="24"/>
          <w:szCs w:val="24"/>
        </w:rPr>
        <w:t>并能主动进行探究性学习，在实践中加以运用</w:t>
      </w:r>
      <w:r>
        <w:rPr>
          <w:rFonts w:ascii="Calibri" w:hAnsi="Calibri" w:cs="Calibri"/>
          <w:bCs/>
          <w:sz w:val="24"/>
          <w:szCs w:val="24"/>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Calibri" w:hAnsi="Calibri" w:cs="Calibri"/>
          <w:bCs/>
          <w:sz w:val="24"/>
          <w:szCs w:val="24"/>
        </w:rPr>
      </w:pPr>
      <w:r>
        <w:rPr>
          <w:rFonts w:hint="eastAsia" w:ascii="Calibri" w:hAnsi="Calibri" w:cs="Calibri"/>
          <w:bCs/>
          <w:sz w:val="24"/>
          <w:szCs w:val="24"/>
          <w:lang w:eastAsia="zh-CN"/>
        </w:rPr>
        <w:t>（</w:t>
      </w:r>
      <w:r>
        <w:rPr>
          <w:rFonts w:hint="eastAsia" w:ascii="Calibri" w:hAnsi="Calibri" w:cs="Calibri"/>
          <w:bCs/>
          <w:sz w:val="24"/>
          <w:szCs w:val="24"/>
          <w:lang w:val="en-US" w:eastAsia="zh-CN"/>
        </w:rPr>
        <w:t>3</w:t>
      </w:r>
      <w:r>
        <w:rPr>
          <w:rFonts w:hint="eastAsia" w:ascii="Calibri" w:hAnsi="Calibri" w:cs="Calibri"/>
          <w:bCs/>
          <w:sz w:val="24"/>
          <w:szCs w:val="24"/>
          <w:lang w:eastAsia="zh-CN"/>
        </w:rPr>
        <w:t>）</w:t>
      </w:r>
      <w:r>
        <w:rPr>
          <w:rFonts w:ascii="Calibri" w:hAnsi="Calibri" w:cs="Calibri"/>
          <w:bCs/>
          <w:sz w:val="24"/>
          <w:szCs w:val="24"/>
        </w:rPr>
        <w:t>具有独立阅读的能力，学会运用多种阅读方法</w:t>
      </w:r>
      <w:r>
        <w:rPr>
          <w:rFonts w:hint="eastAsia" w:ascii="Calibri" w:hAnsi="Calibri" w:cs="Calibri"/>
          <w:bCs/>
          <w:sz w:val="24"/>
          <w:szCs w:val="24"/>
        </w:rPr>
        <w:t>思考、鉴赏文学作品，丰富自己的精神世界</w:t>
      </w:r>
      <w:r>
        <w:rPr>
          <w:rFonts w:ascii="Calibri" w:hAnsi="Calibri" w:cs="Calibri"/>
          <w:bCs/>
          <w:sz w:val="24"/>
          <w:szCs w:val="24"/>
        </w:rPr>
        <w:t>。有较为丰富的积累和良好的语感，注重情感体验，发展感受和理解能力。</w:t>
      </w:r>
      <w:r>
        <w:rPr>
          <w:rFonts w:hint="eastAsia" w:ascii="Calibri" w:hAnsi="Calibri" w:cs="Calibri"/>
          <w:bCs/>
          <w:sz w:val="24"/>
          <w:szCs w:val="24"/>
        </w:rPr>
        <w:t>六</w:t>
      </w:r>
      <w:r>
        <w:rPr>
          <w:rFonts w:ascii="Calibri" w:hAnsi="Calibri" w:cs="Calibri"/>
          <w:bCs/>
          <w:sz w:val="24"/>
          <w:szCs w:val="24"/>
        </w:rPr>
        <w:t>年课外阅读总量应在</w:t>
      </w:r>
      <w:r>
        <w:rPr>
          <w:rFonts w:hint="eastAsia" w:ascii="Calibri" w:hAnsi="Calibri" w:cs="Calibri"/>
          <w:bCs/>
          <w:sz w:val="24"/>
          <w:szCs w:val="24"/>
        </w:rPr>
        <w:t>150</w:t>
      </w:r>
      <w:r>
        <w:rPr>
          <w:rFonts w:ascii="Calibri" w:hAnsi="Calibri" w:cs="Calibri"/>
          <w:bCs/>
          <w:sz w:val="24"/>
          <w:szCs w:val="24"/>
        </w:rPr>
        <w:t>万字以上。</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Calibri" w:hAnsi="Calibri" w:cs="Calibri"/>
          <w:bCs/>
          <w:sz w:val="24"/>
          <w:szCs w:val="24"/>
        </w:rPr>
      </w:pPr>
      <w:r>
        <w:rPr>
          <w:rFonts w:hint="eastAsia" w:ascii="Calibri" w:hAnsi="Calibri" w:cs="Calibri"/>
          <w:bCs/>
          <w:sz w:val="24"/>
          <w:szCs w:val="24"/>
          <w:lang w:eastAsia="zh-CN"/>
        </w:rPr>
        <w:t>（</w:t>
      </w:r>
      <w:r>
        <w:rPr>
          <w:rFonts w:hint="eastAsia" w:ascii="Calibri" w:hAnsi="Calibri" w:cs="Calibri"/>
          <w:bCs/>
          <w:sz w:val="24"/>
          <w:szCs w:val="24"/>
          <w:lang w:val="en-US" w:eastAsia="zh-CN"/>
        </w:rPr>
        <w:t>4</w:t>
      </w:r>
      <w:r>
        <w:rPr>
          <w:rFonts w:hint="eastAsia" w:ascii="Calibri" w:hAnsi="Calibri" w:cs="Calibri"/>
          <w:bCs/>
          <w:sz w:val="24"/>
          <w:szCs w:val="24"/>
          <w:lang w:eastAsia="zh-CN"/>
        </w:rPr>
        <w:t>）</w:t>
      </w:r>
      <w:r>
        <w:rPr>
          <w:rFonts w:ascii="Calibri" w:hAnsi="Calibri" w:cs="Calibri"/>
          <w:bCs/>
          <w:sz w:val="24"/>
          <w:szCs w:val="24"/>
        </w:rPr>
        <w:t>能具体明确、文从字顺地表述自己的意思</w:t>
      </w:r>
      <w:r>
        <w:rPr>
          <w:rFonts w:hint="eastAsia" w:ascii="Calibri" w:hAnsi="Calibri" w:cs="Calibri"/>
          <w:bCs/>
          <w:sz w:val="24"/>
          <w:szCs w:val="24"/>
        </w:rPr>
        <w:t>，学会围绕主题选择组织材料进行一定程度的创造性写作，并</w:t>
      </w:r>
      <w:r>
        <w:rPr>
          <w:rFonts w:ascii="Calibri" w:hAnsi="Calibri" w:cs="Calibri"/>
          <w:bCs/>
          <w:sz w:val="24"/>
          <w:szCs w:val="24"/>
        </w:rPr>
        <w:t>能根据日常生活需要，运用常见的表达方式</w:t>
      </w:r>
      <w:r>
        <w:rPr>
          <w:rFonts w:hint="eastAsia" w:ascii="Calibri" w:hAnsi="Calibri" w:cs="Calibri"/>
          <w:bCs/>
          <w:sz w:val="24"/>
          <w:szCs w:val="24"/>
        </w:rPr>
        <w:t>通过文字准确传达自身情感</w:t>
      </w:r>
      <w:r>
        <w:rPr>
          <w:rFonts w:ascii="Calibri" w:hAnsi="Calibri" w:cs="Calibri"/>
          <w:bCs/>
          <w:sz w:val="24"/>
          <w:szCs w:val="24"/>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Calibri" w:hAnsi="Calibri" w:cs="Calibri"/>
          <w:bCs/>
          <w:sz w:val="24"/>
          <w:szCs w:val="24"/>
        </w:rPr>
      </w:pPr>
      <w:r>
        <w:rPr>
          <w:rFonts w:hint="eastAsia" w:ascii="Calibri" w:hAnsi="Calibri" w:cs="Calibri"/>
          <w:bCs/>
          <w:sz w:val="24"/>
          <w:szCs w:val="24"/>
          <w:lang w:eastAsia="zh-CN"/>
        </w:rPr>
        <w:t>（</w:t>
      </w:r>
      <w:r>
        <w:rPr>
          <w:rFonts w:hint="eastAsia" w:ascii="Calibri" w:hAnsi="Calibri" w:cs="Calibri"/>
          <w:bCs/>
          <w:sz w:val="24"/>
          <w:szCs w:val="24"/>
          <w:lang w:val="en-US" w:eastAsia="zh-CN"/>
        </w:rPr>
        <w:t>5</w:t>
      </w:r>
      <w:r>
        <w:rPr>
          <w:rFonts w:hint="eastAsia" w:ascii="Calibri" w:hAnsi="Calibri" w:cs="Calibri"/>
          <w:bCs/>
          <w:sz w:val="24"/>
          <w:szCs w:val="24"/>
          <w:lang w:eastAsia="zh-CN"/>
        </w:rPr>
        <w:t>）</w:t>
      </w:r>
      <w:r>
        <w:rPr>
          <w:rFonts w:ascii="Calibri" w:hAnsi="Calibri" w:cs="Calibri"/>
          <w:bCs/>
          <w:sz w:val="24"/>
          <w:szCs w:val="24"/>
        </w:rPr>
        <w:t>具有日常口语交际的基本能力，学会倾听、表达与交流</w:t>
      </w:r>
      <w:r>
        <w:rPr>
          <w:rFonts w:hint="eastAsia" w:ascii="Calibri" w:hAnsi="Calibri" w:cs="Calibri"/>
          <w:bCs/>
          <w:sz w:val="24"/>
          <w:szCs w:val="24"/>
        </w:rPr>
        <w:t>的技巧</w:t>
      </w:r>
      <w:r>
        <w:rPr>
          <w:rFonts w:ascii="Calibri" w:hAnsi="Calibri" w:cs="Calibri"/>
          <w:bCs/>
          <w:sz w:val="24"/>
          <w:szCs w:val="24"/>
        </w:rPr>
        <w:t>，</w:t>
      </w:r>
      <w:r>
        <w:rPr>
          <w:rFonts w:hint="eastAsia" w:ascii="Calibri" w:hAnsi="Calibri" w:cs="Calibri"/>
          <w:bCs/>
          <w:sz w:val="24"/>
          <w:szCs w:val="24"/>
        </w:rPr>
        <w:t>并能恰当运用得体的语言以一种良好的态度</w:t>
      </w:r>
      <w:r>
        <w:rPr>
          <w:rFonts w:ascii="Calibri" w:hAnsi="Calibri" w:cs="Calibri"/>
          <w:bCs/>
          <w:sz w:val="24"/>
          <w:szCs w:val="24"/>
        </w:rPr>
        <w:t>进行人际沟通和社会交往。</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82" w:firstLineChars="200"/>
        <w:textAlignment w:val="auto"/>
        <w:rPr>
          <w:rFonts w:ascii="Calibri" w:hAnsi="Calibri" w:cs="Calibri"/>
          <w:b/>
          <w:bCs w:val="0"/>
          <w:sz w:val="24"/>
          <w:szCs w:val="24"/>
        </w:rPr>
      </w:pPr>
      <w:r>
        <w:rPr>
          <w:rFonts w:hint="eastAsia" w:ascii="Calibri" w:hAnsi="Calibri" w:cs="Calibri"/>
          <w:b/>
          <w:bCs w:val="0"/>
          <w:sz w:val="24"/>
          <w:szCs w:val="24"/>
          <w:lang w:val="en-US" w:eastAsia="zh-CN"/>
        </w:rPr>
        <w:t>2.</w:t>
      </w:r>
      <w:r>
        <w:rPr>
          <w:rFonts w:hint="eastAsia" w:ascii="Calibri" w:hAnsi="Calibri" w:cs="Calibri"/>
          <w:b/>
          <w:bCs w:val="0"/>
          <w:sz w:val="24"/>
          <w:szCs w:val="24"/>
          <w:lang w:eastAsia="zh-CN"/>
        </w:rPr>
        <w:t>阅读课</w:t>
      </w:r>
      <w:r>
        <w:rPr>
          <w:rFonts w:hint="eastAsia" w:ascii="Calibri" w:hAnsi="Calibri" w:cs="Calibri"/>
          <w:b/>
          <w:bCs w:val="0"/>
          <w:sz w:val="24"/>
          <w:szCs w:val="24"/>
        </w:rPr>
        <w:t>课堂教学年段培养目标</w:t>
      </w:r>
    </w:p>
    <w:tbl>
      <w:tblPr>
        <w:tblStyle w:val="4"/>
        <w:tblW w:w="9210"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2790"/>
        <w:gridCol w:w="2205"/>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restart"/>
            <w:noWrap w:val="0"/>
            <w:vAlign w:val="center"/>
          </w:tcPr>
          <w:p>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Calibri" w:hAnsi="Calibri" w:cs="Calibri"/>
                <w:b/>
                <w:bCs w:val="0"/>
                <w:sz w:val="24"/>
              </w:rPr>
            </w:pPr>
          </w:p>
          <w:p>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Calibri" w:hAnsi="Calibri" w:cs="Calibri"/>
                <w:b/>
                <w:bCs w:val="0"/>
                <w:sz w:val="24"/>
              </w:rPr>
            </w:pPr>
          </w:p>
          <w:p>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Calibri" w:hAnsi="Calibri" w:cs="Calibri"/>
                <w:b/>
                <w:bCs w:val="0"/>
                <w:sz w:val="24"/>
              </w:rPr>
            </w:pPr>
          </w:p>
          <w:p>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Calibri" w:hAnsi="Calibri" w:cs="Calibri"/>
                <w:b/>
                <w:bCs w:val="0"/>
                <w:sz w:val="24"/>
              </w:rPr>
            </w:pPr>
          </w:p>
          <w:p>
            <w:pPr>
              <w:keepNext w:val="0"/>
              <w:keepLines w:val="0"/>
              <w:pageBreakBefore w:val="0"/>
              <w:kinsoku/>
              <w:wordWrap/>
              <w:overflowPunct/>
              <w:topLinePunct w:val="0"/>
              <w:autoSpaceDE/>
              <w:autoSpaceDN/>
              <w:bidi w:val="0"/>
              <w:adjustRightInd/>
              <w:snapToGrid/>
              <w:spacing w:line="400" w:lineRule="exact"/>
              <w:ind w:firstLine="241" w:firstLineChars="100"/>
              <w:jc w:val="both"/>
              <w:textAlignment w:val="auto"/>
              <w:rPr>
                <w:rFonts w:hint="eastAsia" w:ascii="Calibri" w:hAnsi="Calibri" w:cs="Calibri"/>
                <w:b/>
                <w:bCs w:val="0"/>
                <w:sz w:val="24"/>
              </w:rPr>
            </w:pPr>
            <w:r>
              <w:rPr>
                <w:rFonts w:hint="eastAsia" w:ascii="Calibri" w:hAnsi="Calibri" w:cs="Calibri"/>
                <w:b/>
                <w:bCs w:val="0"/>
                <w:sz w:val="24"/>
              </w:rPr>
              <w:t>第一学段</w:t>
            </w:r>
          </w:p>
          <w:p>
            <w:pPr>
              <w:pStyle w:val="2"/>
              <w:keepNext w:val="0"/>
              <w:keepLines w:val="0"/>
              <w:pageBreakBefore w:val="0"/>
              <w:kinsoku/>
              <w:wordWrap/>
              <w:overflowPunct/>
              <w:topLinePunct w:val="0"/>
              <w:autoSpaceDE/>
              <w:autoSpaceDN/>
              <w:bidi w:val="0"/>
              <w:adjustRightInd/>
              <w:spacing w:line="400" w:lineRule="exact"/>
              <w:textAlignment w:val="auto"/>
            </w:pPr>
          </w:p>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
                <w:bCs w:val="0"/>
                <w:sz w:val="24"/>
              </w:rPr>
            </w:pPr>
            <w:r>
              <w:rPr>
                <w:rFonts w:hint="eastAsia" w:ascii="Calibri" w:hAnsi="Calibri" w:cs="Calibri"/>
                <w:b/>
                <w:bCs w:val="0"/>
                <w:sz w:val="24"/>
              </w:rPr>
              <w:t>（1-2年级）</w:t>
            </w:r>
          </w:p>
        </w:tc>
        <w:tc>
          <w:tcPr>
            <w:tcW w:w="2790" w:type="dxa"/>
            <w:noWrap w:val="0"/>
            <w:vAlign w:val="center"/>
          </w:tcPr>
          <w:p>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ascii="Calibri" w:hAnsi="Calibri" w:cs="Calibri"/>
                <w:b/>
                <w:bCs w:val="0"/>
                <w:sz w:val="24"/>
              </w:rPr>
            </w:pPr>
            <w:r>
              <w:rPr>
                <w:rFonts w:hint="eastAsia" w:ascii="Calibri" w:hAnsi="Calibri" w:cs="Calibri"/>
                <w:b/>
                <w:bCs w:val="0"/>
                <w:sz w:val="24"/>
              </w:rPr>
              <w:t>阅读与赏析</w:t>
            </w:r>
          </w:p>
        </w:tc>
        <w:tc>
          <w:tcPr>
            <w:tcW w:w="2205" w:type="dxa"/>
            <w:noWrap w:val="0"/>
            <w:vAlign w:val="center"/>
          </w:tcPr>
          <w:p>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ascii="Calibri" w:hAnsi="Calibri" w:cs="Calibri"/>
                <w:b/>
                <w:bCs w:val="0"/>
                <w:sz w:val="24"/>
              </w:rPr>
            </w:pPr>
            <w:r>
              <w:rPr>
                <w:rFonts w:hint="eastAsia" w:ascii="Calibri" w:hAnsi="Calibri" w:cs="Calibri"/>
                <w:b/>
                <w:bCs w:val="0"/>
                <w:sz w:val="24"/>
              </w:rPr>
              <w:t>创作与表达</w:t>
            </w:r>
          </w:p>
        </w:tc>
        <w:tc>
          <w:tcPr>
            <w:tcW w:w="2790" w:type="dxa"/>
            <w:noWrap w:val="0"/>
            <w:vAlign w:val="center"/>
          </w:tcPr>
          <w:p>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ascii="Calibri" w:hAnsi="Calibri" w:cs="Calibri"/>
                <w:b/>
                <w:bCs w:val="0"/>
                <w:sz w:val="24"/>
              </w:rPr>
            </w:pPr>
            <w:r>
              <w:rPr>
                <w:rFonts w:hint="eastAsia" w:ascii="Calibri" w:hAnsi="Calibri" w:cs="Calibri"/>
                <w:b/>
                <w:bCs w:val="0"/>
                <w:sz w:val="24"/>
              </w:rPr>
              <w:t>演讲与口才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center"/>
          </w:tcPr>
          <w:p>
            <w:pPr>
              <w:keepNext w:val="0"/>
              <w:keepLines w:val="0"/>
              <w:pageBreakBefore w:val="0"/>
              <w:kinsoku/>
              <w:wordWrap/>
              <w:overflowPunct/>
              <w:topLinePunct w:val="0"/>
              <w:autoSpaceDE/>
              <w:autoSpaceDN/>
              <w:bidi w:val="0"/>
              <w:adjustRightInd/>
              <w:snapToGrid/>
              <w:spacing w:line="400" w:lineRule="exact"/>
              <w:ind w:firstLine="482" w:firstLineChars="200"/>
              <w:jc w:val="center"/>
              <w:textAlignment w:val="auto"/>
              <w:rPr>
                <w:rFonts w:ascii="Calibri" w:hAnsi="Calibri" w:cs="Calibri"/>
                <w:b/>
                <w:bCs w:val="0"/>
                <w:sz w:val="24"/>
              </w:rPr>
            </w:pPr>
          </w:p>
        </w:tc>
        <w:tc>
          <w:tcPr>
            <w:tcW w:w="2790"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1.</w:t>
            </w:r>
            <w:r>
              <w:rPr>
                <w:rFonts w:hint="eastAsia" w:ascii="Calibri" w:hAnsi="Calibri" w:cs="Calibri"/>
                <w:bCs/>
                <w:sz w:val="18"/>
                <w:szCs w:val="18"/>
              </w:rPr>
              <w:t>喜欢阅读，感受阅读的乐趣。</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2.</w:t>
            </w:r>
            <w:r>
              <w:rPr>
                <w:rFonts w:ascii="Calibri" w:hAnsi="Calibri" w:cs="Calibri"/>
                <w:bCs/>
                <w:sz w:val="18"/>
                <w:szCs w:val="18"/>
              </w:rPr>
              <w:t>学会汉语拼音</w:t>
            </w:r>
            <w:r>
              <w:rPr>
                <w:rFonts w:hint="eastAsia" w:ascii="Calibri" w:hAnsi="Calibri" w:cs="Calibri"/>
                <w:bCs/>
                <w:sz w:val="18"/>
                <w:szCs w:val="18"/>
              </w:rPr>
              <w:t>，并能借助汉语拼音熟练地阅读浅近的童话、寓言、故事，感受其中蕴含的情感。</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3.</w:t>
            </w:r>
            <w:r>
              <w:rPr>
                <w:rFonts w:ascii="Calibri" w:hAnsi="Calibri" w:cs="Calibri"/>
                <w:bCs/>
                <w:sz w:val="18"/>
                <w:szCs w:val="18"/>
              </w:rPr>
              <w:t>结合</w:t>
            </w:r>
            <w:r>
              <w:rPr>
                <w:rFonts w:hint="eastAsia" w:ascii="Calibri" w:hAnsi="Calibri" w:cs="Calibri"/>
                <w:bCs/>
                <w:sz w:val="18"/>
                <w:szCs w:val="18"/>
              </w:rPr>
              <w:t>图画、</w:t>
            </w:r>
            <w:r>
              <w:rPr>
                <w:rFonts w:ascii="Calibri" w:hAnsi="Calibri" w:cs="Calibri"/>
                <w:bCs/>
                <w:sz w:val="18"/>
                <w:szCs w:val="18"/>
              </w:rPr>
              <w:t>生活实际了解</w:t>
            </w:r>
            <w:r>
              <w:rPr>
                <w:rFonts w:hint="eastAsia" w:ascii="Calibri" w:hAnsi="Calibri" w:cs="Calibri"/>
                <w:bCs/>
                <w:sz w:val="18"/>
                <w:szCs w:val="18"/>
              </w:rPr>
              <w:t>文章</w:t>
            </w:r>
            <w:r>
              <w:rPr>
                <w:rFonts w:ascii="Calibri" w:hAnsi="Calibri" w:cs="Calibri"/>
                <w:bCs/>
                <w:sz w:val="18"/>
                <w:szCs w:val="18"/>
              </w:rPr>
              <w:t>中</w:t>
            </w:r>
            <w:r>
              <w:rPr>
                <w:rFonts w:hint="eastAsia" w:ascii="Calibri" w:hAnsi="Calibri" w:cs="Calibri"/>
                <w:bCs/>
                <w:sz w:val="18"/>
                <w:szCs w:val="18"/>
              </w:rPr>
              <w:t>特定</w:t>
            </w:r>
            <w:r>
              <w:rPr>
                <w:rFonts w:ascii="Calibri" w:hAnsi="Calibri" w:cs="Calibri"/>
                <w:bCs/>
                <w:sz w:val="18"/>
                <w:szCs w:val="18"/>
              </w:rPr>
              <w:t>词句的意思，</w:t>
            </w:r>
            <w:r>
              <w:rPr>
                <w:rFonts w:hint="eastAsia" w:ascii="Calibri" w:hAnsi="Calibri" w:cs="Calibri"/>
                <w:bCs/>
                <w:sz w:val="18"/>
                <w:szCs w:val="18"/>
              </w:rPr>
              <w:t>并</w:t>
            </w:r>
            <w:r>
              <w:rPr>
                <w:rFonts w:ascii="Calibri" w:hAnsi="Calibri" w:cs="Calibri"/>
                <w:bCs/>
                <w:sz w:val="18"/>
                <w:szCs w:val="18"/>
              </w:rPr>
              <w:t>积累</w:t>
            </w:r>
            <w:r>
              <w:rPr>
                <w:rFonts w:hint="eastAsia" w:ascii="Calibri" w:hAnsi="Calibri" w:cs="Calibri"/>
                <w:bCs/>
                <w:sz w:val="18"/>
                <w:szCs w:val="18"/>
              </w:rPr>
              <w:t>词汇</w:t>
            </w:r>
            <w:r>
              <w:rPr>
                <w:rFonts w:ascii="Calibri" w:hAnsi="Calibri" w:cs="Calibri"/>
                <w:bCs/>
                <w:sz w:val="18"/>
                <w:szCs w:val="18"/>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24"/>
              </w:rPr>
            </w:pPr>
            <w:r>
              <w:rPr>
                <w:rFonts w:hint="eastAsia" w:ascii="Calibri" w:hAnsi="Calibri" w:cs="Calibri"/>
                <w:bCs/>
                <w:sz w:val="18"/>
                <w:szCs w:val="18"/>
                <w:lang w:val="en-US" w:eastAsia="zh-CN"/>
              </w:rPr>
              <w:t>4.</w:t>
            </w:r>
            <w:r>
              <w:rPr>
                <w:rFonts w:ascii="Calibri" w:hAnsi="Calibri" w:cs="Calibri"/>
                <w:bCs/>
                <w:sz w:val="18"/>
                <w:szCs w:val="18"/>
              </w:rPr>
              <w:t>背诵优秀诗文</w:t>
            </w:r>
            <w:r>
              <w:rPr>
                <w:rFonts w:hint="eastAsia" w:ascii="Calibri" w:hAnsi="Calibri" w:cs="Calibri"/>
                <w:bCs/>
                <w:sz w:val="18"/>
                <w:szCs w:val="18"/>
              </w:rPr>
              <w:t>6</w:t>
            </w:r>
            <w:r>
              <w:rPr>
                <w:rFonts w:ascii="Calibri" w:hAnsi="Calibri" w:cs="Calibri"/>
                <w:bCs/>
                <w:sz w:val="18"/>
                <w:szCs w:val="18"/>
              </w:rPr>
              <w:t>0篇(段)。课外阅读总量不少于5万字。</w:t>
            </w:r>
          </w:p>
        </w:tc>
        <w:tc>
          <w:tcPr>
            <w:tcW w:w="2205" w:type="dxa"/>
            <w:noWrap w:val="0"/>
            <w:vAlign w:val="center"/>
          </w:tcPr>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1.</w:t>
            </w:r>
            <w:r>
              <w:rPr>
                <w:rFonts w:ascii="Calibri" w:hAnsi="Calibri" w:cs="Calibri"/>
                <w:bCs/>
                <w:sz w:val="18"/>
                <w:szCs w:val="18"/>
              </w:rPr>
              <w:t>对写话有兴趣，</w:t>
            </w:r>
            <w:r>
              <w:rPr>
                <w:rFonts w:hint="eastAsia" w:ascii="Calibri" w:hAnsi="Calibri" w:cs="Calibri"/>
                <w:bCs/>
                <w:sz w:val="18"/>
                <w:szCs w:val="18"/>
              </w:rPr>
              <w:t>愿意主动</w:t>
            </w:r>
            <w:r>
              <w:rPr>
                <w:rFonts w:ascii="Calibri" w:hAnsi="Calibri" w:cs="Calibri"/>
                <w:bCs/>
                <w:sz w:val="18"/>
                <w:szCs w:val="18"/>
              </w:rPr>
              <w:t>写自己想说的话</w:t>
            </w:r>
            <w:r>
              <w:rPr>
                <w:rFonts w:hint="eastAsia" w:ascii="Calibri" w:hAnsi="Calibri" w:cs="Calibri"/>
                <w:bCs/>
                <w:sz w:val="18"/>
                <w:szCs w:val="18"/>
              </w:rPr>
              <w:t>、身边发生的事、想象等</w:t>
            </w:r>
            <w:r>
              <w:rPr>
                <w:rFonts w:ascii="Calibri" w:hAnsi="Calibri" w:cs="Calibri"/>
                <w:bCs/>
                <w:sz w:val="18"/>
                <w:szCs w:val="18"/>
              </w:rPr>
              <w:t>。</w:t>
            </w:r>
          </w:p>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2.</w:t>
            </w:r>
            <w:r>
              <w:rPr>
                <w:rFonts w:ascii="Calibri" w:hAnsi="Calibri" w:cs="Calibri"/>
                <w:bCs/>
                <w:sz w:val="18"/>
                <w:szCs w:val="18"/>
              </w:rPr>
              <w:t>在写话中</w:t>
            </w:r>
            <w:r>
              <w:rPr>
                <w:rFonts w:hint="eastAsia" w:ascii="Calibri" w:hAnsi="Calibri" w:cs="Calibri"/>
                <w:bCs/>
                <w:sz w:val="18"/>
                <w:szCs w:val="18"/>
              </w:rPr>
              <w:t>能主动</w:t>
            </w:r>
            <w:r>
              <w:rPr>
                <w:rFonts w:ascii="Calibri" w:hAnsi="Calibri" w:cs="Calibri"/>
                <w:bCs/>
                <w:sz w:val="18"/>
                <w:szCs w:val="18"/>
              </w:rPr>
              <w:t>运用阅读和生活中学到的词语。</w:t>
            </w:r>
          </w:p>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3.</w:t>
            </w:r>
            <w:r>
              <w:rPr>
                <w:rFonts w:ascii="Calibri" w:hAnsi="Calibri" w:cs="Calibri"/>
                <w:bCs/>
                <w:sz w:val="18"/>
                <w:szCs w:val="18"/>
              </w:rPr>
              <w:t>学习使用</w:t>
            </w:r>
            <w:r>
              <w:rPr>
                <w:rFonts w:hint="eastAsia" w:ascii="Calibri" w:hAnsi="Calibri" w:cs="Calibri"/>
                <w:bCs/>
                <w:sz w:val="18"/>
                <w:szCs w:val="18"/>
              </w:rPr>
              <w:t>基本的标点符号</w:t>
            </w:r>
            <w:r>
              <w:rPr>
                <w:rFonts w:ascii="Calibri" w:hAnsi="Calibri" w:cs="Calibri"/>
                <w:bCs/>
                <w:sz w:val="18"/>
                <w:szCs w:val="18"/>
              </w:rPr>
              <w:t>。</w:t>
            </w:r>
          </w:p>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4.</w:t>
            </w:r>
            <w:r>
              <w:rPr>
                <w:rFonts w:hint="eastAsia" w:ascii="Calibri" w:hAnsi="Calibri" w:cs="Calibri"/>
                <w:bCs/>
                <w:sz w:val="18"/>
                <w:szCs w:val="18"/>
              </w:rPr>
              <w:t>运用图画、拼音等多种形式创作绘本、连环画等。</w:t>
            </w:r>
          </w:p>
        </w:tc>
        <w:tc>
          <w:tcPr>
            <w:tcW w:w="2790" w:type="dxa"/>
            <w:noWrap w:val="0"/>
            <w:vAlign w:val="center"/>
          </w:tcPr>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1.</w:t>
            </w:r>
            <w:r>
              <w:rPr>
                <w:rFonts w:hint="eastAsia" w:ascii="Calibri" w:hAnsi="Calibri" w:cs="Calibri"/>
                <w:bCs/>
                <w:sz w:val="18"/>
                <w:szCs w:val="18"/>
              </w:rPr>
              <w:t>用普通话朗读、与人交流，较完整地讲述小故事或自己的见闻。</w:t>
            </w:r>
          </w:p>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2.</w:t>
            </w:r>
            <w:r>
              <w:rPr>
                <w:rFonts w:ascii="Calibri" w:hAnsi="Calibri" w:cs="Calibri"/>
                <w:bCs/>
                <w:sz w:val="18"/>
                <w:szCs w:val="18"/>
              </w:rPr>
              <w:t>对周围事物有好奇心，能就感兴趣的内容提出问题，结合课内外阅读，</w:t>
            </w:r>
            <w:r>
              <w:rPr>
                <w:rFonts w:hint="eastAsia" w:ascii="Calibri" w:hAnsi="Calibri" w:cs="Calibri"/>
                <w:bCs/>
                <w:sz w:val="18"/>
                <w:szCs w:val="18"/>
              </w:rPr>
              <w:t>主动与他人进行</w:t>
            </w:r>
            <w:r>
              <w:rPr>
                <w:rFonts w:ascii="Calibri" w:hAnsi="Calibri" w:cs="Calibri"/>
                <w:bCs/>
                <w:sz w:val="18"/>
                <w:szCs w:val="18"/>
              </w:rPr>
              <w:t>讨论。</w:t>
            </w:r>
          </w:p>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3.</w:t>
            </w:r>
            <w:r>
              <w:rPr>
                <w:rFonts w:ascii="Calibri" w:hAnsi="Calibri" w:cs="Calibri"/>
                <w:bCs/>
                <w:sz w:val="18"/>
                <w:szCs w:val="18"/>
              </w:rPr>
              <w:t>积极</w:t>
            </w:r>
            <w:r>
              <w:rPr>
                <w:rFonts w:hint="eastAsia" w:ascii="Calibri" w:hAnsi="Calibri" w:cs="Calibri"/>
                <w:bCs/>
                <w:sz w:val="18"/>
                <w:szCs w:val="18"/>
              </w:rPr>
              <w:t>自信</w:t>
            </w:r>
            <w:r>
              <w:rPr>
                <w:rFonts w:ascii="Calibri" w:hAnsi="Calibri" w:cs="Calibri"/>
                <w:bCs/>
                <w:sz w:val="18"/>
                <w:szCs w:val="18"/>
              </w:rPr>
              <w:t>参加讨论，敢于发表自己的意见。</w:t>
            </w:r>
          </w:p>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4.</w:t>
            </w:r>
            <w:r>
              <w:rPr>
                <w:rFonts w:hint="eastAsia" w:ascii="Calibri" w:hAnsi="Calibri" w:cs="Calibri"/>
                <w:bCs/>
                <w:sz w:val="18"/>
                <w:szCs w:val="18"/>
              </w:rPr>
              <w:t>热心参加校园、社区活动，与人交谈，态度自然大方，有礼貌。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center"/>
          </w:tcPr>
          <w:p>
            <w:pPr>
              <w:keepNext w:val="0"/>
              <w:keepLines w:val="0"/>
              <w:pageBreakBefore w:val="0"/>
              <w:kinsoku/>
              <w:wordWrap/>
              <w:overflowPunct/>
              <w:topLinePunct w:val="0"/>
              <w:autoSpaceDE/>
              <w:autoSpaceDN/>
              <w:bidi w:val="0"/>
              <w:adjustRightInd/>
              <w:snapToGrid/>
              <w:spacing w:line="400" w:lineRule="exact"/>
              <w:jc w:val="both"/>
              <w:textAlignment w:val="auto"/>
              <w:rPr>
                <w:rFonts w:ascii="Calibri" w:hAnsi="Calibri" w:cs="Calibri"/>
                <w:b/>
                <w:bCs w:val="0"/>
                <w:sz w:val="24"/>
              </w:rPr>
            </w:pPr>
            <w:r>
              <w:rPr>
                <w:rFonts w:hint="eastAsia" w:ascii="Calibri" w:hAnsi="Calibri" w:cs="Calibri"/>
                <w:b/>
                <w:bCs w:val="0"/>
                <w:sz w:val="24"/>
              </w:rPr>
              <w:t>第二学段（3-4年级）</w:t>
            </w:r>
          </w:p>
        </w:tc>
        <w:tc>
          <w:tcPr>
            <w:tcW w:w="2790"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Calibri" w:hAnsi="Calibri" w:eastAsia="宋体" w:cs="Calibri"/>
                <w:bCs/>
                <w:sz w:val="18"/>
                <w:szCs w:val="18"/>
                <w:lang w:eastAsia="zh-CN"/>
              </w:rPr>
            </w:pPr>
            <w:r>
              <w:rPr>
                <w:rFonts w:hint="eastAsia" w:ascii="Calibri" w:hAnsi="Calibri" w:cs="Calibri"/>
                <w:bCs/>
                <w:sz w:val="18"/>
                <w:szCs w:val="18"/>
                <w:lang w:val="en-US" w:eastAsia="zh-CN"/>
              </w:rPr>
              <w:t>1.</w:t>
            </w:r>
            <w:r>
              <w:rPr>
                <w:rFonts w:ascii="Calibri" w:hAnsi="Calibri" w:cs="Calibri"/>
                <w:bCs/>
                <w:sz w:val="18"/>
                <w:szCs w:val="18"/>
              </w:rPr>
              <w:t>初步学会默读</w:t>
            </w:r>
            <w:r>
              <w:rPr>
                <w:rFonts w:hint="eastAsia" w:ascii="Calibri" w:hAnsi="Calibri" w:cs="Calibri"/>
                <w:bCs/>
                <w:sz w:val="18"/>
                <w:szCs w:val="18"/>
              </w:rPr>
              <w:t>、略读等阅读方式，并针对不同类型的文本开始采取不同的阅读方式，初步把握文章的主要内容，体会文章表达的思想感情</w:t>
            </w:r>
            <w:r>
              <w:rPr>
                <w:rFonts w:hint="eastAsia" w:ascii="Calibri" w:hAnsi="Calibri" w:cs="Calibri"/>
                <w:bCs/>
                <w:sz w:val="18"/>
                <w:szCs w:val="18"/>
                <w:lang w:eastAsia="zh-CN"/>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2.</w:t>
            </w:r>
            <w:r>
              <w:rPr>
                <w:rFonts w:ascii="Calibri" w:hAnsi="Calibri" w:cs="Calibri"/>
                <w:bCs/>
                <w:sz w:val="18"/>
                <w:szCs w:val="18"/>
              </w:rPr>
              <w:t>能联系上下文，理解词句的意思，体会关键词句表达情意的作用</w:t>
            </w:r>
            <w:r>
              <w:rPr>
                <w:rFonts w:hint="eastAsia" w:ascii="Calibri" w:hAnsi="Calibri" w:cs="Calibri"/>
                <w:bCs/>
                <w:sz w:val="18"/>
                <w:szCs w:val="18"/>
              </w:rPr>
              <w:t>，通过想象、体悟等方式</w:t>
            </w:r>
            <w:r>
              <w:rPr>
                <w:rFonts w:ascii="Calibri" w:hAnsi="Calibri" w:cs="Calibri"/>
                <w:bCs/>
                <w:sz w:val="18"/>
                <w:szCs w:val="18"/>
              </w:rPr>
              <w:t>感受作品中生动的形象和优美的语言。</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3.</w:t>
            </w:r>
            <w:r>
              <w:rPr>
                <w:rFonts w:hint="eastAsia" w:ascii="Calibri" w:hAnsi="Calibri" w:cs="Calibri"/>
                <w:bCs/>
                <w:sz w:val="18"/>
                <w:szCs w:val="18"/>
              </w:rPr>
              <w:t>关注一般标点符号的运用及作用，用自己的语言复述阅读内容，学会从阅读材料以及生活中获取语言素材</w:t>
            </w:r>
            <w:r>
              <w:rPr>
                <w:rFonts w:ascii="Calibri" w:hAnsi="Calibri" w:cs="Calibri"/>
                <w:bCs/>
                <w:sz w:val="18"/>
                <w:szCs w:val="18"/>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4.</w:t>
            </w:r>
            <w:r>
              <w:rPr>
                <w:rFonts w:hint="eastAsia" w:ascii="Calibri" w:hAnsi="Calibri" w:cs="Calibri"/>
                <w:bCs/>
                <w:sz w:val="18"/>
                <w:szCs w:val="18"/>
              </w:rPr>
              <w:t>有意识地积累经典，优美的词汇语言并在不同场合加以运用，背诵优秀诗文、文学作品100篇</w:t>
            </w:r>
            <w:r>
              <w:rPr>
                <w:rFonts w:hint="eastAsia" w:ascii="Calibri" w:hAnsi="Calibri" w:cs="Calibri"/>
                <w:bCs/>
                <w:sz w:val="18"/>
                <w:szCs w:val="18"/>
                <w:lang w:eastAsia="zh-CN"/>
              </w:rPr>
              <w:t>，</w:t>
            </w:r>
            <w:r>
              <w:rPr>
                <w:rFonts w:hint="eastAsia" w:ascii="Calibri" w:hAnsi="Calibri" w:cs="Calibri"/>
                <w:bCs/>
                <w:sz w:val="18"/>
                <w:szCs w:val="18"/>
              </w:rPr>
              <w:t>课外阅读总量不少于80万字。</w:t>
            </w:r>
          </w:p>
        </w:tc>
        <w:tc>
          <w:tcPr>
            <w:tcW w:w="2205"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1.</w:t>
            </w:r>
            <w:r>
              <w:rPr>
                <w:rFonts w:hint="eastAsia" w:ascii="Calibri" w:hAnsi="Calibri" w:cs="Calibri"/>
                <w:bCs/>
                <w:sz w:val="18"/>
                <w:szCs w:val="18"/>
              </w:rPr>
              <w:t>有写作自信，</w:t>
            </w:r>
            <w:r>
              <w:rPr>
                <w:rFonts w:ascii="Calibri" w:hAnsi="Calibri" w:cs="Calibri"/>
                <w:bCs/>
                <w:sz w:val="18"/>
                <w:szCs w:val="18"/>
              </w:rPr>
              <w:t>乐于书面表达</w:t>
            </w:r>
            <w:r>
              <w:rPr>
                <w:rFonts w:hint="eastAsia" w:ascii="Calibri" w:hAnsi="Calibri" w:cs="Calibri"/>
                <w:bCs/>
                <w:sz w:val="18"/>
                <w:szCs w:val="18"/>
              </w:rPr>
              <w:t>，并以不同形式</w:t>
            </w:r>
            <w:r>
              <w:rPr>
                <w:rFonts w:ascii="Calibri" w:hAnsi="Calibri" w:cs="Calibri"/>
                <w:bCs/>
                <w:sz w:val="18"/>
                <w:szCs w:val="18"/>
              </w:rPr>
              <w:t>与他人分享习作。</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2.</w:t>
            </w:r>
            <w:r>
              <w:rPr>
                <w:rFonts w:ascii="Calibri" w:hAnsi="Calibri" w:cs="Calibri"/>
                <w:bCs/>
                <w:sz w:val="18"/>
                <w:szCs w:val="18"/>
              </w:rPr>
              <w:t>能不拘形式地写下自己的见闻、感受和想像，</w:t>
            </w:r>
            <w:r>
              <w:rPr>
                <w:rFonts w:hint="eastAsia" w:ascii="Calibri" w:hAnsi="Calibri" w:cs="Calibri"/>
                <w:bCs/>
                <w:sz w:val="18"/>
                <w:szCs w:val="18"/>
              </w:rPr>
              <w:t>有意识地运用特定的方法和积累的素材，</w:t>
            </w:r>
            <w:r>
              <w:rPr>
                <w:rFonts w:ascii="Calibri" w:hAnsi="Calibri" w:cs="Calibri"/>
                <w:bCs/>
                <w:sz w:val="18"/>
                <w:szCs w:val="18"/>
              </w:rPr>
              <w:t>把自己觉得新奇有趣或印象最深、最受感动的内容写清楚。</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3.</w:t>
            </w:r>
            <w:r>
              <w:rPr>
                <w:rFonts w:hint="eastAsia" w:ascii="Calibri" w:hAnsi="Calibri" w:cs="Calibri"/>
                <w:bCs/>
                <w:sz w:val="18"/>
                <w:szCs w:val="18"/>
              </w:rPr>
              <w:t>初步掌握常用的应用文写作技巧。</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4.</w:t>
            </w:r>
            <w:r>
              <w:rPr>
                <w:rFonts w:hint="eastAsia" w:ascii="Calibri" w:hAnsi="Calibri" w:cs="Calibri"/>
                <w:bCs/>
                <w:sz w:val="18"/>
                <w:szCs w:val="18"/>
              </w:rPr>
              <w:t>在习作中能正确运用常见的符号，学习修改作文的方法。</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5.</w:t>
            </w:r>
            <w:r>
              <w:rPr>
                <w:rFonts w:ascii="Calibri" w:hAnsi="Calibri" w:cs="Calibri"/>
                <w:bCs/>
                <w:sz w:val="18"/>
                <w:szCs w:val="18"/>
              </w:rPr>
              <w:t>课内</w:t>
            </w:r>
            <w:r>
              <w:rPr>
                <w:rFonts w:hint="eastAsia" w:ascii="Calibri" w:hAnsi="Calibri" w:cs="Calibri"/>
                <w:bCs/>
                <w:sz w:val="18"/>
                <w:szCs w:val="18"/>
              </w:rPr>
              <w:t>外</w:t>
            </w:r>
            <w:r>
              <w:rPr>
                <w:rFonts w:ascii="Calibri" w:hAnsi="Calibri" w:cs="Calibri"/>
                <w:bCs/>
                <w:sz w:val="18"/>
                <w:szCs w:val="18"/>
              </w:rPr>
              <w:t>习作每学年</w:t>
            </w:r>
            <w:r>
              <w:rPr>
                <w:rFonts w:hint="eastAsia" w:ascii="Calibri" w:hAnsi="Calibri" w:cs="Calibri"/>
                <w:bCs/>
                <w:sz w:val="18"/>
                <w:szCs w:val="18"/>
              </w:rPr>
              <w:t>16</w:t>
            </w:r>
            <w:r>
              <w:rPr>
                <w:rFonts w:ascii="Calibri" w:hAnsi="Calibri" w:cs="Calibri"/>
                <w:bCs/>
                <w:sz w:val="18"/>
                <w:szCs w:val="18"/>
              </w:rPr>
              <w:t>次</w:t>
            </w:r>
            <w:r>
              <w:rPr>
                <w:rFonts w:hint="eastAsia" w:ascii="Calibri" w:hAnsi="Calibri" w:cs="Calibri"/>
                <w:bCs/>
                <w:sz w:val="18"/>
                <w:szCs w:val="18"/>
              </w:rPr>
              <w:t>以上</w:t>
            </w:r>
            <w:r>
              <w:rPr>
                <w:rFonts w:ascii="Calibri" w:hAnsi="Calibri" w:cs="Calibri"/>
                <w:bCs/>
                <w:sz w:val="18"/>
                <w:szCs w:val="18"/>
              </w:rPr>
              <w:t>。</w:t>
            </w:r>
          </w:p>
        </w:tc>
        <w:tc>
          <w:tcPr>
            <w:tcW w:w="2790"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1.</w:t>
            </w:r>
            <w:r>
              <w:rPr>
                <w:rFonts w:hint="eastAsia" w:ascii="Calibri" w:hAnsi="Calibri" w:cs="Calibri"/>
                <w:bCs/>
                <w:sz w:val="18"/>
                <w:szCs w:val="18"/>
              </w:rPr>
              <w:t>在交谈中能认真倾听，听人说话能把握主要内容，并能准确转述中心内容；</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2.</w:t>
            </w:r>
            <w:r>
              <w:rPr>
                <w:rFonts w:hint="eastAsia" w:ascii="Calibri" w:hAnsi="Calibri" w:cs="Calibri"/>
                <w:bCs/>
                <w:sz w:val="18"/>
                <w:szCs w:val="18"/>
              </w:rPr>
              <w:t>能清楚明白地讲述见闻,并说出自己的感受和想法，养成向人请教、与人商讨的习惯，解决生活中常见的语言问题。</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3.</w:t>
            </w:r>
            <w:r>
              <w:rPr>
                <w:rFonts w:hint="eastAsia" w:ascii="Calibri" w:hAnsi="Calibri" w:cs="Calibri"/>
                <w:bCs/>
                <w:sz w:val="18"/>
                <w:szCs w:val="18"/>
              </w:rPr>
              <w:t>能在讨论、发表意见场合独立且有一定思维地传达自己的观点；</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4.</w:t>
            </w:r>
            <w:r>
              <w:rPr>
                <w:rFonts w:hint="eastAsia" w:ascii="Calibri" w:hAnsi="Calibri" w:cs="Calibri"/>
                <w:bCs/>
                <w:sz w:val="18"/>
                <w:szCs w:val="18"/>
              </w:rPr>
              <w:t>主动参加校园、社区活动，走出校园，与人交流掌握基本说话技巧，关注他人情感变化。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center"/>
              <w:textAlignment w:val="auto"/>
              <w:rPr>
                <w:rFonts w:hint="eastAsia"/>
              </w:rPr>
            </w:pPr>
          </w:p>
          <w:p>
            <w:pPr>
              <w:keepNext w:val="0"/>
              <w:keepLines w:val="0"/>
              <w:pageBreakBefore w:val="0"/>
              <w:kinsoku/>
              <w:wordWrap/>
              <w:overflowPunct/>
              <w:topLinePunct w:val="0"/>
              <w:autoSpaceDE/>
              <w:autoSpaceDN/>
              <w:bidi w:val="0"/>
              <w:adjustRightInd/>
              <w:snapToGrid/>
              <w:spacing w:line="400" w:lineRule="exact"/>
              <w:ind w:firstLine="420" w:firstLineChars="200"/>
              <w:jc w:val="center"/>
              <w:textAlignment w:val="auto"/>
              <w:rPr>
                <w:rFonts w:hint="eastAsia"/>
              </w:rPr>
            </w:pPr>
          </w:p>
          <w:p>
            <w:pPr>
              <w:keepNext w:val="0"/>
              <w:keepLines w:val="0"/>
              <w:pageBreakBefore w:val="0"/>
              <w:kinsoku/>
              <w:wordWrap/>
              <w:overflowPunct/>
              <w:topLinePunct w:val="0"/>
              <w:autoSpaceDE/>
              <w:autoSpaceDN/>
              <w:bidi w:val="0"/>
              <w:adjustRightInd/>
              <w:snapToGrid/>
              <w:spacing w:line="400" w:lineRule="exact"/>
              <w:ind w:firstLine="420" w:firstLineChars="200"/>
              <w:jc w:val="center"/>
              <w:textAlignment w:val="auto"/>
              <w:rPr>
                <w:rFonts w:hint="eastAsia"/>
              </w:rPr>
            </w:pPr>
          </w:p>
          <w:p>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Calibri" w:hAnsi="Calibri" w:cs="Calibri"/>
                <w:b/>
                <w:bCs w:val="0"/>
                <w:sz w:val="24"/>
              </w:rPr>
            </w:pPr>
          </w:p>
          <w:p>
            <w:pPr>
              <w:keepNext w:val="0"/>
              <w:keepLines w:val="0"/>
              <w:pageBreakBefore w:val="0"/>
              <w:kinsoku/>
              <w:wordWrap/>
              <w:overflowPunct/>
              <w:topLinePunct w:val="0"/>
              <w:autoSpaceDE/>
              <w:autoSpaceDN/>
              <w:bidi w:val="0"/>
              <w:adjustRightInd/>
              <w:snapToGrid/>
              <w:spacing w:line="400" w:lineRule="exact"/>
              <w:ind w:firstLine="241" w:firstLineChars="100"/>
              <w:jc w:val="both"/>
              <w:textAlignment w:val="auto"/>
              <w:rPr>
                <w:rFonts w:hint="eastAsia" w:ascii="Calibri" w:hAnsi="Calibri" w:cs="Calibri"/>
                <w:b/>
                <w:bCs w:val="0"/>
                <w:sz w:val="24"/>
              </w:rPr>
            </w:pPr>
            <w:r>
              <w:rPr>
                <w:rFonts w:hint="eastAsia" w:ascii="Calibri" w:hAnsi="Calibri" w:cs="Calibri"/>
                <w:b/>
                <w:bCs w:val="0"/>
                <w:sz w:val="24"/>
              </w:rPr>
              <w:t>第三学段</w:t>
            </w:r>
          </w:p>
          <w:p>
            <w:pPr>
              <w:pStyle w:val="2"/>
              <w:keepNext w:val="0"/>
              <w:keepLines w:val="0"/>
              <w:pageBreakBefore w:val="0"/>
              <w:kinsoku/>
              <w:wordWrap/>
              <w:overflowPunct/>
              <w:topLinePunct w:val="0"/>
              <w:autoSpaceDE/>
              <w:autoSpaceDN/>
              <w:bidi w:val="0"/>
              <w:adjustRightInd/>
              <w:spacing w:line="400" w:lineRule="exact"/>
              <w:textAlignment w:val="auto"/>
              <w:rPr>
                <w:rFonts w:hint="eastAsia"/>
              </w:rPr>
            </w:pPr>
          </w:p>
          <w:p>
            <w:pPr>
              <w:pStyle w:val="2"/>
              <w:keepNext w:val="0"/>
              <w:keepLines w:val="0"/>
              <w:pageBreakBefore w:val="0"/>
              <w:kinsoku/>
              <w:wordWrap/>
              <w:overflowPunct/>
              <w:topLinePunct w:val="0"/>
              <w:autoSpaceDE/>
              <w:autoSpaceDN/>
              <w:bidi w:val="0"/>
              <w:adjustRightInd/>
              <w:spacing w:line="400" w:lineRule="exact"/>
              <w:textAlignment w:val="auto"/>
            </w:pPr>
            <w:r>
              <w:rPr>
                <w:rFonts w:hint="eastAsia" w:ascii="Calibri" w:hAnsi="Calibri" w:cs="Calibri"/>
                <w:b/>
                <w:bCs w:val="0"/>
                <w:sz w:val="24"/>
              </w:rPr>
              <w:t>（</w:t>
            </w:r>
            <w:r>
              <w:rPr>
                <w:rFonts w:hint="eastAsia" w:cs="Calibri"/>
                <w:b/>
                <w:bCs w:val="0"/>
                <w:sz w:val="24"/>
                <w:lang w:val="en-US" w:eastAsia="zh-CN"/>
              </w:rPr>
              <w:t>5</w:t>
            </w:r>
            <w:r>
              <w:rPr>
                <w:rFonts w:hint="eastAsia" w:ascii="Calibri" w:hAnsi="Calibri" w:cs="Calibri"/>
                <w:b/>
                <w:bCs w:val="0"/>
                <w:sz w:val="24"/>
              </w:rPr>
              <w:t>-</w:t>
            </w:r>
            <w:r>
              <w:rPr>
                <w:rFonts w:hint="eastAsia" w:cs="Calibri"/>
                <w:b/>
                <w:bCs w:val="0"/>
                <w:sz w:val="24"/>
                <w:lang w:val="en-US" w:eastAsia="zh-CN"/>
              </w:rPr>
              <w:t>6</w:t>
            </w:r>
            <w:r>
              <w:rPr>
                <w:rFonts w:hint="eastAsia" w:ascii="Calibri" w:hAnsi="Calibri" w:cs="Calibri"/>
                <w:b/>
                <w:bCs w:val="0"/>
                <w:sz w:val="24"/>
              </w:rPr>
              <w:t>年级）</w:t>
            </w:r>
          </w:p>
        </w:tc>
        <w:tc>
          <w:tcPr>
            <w:tcW w:w="2790"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Calibri" w:hAnsi="Calibri" w:eastAsia="宋体" w:cs="Calibri"/>
                <w:bCs/>
                <w:sz w:val="18"/>
                <w:szCs w:val="18"/>
                <w:lang w:eastAsia="zh-CN"/>
              </w:rPr>
            </w:pPr>
            <w:r>
              <w:rPr>
                <w:rFonts w:hint="eastAsia" w:ascii="Calibri" w:hAnsi="Calibri" w:cs="Calibri"/>
                <w:bCs/>
                <w:sz w:val="18"/>
                <w:szCs w:val="18"/>
                <w:lang w:val="en-US" w:eastAsia="zh-CN"/>
              </w:rPr>
              <w:t>1.</w:t>
            </w:r>
            <w:r>
              <w:rPr>
                <w:rFonts w:hint="eastAsia" w:ascii="Calibri" w:hAnsi="Calibri" w:cs="Calibri"/>
                <w:bCs/>
                <w:sz w:val="18"/>
                <w:szCs w:val="18"/>
              </w:rPr>
              <w:t>熟练掌握运用浏览、跳读等阅读方式进行大量的泛读，并将精读与泛读结合起来，广泛地搜集信息，扩大知识面</w:t>
            </w:r>
            <w:r>
              <w:rPr>
                <w:rFonts w:hint="eastAsia" w:ascii="Calibri" w:hAnsi="Calibri" w:cs="Calibri"/>
                <w:bCs/>
                <w:sz w:val="18"/>
                <w:szCs w:val="18"/>
                <w:lang w:eastAsia="zh-CN"/>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2.</w:t>
            </w:r>
            <w:r>
              <w:rPr>
                <w:rFonts w:hint="eastAsia" w:ascii="Calibri" w:hAnsi="Calibri" w:cs="Calibri"/>
                <w:bCs/>
                <w:sz w:val="18"/>
                <w:szCs w:val="18"/>
              </w:rPr>
              <w:t>了解不同文体的特点，并根据文体特点针对不同文章采取不同的理解方法，综合运用自身积累对于文章感情、作者意图做出充分的判断。</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Calibri" w:hAnsi="Calibri" w:eastAsia="宋体" w:cs="Calibri"/>
                <w:bCs/>
                <w:sz w:val="18"/>
                <w:szCs w:val="18"/>
                <w:lang w:eastAsia="zh-CN"/>
              </w:rPr>
            </w:pPr>
            <w:r>
              <w:rPr>
                <w:rFonts w:hint="eastAsia" w:ascii="Calibri" w:hAnsi="Calibri" w:cs="Calibri"/>
                <w:bCs/>
                <w:sz w:val="18"/>
                <w:szCs w:val="18"/>
                <w:lang w:val="en-US" w:eastAsia="zh-CN"/>
              </w:rPr>
              <w:t>3.</w:t>
            </w:r>
            <w:r>
              <w:rPr>
                <w:rFonts w:hint="eastAsia" w:ascii="Calibri" w:hAnsi="Calibri" w:cs="Calibri"/>
                <w:bCs/>
                <w:sz w:val="18"/>
                <w:szCs w:val="18"/>
              </w:rPr>
              <w:t>结合特定语境，辨别词语感情色彩，较为全面的体会文辞的表达效果</w:t>
            </w:r>
            <w:r>
              <w:rPr>
                <w:rFonts w:hint="eastAsia" w:ascii="Calibri" w:hAnsi="Calibri" w:cs="Calibri"/>
                <w:bCs/>
                <w:sz w:val="18"/>
                <w:szCs w:val="18"/>
                <w:lang w:eastAsia="zh-CN"/>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4.</w:t>
            </w:r>
            <w:r>
              <w:rPr>
                <w:rFonts w:hint="eastAsia" w:ascii="Calibri" w:hAnsi="Calibri" w:cs="Calibri"/>
                <w:bCs/>
                <w:sz w:val="18"/>
                <w:szCs w:val="18"/>
              </w:rPr>
              <w:t>掌握特殊符号的用法，诵读优秀诗文，注意通过诗文的声调、节奏等体味作品的内容和情感。</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5.</w:t>
            </w:r>
            <w:r>
              <w:rPr>
                <w:rFonts w:ascii="Calibri" w:hAnsi="Calibri" w:cs="Calibri"/>
                <w:bCs/>
                <w:sz w:val="18"/>
                <w:szCs w:val="18"/>
              </w:rPr>
              <w:t>背诵优秀</w:t>
            </w:r>
            <w:r>
              <w:rPr>
                <w:rFonts w:hint="eastAsia" w:ascii="Calibri" w:hAnsi="Calibri" w:cs="Calibri"/>
                <w:bCs/>
                <w:sz w:val="18"/>
                <w:szCs w:val="18"/>
              </w:rPr>
              <w:t>作品100</w:t>
            </w:r>
            <w:r>
              <w:rPr>
                <w:rFonts w:ascii="Calibri" w:hAnsi="Calibri" w:cs="Calibri"/>
                <w:bCs/>
                <w:sz w:val="18"/>
                <w:szCs w:val="18"/>
              </w:rPr>
              <w:t>篇(段)</w:t>
            </w:r>
            <w:r>
              <w:rPr>
                <w:rFonts w:hint="eastAsia" w:ascii="Calibri" w:hAnsi="Calibri" w:cs="Calibri"/>
                <w:bCs/>
                <w:sz w:val="18"/>
                <w:szCs w:val="18"/>
              </w:rPr>
              <w:t>，课外综合阅读总量不少于150万字。</w:t>
            </w:r>
          </w:p>
        </w:tc>
        <w:tc>
          <w:tcPr>
            <w:tcW w:w="2205"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Calibri" w:hAnsi="Calibri" w:eastAsia="宋体" w:cs="Calibri"/>
                <w:bCs/>
                <w:sz w:val="18"/>
                <w:szCs w:val="18"/>
                <w:lang w:eastAsia="zh-CN"/>
              </w:rPr>
            </w:pPr>
            <w:r>
              <w:rPr>
                <w:rFonts w:hint="eastAsia" w:ascii="Calibri" w:hAnsi="Calibri" w:cs="Calibri"/>
                <w:bCs/>
                <w:sz w:val="18"/>
                <w:szCs w:val="18"/>
                <w:lang w:val="en-US" w:eastAsia="zh-CN"/>
              </w:rPr>
              <w:t>1.</w:t>
            </w:r>
            <w:r>
              <w:rPr>
                <w:rFonts w:hint="eastAsia" w:ascii="Calibri" w:hAnsi="Calibri" w:cs="Calibri"/>
                <w:bCs/>
                <w:sz w:val="18"/>
                <w:szCs w:val="18"/>
              </w:rPr>
              <w:t>享受写作，享受写作是自我与非我交流的重要途径</w:t>
            </w:r>
            <w:r>
              <w:rPr>
                <w:rFonts w:hint="eastAsia" w:ascii="Calibri" w:hAnsi="Calibri" w:cs="Calibri"/>
                <w:bCs/>
                <w:sz w:val="18"/>
                <w:szCs w:val="18"/>
                <w:lang w:eastAsia="zh-CN"/>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Calibri" w:hAnsi="Calibri" w:eastAsia="宋体" w:cs="Calibri"/>
                <w:bCs/>
                <w:sz w:val="18"/>
                <w:szCs w:val="18"/>
                <w:lang w:eastAsia="zh-CN"/>
              </w:rPr>
            </w:pPr>
            <w:r>
              <w:rPr>
                <w:rFonts w:hint="eastAsia" w:ascii="Calibri" w:hAnsi="Calibri" w:cs="Calibri"/>
                <w:bCs/>
                <w:sz w:val="18"/>
                <w:szCs w:val="18"/>
                <w:lang w:val="en-US" w:eastAsia="zh-CN"/>
              </w:rPr>
              <w:t>2.</w:t>
            </w:r>
            <w:r>
              <w:rPr>
                <w:rFonts w:hint="eastAsia" w:ascii="Calibri" w:hAnsi="Calibri" w:cs="Calibri"/>
                <w:bCs/>
                <w:sz w:val="18"/>
                <w:szCs w:val="18"/>
              </w:rPr>
              <w:t>珍视个人独特感受，学会发现亮点，抓住灵感，大量积累写作素材</w:t>
            </w:r>
            <w:r>
              <w:rPr>
                <w:rFonts w:hint="eastAsia" w:ascii="Calibri" w:hAnsi="Calibri" w:cs="Calibri"/>
                <w:bCs/>
                <w:sz w:val="18"/>
                <w:szCs w:val="18"/>
                <w:lang w:eastAsia="zh-CN"/>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3.</w:t>
            </w:r>
            <w:r>
              <w:rPr>
                <w:rFonts w:hint="eastAsia" w:ascii="Calibri" w:hAnsi="Calibri" w:cs="Calibri"/>
                <w:bCs/>
                <w:sz w:val="18"/>
                <w:szCs w:val="18"/>
              </w:rPr>
              <w:t>熟练掌握常用应用文写作技巧；</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4.</w:t>
            </w:r>
            <w:r>
              <w:rPr>
                <w:rFonts w:hint="eastAsia" w:ascii="Calibri" w:hAnsi="Calibri" w:cs="Calibri"/>
                <w:bCs/>
                <w:sz w:val="18"/>
                <w:szCs w:val="18"/>
              </w:rPr>
              <w:t>能从不同角度修改习作，并针对性地给出修改意见。</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5.</w:t>
            </w:r>
            <w:r>
              <w:rPr>
                <w:rFonts w:hint="eastAsia" w:ascii="Calibri" w:hAnsi="Calibri" w:cs="Calibri"/>
                <w:bCs/>
                <w:sz w:val="18"/>
                <w:szCs w:val="18"/>
              </w:rPr>
              <w:t>习作保证一定的速度，课内外习作每学年16次以上。</w:t>
            </w:r>
          </w:p>
        </w:tc>
        <w:tc>
          <w:tcPr>
            <w:tcW w:w="2790"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Calibri" w:hAnsi="Calibri" w:eastAsia="宋体" w:cs="Calibri"/>
                <w:bCs/>
                <w:sz w:val="18"/>
                <w:szCs w:val="18"/>
                <w:lang w:eastAsia="zh-CN"/>
              </w:rPr>
            </w:pPr>
            <w:r>
              <w:rPr>
                <w:rFonts w:hint="eastAsia" w:ascii="Calibri" w:hAnsi="Calibri" w:cs="Calibri"/>
                <w:bCs/>
                <w:sz w:val="18"/>
                <w:szCs w:val="18"/>
                <w:lang w:val="en-US" w:eastAsia="zh-CN"/>
              </w:rPr>
              <w:t>1.</w:t>
            </w:r>
            <w:r>
              <w:rPr>
                <w:rFonts w:hint="eastAsia" w:ascii="Calibri" w:hAnsi="Calibri" w:cs="Calibri"/>
                <w:bCs/>
                <w:sz w:val="18"/>
                <w:szCs w:val="18"/>
              </w:rPr>
              <w:t>能耐心倾听，掌握不同形式的交流技巧，控制说话的语气、语调，根据特定场合，能做出简单的即兴发言</w:t>
            </w:r>
            <w:r>
              <w:rPr>
                <w:rFonts w:hint="eastAsia" w:ascii="Calibri" w:hAnsi="Calibri" w:cs="Calibri"/>
                <w:bCs/>
                <w:sz w:val="18"/>
                <w:szCs w:val="18"/>
                <w:lang w:eastAsia="zh-CN"/>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Calibri" w:hAnsi="Calibri" w:eastAsia="宋体" w:cs="Calibri"/>
                <w:bCs/>
                <w:sz w:val="18"/>
                <w:szCs w:val="18"/>
                <w:lang w:eastAsia="zh-CN"/>
              </w:rPr>
            </w:pPr>
            <w:r>
              <w:rPr>
                <w:rFonts w:hint="eastAsia" w:ascii="Calibri" w:hAnsi="Calibri" w:cs="Calibri"/>
                <w:bCs/>
                <w:sz w:val="18"/>
                <w:szCs w:val="18"/>
                <w:lang w:val="en-US" w:eastAsia="zh-CN"/>
              </w:rPr>
              <w:t>2.</w:t>
            </w:r>
            <w:r>
              <w:rPr>
                <w:rFonts w:hint="eastAsia" w:ascii="Calibri" w:hAnsi="Calibri" w:cs="Calibri"/>
                <w:bCs/>
                <w:sz w:val="18"/>
                <w:szCs w:val="18"/>
              </w:rPr>
              <w:t>能从一定量的干扰信息中找到交流的中心点，保持对他人的尊重与理解</w:t>
            </w:r>
            <w:r>
              <w:rPr>
                <w:rFonts w:hint="eastAsia" w:ascii="Calibri" w:hAnsi="Calibri" w:cs="Calibri"/>
                <w:bCs/>
                <w:sz w:val="18"/>
                <w:szCs w:val="18"/>
                <w:lang w:eastAsia="zh-CN"/>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Calibri" w:hAnsi="Calibri" w:eastAsia="宋体" w:cs="Calibri"/>
                <w:bCs/>
                <w:sz w:val="18"/>
                <w:szCs w:val="18"/>
                <w:lang w:eastAsia="zh-CN"/>
              </w:rPr>
            </w:pPr>
            <w:r>
              <w:rPr>
                <w:rFonts w:hint="eastAsia" w:ascii="Calibri" w:hAnsi="Calibri" w:cs="Calibri"/>
                <w:bCs/>
                <w:sz w:val="18"/>
                <w:szCs w:val="18"/>
                <w:lang w:val="en-US" w:eastAsia="zh-CN"/>
              </w:rPr>
              <w:t>3.</w:t>
            </w:r>
            <w:r>
              <w:rPr>
                <w:rFonts w:hint="eastAsia" w:ascii="Calibri" w:hAnsi="Calibri" w:cs="Calibri"/>
                <w:bCs/>
                <w:sz w:val="18"/>
                <w:szCs w:val="18"/>
              </w:rPr>
              <w:t>关注社会，针对特定的社会现象发表自己的观点，有理有据，辨别是非对错，保持理性与客观</w:t>
            </w:r>
            <w:r>
              <w:rPr>
                <w:rFonts w:hint="eastAsia" w:ascii="Calibri" w:hAnsi="Calibri" w:cs="Calibri"/>
                <w:bCs/>
                <w:sz w:val="18"/>
                <w:szCs w:val="18"/>
                <w:lang w:eastAsia="zh-CN"/>
              </w:rPr>
              <w:t>。</w:t>
            </w:r>
          </w:p>
          <w:p>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ascii="Calibri" w:hAnsi="Calibri" w:cs="Calibri"/>
                <w:bCs/>
                <w:sz w:val="18"/>
                <w:szCs w:val="18"/>
              </w:rPr>
            </w:pPr>
            <w:r>
              <w:rPr>
                <w:rFonts w:hint="eastAsia" w:ascii="Calibri" w:hAnsi="Calibri" w:cs="Calibri"/>
                <w:bCs/>
                <w:sz w:val="18"/>
                <w:szCs w:val="18"/>
                <w:lang w:val="en-US" w:eastAsia="zh-CN"/>
              </w:rPr>
              <w:t>4.</w:t>
            </w:r>
            <w:r>
              <w:rPr>
                <w:rFonts w:hint="eastAsia" w:ascii="Calibri" w:hAnsi="Calibri" w:cs="Calibri"/>
                <w:bCs/>
                <w:sz w:val="18"/>
                <w:szCs w:val="18"/>
              </w:rPr>
              <w:t>熟知社交场合基本礼仪，自觉抵制不文明语言。</w:t>
            </w:r>
          </w:p>
        </w:tc>
      </w:tr>
    </w:tbl>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宋体" w:hAnsi="宋体"/>
          <w:bCs/>
          <w:sz w:val="24"/>
          <w:szCs w:val="24"/>
        </w:rPr>
      </w:pPr>
      <w:r>
        <w:rPr>
          <w:rFonts w:hint="eastAsia"/>
          <w:b/>
          <w:bCs/>
          <w:sz w:val="24"/>
          <w:szCs w:val="24"/>
          <w:lang w:eastAsia="zh-CN"/>
        </w:rPr>
        <w:t>三、阅读课程实施策略</w:t>
      </w:r>
    </w:p>
    <w:p>
      <w:pPr>
        <w:keepNext w:val="0"/>
        <w:keepLines w:val="0"/>
        <w:pageBreakBefore w:val="0"/>
        <w:kinsoku/>
        <w:wordWrap/>
        <w:overflowPunct/>
        <w:topLinePunct w:val="0"/>
        <w:autoSpaceDE/>
        <w:autoSpaceDN/>
        <w:bidi w:val="0"/>
        <w:adjustRightInd/>
        <w:spacing w:line="400" w:lineRule="exact"/>
        <w:ind w:firstLine="482" w:firstLineChars="200"/>
        <w:textAlignment w:val="auto"/>
        <w:rPr>
          <w:rFonts w:ascii="宋体" w:hAnsi="宋体"/>
          <w:b/>
          <w:bCs w:val="0"/>
          <w:sz w:val="24"/>
          <w:szCs w:val="24"/>
        </w:rPr>
      </w:pPr>
      <w:r>
        <w:rPr>
          <w:rFonts w:hint="eastAsia" w:ascii="宋体" w:hAnsi="宋体"/>
          <w:b/>
          <w:bCs w:val="0"/>
          <w:sz w:val="24"/>
          <w:szCs w:val="24"/>
        </w:rPr>
        <w:t>1.围绕培养目标，重组学习内容。</w:t>
      </w:r>
    </w:p>
    <w:p>
      <w:pPr>
        <w:keepNext w:val="0"/>
        <w:keepLines w:val="0"/>
        <w:pageBreakBefore w:val="0"/>
        <w:numPr>
          <w:ilvl w:val="0"/>
          <w:numId w:val="0"/>
        </w:numPr>
        <w:kinsoku/>
        <w:wordWrap/>
        <w:overflowPunct/>
        <w:topLinePunct w:val="0"/>
        <w:autoSpaceDE/>
        <w:autoSpaceDN/>
        <w:bidi w:val="0"/>
        <w:adjustRightInd/>
        <w:spacing w:line="400" w:lineRule="exact"/>
        <w:ind w:firstLine="480" w:firstLineChars="200"/>
        <w:textAlignment w:val="auto"/>
        <w:rPr>
          <w:rFonts w:hint="eastAsia" w:ascii="宋体" w:hAnsi="宋体"/>
          <w:bCs/>
          <w:sz w:val="24"/>
          <w:szCs w:val="24"/>
        </w:rPr>
      </w:pPr>
      <w:r>
        <w:rPr>
          <w:rFonts w:hint="eastAsia" w:ascii="宋体" w:hAnsi="宋体"/>
          <w:bCs/>
          <w:sz w:val="24"/>
          <w:szCs w:val="24"/>
        </w:rPr>
        <w:t>不断升级课程，儿童的生命扎根于传统文化的土壤，让儿童从一个自然生物学意义上的中国人变成一个文化自觉意义上的中国人，成为一个德善笃行、气韵生动、高雅智慧的现代中国人。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cs="宋体"/>
          <w:sz w:val="24"/>
          <w:szCs w:val="24"/>
          <w:lang w:eastAsia="zh-CN"/>
        </w:rPr>
      </w:pPr>
      <w:r>
        <w:rPr>
          <w:rFonts w:hint="eastAsia"/>
          <w:b/>
          <w:bCs/>
          <w:sz w:val="24"/>
          <w:szCs w:val="24"/>
          <w:lang w:val="en-US" w:eastAsia="zh-CN"/>
        </w:rPr>
        <w:t>（1）</w:t>
      </w:r>
      <w:r>
        <w:rPr>
          <w:rFonts w:hint="eastAsia" w:ascii="宋体" w:hAnsi="宋体" w:eastAsia="宋体" w:cs="宋体"/>
          <w:b/>
          <w:sz w:val="24"/>
          <w:szCs w:val="24"/>
        </w:rPr>
        <w:t>“阅读与赏析”</w:t>
      </w:r>
      <w:r>
        <w:rPr>
          <w:rFonts w:hint="eastAsia" w:ascii="宋体" w:hAnsi="宋体" w:eastAsia="宋体" w:cs="宋体"/>
          <w:sz w:val="24"/>
          <w:szCs w:val="24"/>
        </w:rPr>
        <w:t>，</w:t>
      </w:r>
      <w:r>
        <w:rPr>
          <w:rFonts w:hint="eastAsia" w:ascii="宋体" w:hAnsi="宋体" w:eastAsia="宋体" w:cs="宋体"/>
          <w:color w:val="auto"/>
          <w:sz w:val="24"/>
          <w:szCs w:val="24"/>
          <w:shd w:val="clear" w:color="auto" w:fill="FFFFFF"/>
          <w:lang w:eastAsia="zh-CN"/>
        </w:rPr>
        <w:t>“腹有诗书气自华”。自古以来，读经教育都是从童时期开始的，因为这是一个记忆的最佳时期，也是培养文化素养和形成高尚人格的关键时期，古典文学经典会让孩子一生受用无穷。</w:t>
      </w:r>
      <w:r>
        <w:rPr>
          <w:rFonts w:hint="eastAsia" w:ascii="宋体" w:hAnsi="宋体" w:eastAsia="宋体" w:cs="宋体"/>
          <w:sz w:val="24"/>
          <w:szCs w:val="24"/>
        </w:rPr>
        <w:t>根据年段不同，精选了“经典古文”、“中外美文”、“社会时文”。通过大量的阅读与欣赏，汲取传统文化的精髓，培养学生的阅读力、鉴赏力、思辨力，丰富学生的积累，丰厚学生的底蕴</w:t>
      </w:r>
      <w:r>
        <w:rPr>
          <w:rFonts w:hint="eastAsia" w:ascii="宋体" w:hAnsi="宋体" w:cs="宋体"/>
          <w:sz w:val="24"/>
          <w:szCs w:val="24"/>
          <w:lang w:eastAsia="zh-CN"/>
        </w:rPr>
        <w:t>。</w:t>
      </w:r>
    </w:p>
    <w:p>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ind w:left="0" w:leftChars="0" w:right="0" w:rightChars="0" w:firstLine="482" w:firstLineChars="200"/>
        <w:jc w:val="left"/>
        <w:textAlignment w:val="auto"/>
        <w:outlineLvl w:val="9"/>
        <w:rPr>
          <w:rFonts w:hint="eastAsia" w:ascii="宋体" w:hAnsi="宋体" w:eastAsia="宋体" w:cs="宋体"/>
          <w:sz w:val="24"/>
          <w:szCs w:val="24"/>
        </w:rPr>
      </w:pPr>
      <w:r>
        <w:rPr>
          <w:rFonts w:hint="eastAsia" w:ascii="宋体" w:hAnsi="宋体" w:cs="宋体"/>
          <w:b/>
          <w:sz w:val="24"/>
          <w:szCs w:val="24"/>
          <w:lang w:eastAsia="zh-CN"/>
        </w:rPr>
        <w:t>（</w:t>
      </w:r>
      <w:r>
        <w:rPr>
          <w:rFonts w:hint="eastAsia" w:ascii="宋体" w:hAnsi="宋体" w:cs="宋体"/>
          <w:b/>
          <w:sz w:val="24"/>
          <w:szCs w:val="24"/>
          <w:lang w:val="en-US" w:eastAsia="zh-CN"/>
        </w:rPr>
        <w:t>2</w:t>
      </w:r>
      <w:r>
        <w:rPr>
          <w:rFonts w:hint="eastAsia" w:ascii="宋体" w:hAnsi="宋体" w:cs="宋体"/>
          <w:b/>
          <w:sz w:val="24"/>
          <w:szCs w:val="24"/>
          <w:lang w:eastAsia="zh-CN"/>
        </w:rPr>
        <w:t>）</w:t>
      </w:r>
      <w:r>
        <w:rPr>
          <w:rFonts w:hint="eastAsia" w:ascii="宋体" w:hAnsi="宋体" w:eastAsia="宋体" w:cs="宋体"/>
          <w:b/>
          <w:sz w:val="24"/>
          <w:szCs w:val="24"/>
        </w:rPr>
        <w:t>“演讲与口才”</w:t>
      </w:r>
      <w:r>
        <w:rPr>
          <w:rFonts w:hint="eastAsia" w:ascii="宋体" w:hAnsi="宋体" w:eastAsia="宋体" w:cs="宋体"/>
          <w:sz w:val="24"/>
          <w:szCs w:val="24"/>
        </w:rPr>
        <w:t>，</w:t>
      </w:r>
      <w:r>
        <w:rPr>
          <w:rFonts w:hint="eastAsia" w:ascii="宋体" w:hAnsi="宋体" w:eastAsia="宋体" w:cs="宋体"/>
          <w:sz w:val="24"/>
          <w:szCs w:val="24"/>
          <w:lang w:val="en-US" w:eastAsia="zh-CN"/>
        </w:rPr>
        <w:t>语言传播是少儿社会化的重要途径。孩子之间的相处，孩子合作意识的培养，孩子在团体中的领导力等都是通过语言传播实现的。那些语言表达能力不突出的孩子，由于与别的孩子沟通少，很难融入到群体中去，也很难获得群体的认可。在语言习得过程中存在这么一个时期，由于生理因素的影响，语言的习得最为容易</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超过这段时期，语言习得能力就受到一定程度的限制。这个时期就是所谓的“关键期”。语言学界普遍认为，语言习得的关键期大致为2至14岁，即幼小阶段。</w:t>
      </w:r>
      <w:r>
        <w:rPr>
          <w:rFonts w:hint="eastAsia" w:ascii="宋体" w:hAnsi="宋体" w:eastAsia="宋体" w:cs="宋体"/>
          <w:sz w:val="24"/>
          <w:szCs w:val="24"/>
        </w:rPr>
        <w:t>通过朗读、说话、演讲、辩论等内容，设计不同的主题，注重培养学生的自信表达，良好的沟通交往能力，为学生打下走向社会的基础。</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jc w:val="both"/>
        <w:textAlignment w:val="auto"/>
        <w:outlineLvl w:val="9"/>
        <w:rPr>
          <w:rFonts w:hint="eastAsia" w:ascii="宋体" w:hAnsi="宋体" w:eastAsia="宋体" w:cs="宋体"/>
          <w:b w:val="0"/>
          <w:bCs/>
          <w:sz w:val="24"/>
          <w:szCs w:val="24"/>
          <w:lang w:val="en-US" w:eastAsia="zh-CN"/>
        </w:rPr>
      </w:pPr>
      <w:r>
        <w:rPr>
          <w:rFonts w:hint="eastAsia" w:ascii="宋体" w:hAnsi="宋体" w:cs="宋体"/>
          <w:b/>
          <w:sz w:val="24"/>
          <w:szCs w:val="24"/>
          <w:lang w:eastAsia="zh-CN"/>
        </w:rPr>
        <w:t>（</w:t>
      </w:r>
      <w:r>
        <w:rPr>
          <w:rFonts w:hint="eastAsia" w:ascii="宋体" w:hAnsi="宋体" w:cs="宋体"/>
          <w:b/>
          <w:sz w:val="24"/>
          <w:szCs w:val="24"/>
          <w:lang w:val="en-US" w:eastAsia="zh-CN"/>
        </w:rPr>
        <w:t>3</w:t>
      </w:r>
      <w:r>
        <w:rPr>
          <w:rFonts w:hint="eastAsia" w:ascii="宋体" w:hAnsi="宋体" w:cs="宋体"/>
          <w:b/>
          <w:sz w:val="24"/>
          <w:szCs w:val="24"/>
          <w:lang w:eastAsia="zh-CN"/>
        </w:rPr>
        <w:t>）</w:t>
      </w:r>
      <w:r>
        <w:rPr>
          <w:rFonts w:hint="eastAsia" w:ascii="宋体" w:hAnsi="宋体" w:eastAsia="宋体" w:cs="宋体"/>
          <w:b/>
          <w:sz w:val="24"/>
          <w:szCs w:val="24"/>
        </w:rPr>
        <w:t>“创作与表演”</w:t>
      </w:r>
      <w:r>
        <w:rPr>
          <w:rFonts w:hint="eastAsia" w:ascii="宋体" w:hAnsi="宋体" w:eastAsia="宋体" w:cs="宋体"/>
          <w:sz w:val="24"/>
          <w:szCs w:val="24"/>
        </w:rPr>
        <w:t>，</w:t>
      </w:r>
      <w:r>
        <w:rPr>
          <w:rFonts w:hint="eastAsia" w:ascii="宋体" w:hAnsi="宋体" w:eastAsia="宋体" w:cs="宋体"/>
          <w:b w:val="0"/>
          <w:bCs/>
          <w:sz w:val="24"/>
          <w:szCs w:val="24"/>
          <w:lang w:val="en-US" w:eastAsia="zh-CN"/>
        </w:rPr>
        <w:t>著名作家余秋雨曾说过：“生活中我们每个人每天都在扮演不同的角色，并在这些角色间进行迅速的转换。现实生活中人人都需要扮演不同的角色，因此从小就应该参加适当的表演训练，从而能够适应和进入不同的情境。从小没有学习过表演的人，将来很难成为有魅力的社会角色。”所以我们开始的《创作与表演》课程就是通过开放式的教学、互动式的活动，使学生完成各种情境的角色转换。通过对情景空间的合理塑造、角色扮演及互动，让儿童亲身体会到表演的意义与重要性，在表演中发现自我，在展示中增强自信。</w:t>
      </w:r>
    </w:p>
    <w:p>
      <w:pPr>
        <w:keepNext w:val="0"/>
        <w:keepLines w:val="0"/>
        <w:pageBreakBefore w:val="0"/>
        <w:widowControl/>
        <w:tabs>
          <w:tab w:val="left" w:pos="6285"/>
        </w:tabs>
        <w:kinsoku/>
        <w:wordWrap/>
        <w:overflowPunct/>
        <w:topLinePunct w:val="0"/>
        <w:autoSpaceDE/>
        <w:autoSpaceDN/>
        <w:bidi w:val="0"/>
        <w:adjustRightInd/>
        <w:snapToGrid w:val="0"/>
        <w:spacing w:line="400" w:lineRule="exact"/>
        <w:ind w:left="0" w:leftChars="0" w:right="0" w:rightChars="0" w:firstLine="480" w:firstLineChars="200"/>
        <w:jc w:val="left"/>
        <w:textAlignment w:val="auto"/>
        <w:rPr>
          <w:rFonts w:hint="default"/>
          <w:sz w:val="24"/>
          <w:szCs w:val="24"/>
          <w:lang w:val="en-US" w:eastAsia="zh-CN"/>
        </w:rPr>
      </w:pPr>
      <w:r>
        <w:rPr>
          <w:rFonts w:hint="eastAsia" w:ascii="宋体" w:hAnsi="宋体" w:eastAsia="宋体" w:cs="宋体"/>
          <w:kern w:val="0"/>
          <w:sz w:val="24"/>
          <w:szCs w:val="24"/>
        </w:rPr>
        <w:t>这三个板块的设定都关注了优秀传统文化的传承，又创造性的将口才培养、创作表演融入其中，培养了学生的终身学习能力。</w:t>
      </w:r>
    </w:p>
    <w:p>
      <w:pPr>
        <w:keepNext w:val="0"/>
        <w:keepLines w:val="0"/>
        <w:pageBreakBefore w:val="0"/>
        <w:numPr>
          <w:ilvl w:val="0"/>
          <w:numId w:val="1"/>
        </w:numPr>
        <w:kinsoku/>
        <w:wordWrap/>
        <w:overflowPunct/>
        <w:topLinePunct w:val="0"/>
        <w:autoSpaceDE/>
        <w:autoSpaceDN/>
        <w:bidi w:val="0"/>
        <w:adjustRightInd/>
        <w:spacing w:line="400" w:lineRule="exact"/>
        <w:ind w:left="0" w:leftChars="0" w:firstLine="482" w:firstLineChars="200"/>
        <w:textAlignment w:val="auto"/>
        <w:rPr>
          <w:sz w:val="24"/>
          <w:szCs w:val="24"/>
        </w:rPr>
      </w:pPr>
      <w:r>
        <w:rPr>
          <w:rFonts w:hint="eastAsia"/>
          <w:b/>
          <w:bCs/>
          <w:sz w:val="24"/>
          <w:szCs w:val="24"/>
        </w:rPr>
        <w:t>合理安排课程时间，统筹课程实施路径</w:t>
      </w:r>
      <w:r>
        <w:rPr>
          <w:rFonts w:hint="eastAsia"/>
          <w:b/>
          <w:bCs/>
          <w:sz w:val="24"/>
          <w:szCs w:val="24"/>
          <w:lang w:eastAsia="zh-CN"/>
        </w:rPr>
        <w:t>。</w:t>
      </w:r>
      <w:r>
        <w:rPr>
          <w:rFonts w:hint="eastAsia"/>
          <w:sz w:val="24"/>
          <w:szCs w:val="24"/>
        </w:rPr>
        <w:t>我们对各类校本课程的实施进行系统安排，校本必修课程每周安排</w:t>
      </w:r>
      <w:r>
        <w:rPr>
          <w:rFonts w:hint="eastAsia" w:ascii="宋体" w:hAnsi="宋体" w:cs="宋体"/>
          <w:sz w:val="24"/>
          <w:szCs w:val="24"/>
        </w:rPr>
        <w:t>1</w:t>
      </w:r>
      <w:r>
        <w:rPr>
          <w:rFonts w:hint="eastAsia"/>
          <w:sz w:val="24"/>
          <w:szCs w:val="24"/>
        </w:rPr>
        <w:t>课时独立开设；同年级的校本选修课程，统一在周三下午安排</w:t>
      </w:r>
      <w:r>
        <w:rPr>
          <w:rFonts w:hint="eastAsia" w:ascii="宋体" w:hAnsi="宋体" w:cs="宋体"/>
          <w:sz w:val="24"/>
          <w:szCs w:val="24"/>
        </w:rPr>
        <w:t>1</w:t>
      </w:r>
      <w:r>
        <w:rPr>
          <w:rFonts w:hint="eastAsia"/>
          <w:sz w:val="24"/>
          <w:szCs w:val="24"/>
        </w:rPr>
        <w:t>课时，以走班教学方式进行；跨年级组建的文化社团，在周三、周五下午与校本选修课程同时开展活动，并根据各社团的需要，在晨间、课间、双休日、节假日等安排一定的时间组织集训活动；主题系列活动，由相关处室和学科教研组负责，以学年为单位定期定点组织学生开展活动；班本课程，与日常的主题班会活动相整合，由各班自主开展</w:t>
      </w:r>
      <w:r>
        <w:rPr>
          <w:rFonts w:hint="eastAsia"/>
          <w:sz w:val="24"/>
          <w:szCs w:val="24"/>
          <w:lang w:eastAsia="zh-CN"/>
        </w:rPr>
        <w:t>。</w:t>
      </w:r>
      <w:r>
        <w:rPr>
          <w:rFonts w:hint="eastAsia"/>
          <w:sz w:val="24"/>
          <w:szCs w:val="24"/>
        </w:rPr>
        <w:t>以课内课外、校内校外相结合的方式来实施。我们由学校</w:t>
      </w:r>
      <w:r>
        <w:rPr>
          <w:rFonts w:hint="eastAsia"/>
          <w:sz w:val="24"/>
          <w:szCs w:val="24"/>
          <w:lang w:eastAsia="zh-CN"/>
        </w:rPr>
        <w:t>书院</w:t>
      </w:r>
      <w:r>
        <w:rPr>
          <w:rFonts w:hint="eastAsia"/>
          <w:sz w:val="24"/>
          <w:szCs w:val="24"/>
        </w:rPr>
        <w:t>中心负责，在每学期开学前制定出校本课程和社团活动时间安排表，平时切实加强对各校本课程实施情况的监督和指导，使</w:t>
      </w:r>
      <w:r>
        <w:rPr>
          <w:rFonts w:hint="eastAsia"/>
          <w:sz w:val="24"/>
          <w:szCs w:val="24"/>
          <w:lang w:eastAsia="zh-CN"/>
        </w:rPr>
        <w:t>阅读</w:t>
      </w:r>
      <w:r>
        <w:rPr>
          <w:rFonts w:hint="eastAsia"/>
          <w:sz w:val="24"/>
          <w:szCs w:val="24"/>
        </w:rPr>
        <w:t>课程不是停留于课表，而是真正按计划认真实施。</w:t>
      </w:r>
    </w:p>
    <w:p>
      <w:pPr>
        <w:keepNext w:val="0"/>
        <w:keepLines w:val="0"/>
        <w:pageBreakBefore w:val="0"/>
        <w:kinsoku/>
        <w:wordWrap/>
        <w:overflowPunct/>
        <w:topLinePunct w:val="0"/>
        <w:autoSpaceDE/>
        <w:autoSpaceDN/>
        <w:bidi w:val="0"/>
        <w:adjustRightInd/>
        <w:spacing w:line="400" w:lineRule="exact"/>
        <w:ind w:firstLine="482" w:firstLineChars="200"/>
        <w:textAlignment w:val="auto"/>
        <w:rPr>
          <w:rFonts w:hint="eastAsia" w:ascii="宋体" w:hAnsi="宋体" w:eastAsia="宋体"/>
          <w:b/>
          <w:bCs w:val="0"/>
          <w:sz w:val="24"/>
          <w:szCs w:val="24"/>
          <w:lang w:eastAsia="zh-CN"/>
        </w:rPr>
      </w:pPr>
      <w:r>
        <w:rPr>
          <w:rFonts w:hint="eastAsia" w:ascii="宋体" w:hAnsi="宋体"/>
          <w:b/>
          <w:bCs w:val="0"/>
          <w:sz w:val="24"/>
          <w:szCs w:val="24"/>
          <w:lang w:val="en-US" w:eastAsia="zh-CN"/>
        </w:rPr>
        <w:t>4</w:t>
      </w:r>
      <w:r>
        <w:rPr>
          <w:rFonts w:hint="eastAsia" w:ascii="宋体" w:hAnsi="宋体"/>
          <w:b/>
          <w:bCs w:val="0"/>
          <w:sz w:val="24"/>
          <w:szCs w:val="24"/>
        </w:rPr>
        <w:t>.</w:t>
      </w:r>
      <w:r>
        <w:rPr>
          <w:rFonts w:hint="eastAsia"/>
          <w:b/>
          <w:bCs/>
          <w:sz w:val="24"/>
          <w:szCs w:val="24"/>
        </w:rPr>
        <w:t>创新教学方式，优化实施过程</w:t>
      </w:r>
      <w:r>
        <w:rPr>
          <w:rFonts w:hint="eastAsia"/>
          <w:b/>
          <w:bCs/>
          <w:sz w:val="24"/>
          <w:szCs w:val="24"/>
          <w:lang w:eastAsia="zh-CN"/>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sz w:val="24"/>
          <w:szCs w:val="24"/>
        </w:rPr>
      </w:pPr>
      <w:r>
        <w:rPr>
          <w:rFonts w:hint="eastAsia" w:ascii="宋体" w:hAnsi="宋体"/>
          <w:bCs/>
          <w:sz w:val="24"/>
          <w:szCs w:val="24"/>
        </w:rPr>
        <w:t>上善书院以课程为载体、基地为平台、体验为桥梁，构建了立体的课程实施模式，切实加强组织和管理，积极探索教学方式，提高上善书院课程实施的效率和水平。</w:t>
      </w:r>
      <w:r>
        <w:rPr>
          <w:rFonts w:hint="eastAsia"/>
          <w:sz w:val="24"/>
          <w:szCs w:val="24"/>
        </w:rPr>
        <w:t>我们组织教师根据灵动课堂“自然、灵性、生成”的基本特质，根据书院精神和</w:t>
      </w:r>
      <w:r>
        <w:rPr>
          <w:rFonts w:hint="eastAsia"/>
          <w:sz w:val="24"/>
          <w:szCs w:val="24"/>
          <w:lang w:eastAsia="zh-CN"/>
        </w:rPr>
        <w:t>阅读</w:t>
      </w:r>
      <w:r>
        <w:rPr>
          <w:rFonts w:hint="eastAsia"/>
          <w:sz w:val="24"/>
          <w:szCs w:val="24"/>
        </w:rPr>
        <w:t>课程</w:t>
      </w:r>
      <w:r>
        <w:rPr>
          <w:rFonts w:hint="eastAsia"/>
          <w:sz w:val="24"/>
          <w:szCs w:val="24"/>
          <w:lang w:eastAsia="zh-CN"/>
        </w:rPr>
        <w:t>群</w:t>
      </w:r>
      <w:r>
        <w:rPr>
          <w:rFonts w:hint="eastAsia"/>
          <w:sz w:val="24"/>
          <w:szCs w:val="24"/>
        </w:rPr>
        <w:t>的性质功能，积极探索上善</w:t>
      </w:r>
      <w:r>
        <w:rPr>
          <w:rFonts w:hint="eastAsia"/>
          <w:sz w:val="24"/>
          <w:szCs w:val="24"/>
          <w:lang w:eastAsia="zh-CN"/>
        </w:rPr>
        <w:t>阅读</w:t>
      </w:r>
      <w:r>
        <w:rPr>
          <w:rFonts w:hint="eastAsia"/>
          <w:sz w:val="24"/>
          <w:szCs w:val="24"/>
        </w:rPr>
        <w:t>课程</w:t>
      </w:r>
      <w:r>
        <w:rPr>
          <w:rFonts w:hint="eastAsia"/>
          <w:sz w:val="24"/>
          <w:szCs w:val="24"/>
          <w:lang w:eastAsia="zh-CN"/>
        </w:rPr>
        <w:t>群</w:t>
      </w:r>
      <w:r>
        <w:rPr>
          <w:rFonts w:hint="eastAsia"/>
          <w:sz w:val="24"/>
          <w:szCs w:val="24"/>
        </w:rPr>
        <w:t>的教学方式，确定了引领学生自主学习、激发学生思维活力、指导学生实践操作、激励学生创意创新等四大教学要求，并初步构建起了“阅读材料——观察生活——探究问题——实践操练——制作创作——总结交流”的基本教学模式或活动模式。</w:t>
      </w:r>
    </w:p>
    <w:p>
      <w:pPr>
        <w:pStyle w:val="2"/>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bCs/>
          <w:sz w:val="24"/>
          <w:szCs w:val="24"/>
        </w:rPr>
      </w:pPr>
      <w:r>
        <w:rPr>
          <w:rFonts w:hint="eastAsia" w:ascii="宋体" w:hAnsi="宋体" w:eastAsia="宋体" w:cs="Times New Roman"/>
          <w:bCs/>
          <w:kern w:val="2"/>
          <w:sz w:val="24"/>
          <w:szCs w:val="24"/>
          <w:lang w:val="en-US" w:eastAsia="zh-CN" w:bidi="ar-SA"/>
        </w:rPr>
        <w:t>英国著名科学家霍金说过“仰望星辰，不要只看脚下，尝试探究你所能看到的一切，带着好奇，探索宇宙存在的原因。”儿童</w:t>
      </w:r>
      <w:r>
        <w:rPr>
          <w:rFonts w:hint="eastAsia" w:ascii="宋体" w:hAnsi="宋体" w:cs="Times New Roman"/>
          <w:bCs/>
          <w:kern w:val="2"/>
          <w:sz w:val="24"/>
          <w:szCs w:val="24"/>
          <w:lang w:val="en-US" w:eastAsia="zh-CN" w:bidi="ar-SA"/>
        </w:rPr>
        <w:t>与阅读</w:t>
      </w:r>
      <w:r>
        <w:rPr>
          <w:rFonts w:hint="eastAsia" w:ascii="宋体" w:hAnsi="宋体" w:eastAsia="宋体" w:cs="Times New Roman"/>
          <w:bCs/>
          <w:kern w:val="2"/>
          <w:sz w:val="24"/>
          <w:szCs w:val="24"/>
          <w:lang w:val="en-US" w:eastAsia="zh-CN" w:bidi="ar-SA"/>
        </w:rPr>
        <w:t>，一个宇宙，一片星辰。我们带着好奇，望着</w:t>
      </w:r>
      <w:r>
        <w:rPr>
          <w:rFonts w:hint="eastAsia" w:ascii="宋体" w:hAnsi="宋体" w:cs="Times New Roman"/>
          <w:bCs/>
          <w:kern w:val="2"/>
          <w:sz w:val="24"/>
          <w:szCs w:val="24"/>
          <w:lang w:val="en-US" w:eastAsia="zh-CN" w:bidi="ar-SA"/>
        </w:rPr>
        <w:t>他</w:t>
      </w:r>
      <w:r>
        <w:rPr>
          <w:rFonts w:hint="eastAsia" w:ascii="宋体" w:hAnsi="宋体" w:eastAsia="宋体" w:cs="Times New Roman"/>
          <w:bCs/>
          <w:kern w:val="2"/>
          <w:sz w:val="24"/>
          <w:szCs w:val="24"/>
          <w:lang w:val="en-US" w:eastAsia="zh-CN" w:bidi="ar-SA"/>
        </w:rPr>
        <w:t>，探索着</w:t>
      </w:r>
      <w:r>
        <w:rPr>
          <w:rFonts w:hint="eastAsia" w:ascii="宋体" w:hAnsi="宋体" w:cs="Times New Roman"/>
          <w:bCs/>
          <w:kern w:val="2"/>
          <w:sz w:val="24"/>
          <w:szCs w:val="24"/>
          <w:lang w:val="en-US" w:eastAsia="zh-CN" w:bidi="ar-SA"/>
        </w:rPr>
        <w:t>他</w:t>
      </w:r>
      <w:r>
        <w:rPr>
          <w:rFonts w:hint="eastAsia" w:ascii="宋体" w:hAnsi="宋体" w:eastAsia="宋体" w:cs="Times New Roman"/>
          <w:bCs/>
          <w:kern w:val="2"/>
          <w:sz w:val="24"/>
          <w:szCs w:val="24"/>
          <w:lang w:val="en-US" w:eastAsia="zh-CN" w:bidi="ar-SA"/>
        </w:rPr>
        <w:t>，就会真正发现</w:t>
      </w:r>
      <w:r>
        <w:rPr>
          <w:rFonts w:hint="eastAsia" w:ascii="宋体" w:hAnsi="宋体" w:cs="Times New Roman"/>
          <w:bCs/>
          <w:kern w:val="2"/>
          <w:sz w:val="24"/>
          <w:szCs w:val="24"/>
          <w:lang w:val="en-US" w:eastAsia="zh-CN" w:bidi="ar-SA"/>
        </w:rPr>
        <w:t>他。</w:t>
      </w:r>
      <w:r>
        <w:rPr>
          <w:rFonts w:hint="eastAsia" w:ascii="宋体" w:hAnsi="宋体"/>
          <w:bCs/>
          <w:sz w:val="24"/>
          <w:szCs w:val="24"/>
        </w:rPr>
        <w:t>在语文教学中，</w:t>
      </w:r>
      <w:r>
        <w:rPr>
          <w:rFonts w:hint="eastAsia" w:ascii="宋体" w:hAnsi="宋体"/>
          <w:bCs/>
          <w:sz w:val="24"/>
          <w:szCs w:val="24"/>
          <w:lang w:eastAsia="zh-CN"/>
        </w:rPr>
        <w:t>我们头顶着文学这片浩瀚星海，“书院精神”如巧手织女，编织起阅读星座群，牵引着身旁的儿童，眺望、擦亮、采撷、创造……让我们踮起脚尖，寻着这束光，儿童们的阅读</w:t>
      </w:r>
      <w:r>
        <w:rPr>
          <w:rFonts w:hint="eastAsia" w:ascii="宋体" w:hAnsi="宋体"/>
          <w:bCs/>
          <w:sz w:val="24"/>
          <w:szCs w:val="24"/>
        </w:rPr>
        <w:t>定会动静相生，张弛有度，以情生情，以思引思，精彩纷呈！</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p>
    <w:p>
      <w:pPr>
        <w:rPr>
          <w:rFonts w:hint="eastAsia" w:eastAsia="宋体"/>
          <w:lang w:eastAsia="zh-CN"/>
        </w:rPr>
      </w:pPr>
      <w:bookmarkStart w:id="0" w:name="_GoBack"/>
      <w:r>
        <w:rPr>
          <w:rFonts w:hint="eastAsia" w:eastAsia="宋体"/>
          <w:lang w:eastAsia="zh-CN"/>
        </w:rPr>
        <w:drawing>
          <wp:inline distT="0" distB="0" distL="114300" distR="114300">
            <wp:extent cx="5272405" cy="7398385"/>
            <wp:effectExtent l="0" t="0" r="635" b="8255"/>
            <wp:docPr id="1" name="图片 1" descr="OSR@(]4K_03PJ{SL@7A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OSR@(]4K_03PJ{SL@7AOR}G"/>
                    <pic:cNvPicPr>
                      <a:picLocks noChangeAspect="1"/>
                    </pic:cNvPicPr>
                  </pic:nvPicPr>
                  <pic:blipFill>
                    <a:blip r:embed="rId4"/>
                    <a:stretch>
                      <a:fillRect/>
                    </a:stretch>
                  </pic:blipFill>
                  <pic:spPr>
                    <a:xfrm>
                      <a:off x="0" y="0"/>
                      <a:ext cx="5272405" cy="7398385"/>
                    </a:xfrm>
                    <a:prstGeom prst="rect">
                      <a:avLst/>
                    </a:prstGeom>
                  </pic:spPr>
                </pic:pic>
              </a:graphicData>
            </a:graphic>
          </wp:inline>
        </w:drawing>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870692"/>
    <w:multiLevelType w:val="singleLevel"/>
    <w:tmpl w:val="CD87069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AB51C8"/>
    <w:rsid w:val="2E861600"/>
    <w:rsid w:val="423B7668"/>
    <w:rsid w:val="5F896938"/>
    <w:rsid w:val="76F26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 Spacing"/>
    <w:qFormat/>
    <w:uiPriority w:val="1"/>
    <w:pPr>
      <w:spacing w:line="300" w:lineRule="exact"/>
    </w:pPr>
    <w:rPr>
      <w:rFonts w:ascii="Calibri" w:hAnsi="Calibri" w:eastAsia="宋体" w:cs="Times New Roman"/>
      <w:kern w:val="2"/>
      <w:sz w:val="21"/>
      <w:szCs w:val="21"/>
      <w:lang w:val="en-US" w:eastAsia="zh-CN" w:bidi="ar-SA"/>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瀚YY呀</cp:lastModifiedBy>
  <cp:lastPrinted>2020-11-26T09:14:00Z</cp:lastPrinted>
  <dcterms:modified xsi:type="dcterms:W3CDTF">2020-11-29T12:58:39Z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