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210" w:afterAutospacing="0" w:line="21" w:lineRule="atLeast"/>
        <w:jc w:val="center"/>
        <w:rPr>
          <w:rFonts w:hint="default" w:ascii="黑体" w:hAnsi="黑体" w:eastAsia="黑体" w:cs="黑体"/>
          <w:color w:val="333333"/>
          <w:spacing w:val="8"/>
          <w:sz w:val="32"/>
          <w:szCs w:val="32"/>
        </w:rPr>
      </w:pPr>
      <w:r>
        <w:rPr>
          <w:rFonts w:ascii="黑体" w:hAnsi="黑体" w:eastAsia="黑体" w:cs="黑体"/>
          <w:color w:val="333333"/>
          <w:spacing w:val="8"/>
          <w:sz w:val="32"/>
          <w:szCs w:val="32"/>
        </w:rPr>
        <w:t>沐浴阳光教海扬帆，不负芳华梦想起航</w:t>
      </w:r>
    </w:p>
    <w:p>
      <w:pPr>
        <w:spacing w:line="360" w:lineRule="auto"/>
        <w:jc w:val="center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——钟楼区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举办语文青年教师专业素养发展培训活动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青年教师是教师队伍中的新鲜血液和重要力量，更是学校发展的未来和希望,是实现学校教师队伍可持续发展的关键一环。为进一步加强对青年教师的培养，提升学科关键能力与专业素养，提高综合水平，加快建设一支业务精良的师资队伍，初冬骤寒，暖阳送温的12月16日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钟楼区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语文青年教师成员齐聚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常州市实验小学教育集团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平冈校区多功能厅，开展“学会思维：让理解与表达同构共生——</w:t>
      </w:r>
      <w:r>
        <w:rPr>
          <w:rFonts w:hint="eastAsia"/>
          <w:b w:val="0"/>
          <w:bCs w:val="0"/>
          <w:sz w:val="24"/>
          <w:szCs w:val="24"/>
          <w:lang w:eastAsia="zh-CN"/>
        </w:rPr>
        <w:t>钟楼区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语文青年教师专业素养发展培训活动”。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活动中，江苏省名师、常州市学科带头人，武进区星辰实验学校教育集团副校长、常州市学科带头人金磊老师给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大家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带来了生动精彩的课堂和讲座。他执教的三年级《赵州桥》一课，以学生学习为中心，引导学生自主探究，寻找关键词句解疑，习得阅读方法。金老师沉稳大气的教学风格，别具匠心的教学设计，幽默睿智的教学语言，令全体与会教师受益匪浅。随后，就目前青年教师专业成长的热点话题，金磊校长带来了《在小语的园子里：我愿站成一棵树》主题讲座，金校长用切身经历带给青年教师们专业成长经验分享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在随后的互动答疑环节，青年教师们踊跃提问——“如何恰当划分课时”“如何避免教学中的冷场现象”等。金磊校长耐心地一一解答，让老师们茅塞顿开。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启事在教诲，成事在榜样。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钟楼小语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青年教师们表示很荣幸有机会观摩金校长的课堂，聆听他的分享，感受榜样的力量，深感需要不断磨练，让课堂设计有“深度”，教学语言有“温度”，教学特色有“风度”，展现专业风采和人格魅力。青年教师们也愈发感受到自我培植的重要性，需要扎根、抽芽，经历风雨洗礼，更要拥有阳光心态、秉持向上姿态、满怀助人之心，在年轮流转间保持绿意守望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一节课，一次理念更新；一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讲座，一次思维飞跃。从阳光灿烂的夏末，到寒流涌动的初冬，暖暖的教学研究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阳光始终穿透云层，把光芒洒在每位青年教师的心头。行走小语教学探究之路，迈步教师专业发展之路，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钟楼小语教师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执着而坚定。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drawing>
          <wp:inline distT="0" distB="0" distL="114300" distR="114300">
            <wp:extent cx="5212080" cy="3474720"/>
            <wp:effectExtent l="0" t="0" r="7620" b="11430"/>
            <wp:docPr id="5" name="图片 5" descr="IMG_4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45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drawing>
          <wp:inline distT="0" distB="0" distL="114300" distR="114300">
            <wp:extent cx="5212080" cy="3474720"/>
            <wp:effectExtent l="0" t="0" r="7620" b="11430"/>
            <wp:docPr id="4" name="图片 4" descr="IMG_4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6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drawing>
          <wp:inline distT="0" distB="0" distL="114300" distR="114300">
            <wp:extent cx="5212080" cy="3474720"/>
            <wp:effectExtent l="0" t="0" r="7620" b="11430"/>
            <wp:docPr id="3" name="图片 3" descr="IMG_4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6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drawing>
          <wp:inline distT="0" distB="0" distL="114300" distR="114300">
            <wp:extent cx="5212080" cy="3474720"/>
            <wp:effectExtent l="0" t="0" r="7620" b="11430"/>
            <wp:docPr id="2" name="图片 2" descr="IMG_4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6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drawing>
          <wp:inline distT="0" distB="0" distL="114300" distR="114300">
            <wp:extent cx="5212080" cy="3474720"/>
            <wp:effectExtent l="0" t="0" r="7620" b="11430"/>
            <wp:docPr id="1" name="图片 1" descr="IMG_4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6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2"/>
  </w:compat>
  <w:rsids>
    <w:rsidRoot w:val="00775C79"/>
    <w:rsid w:val="00035A08"/>
    <w:rsid w:val="00664E28"/>
    <w:rsid w:val="0068121E"/>
    <w:rsid w:val="00775C79"/>
    <w:rsid w:val="008656BD"/>
    <w:rsid w:val="1CE61499"/>
    <w:rsid w:val="655B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127</Words>
  <Characters>724</Characters>
  <Lines>6</Lines>
  <Paragraphs>1</Paragraphs>
  <TotalTime>3</TotalTime>
  <ScaleCrop>false</ScaleCrop>
  <LinksUpToDate>false</LinksUpToDate>
  <CharactersWithSpaces>850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2020-12-18T17:30:00Z</dcterms:created>
  <dc:creator>coco Coco</dc:creator>
  <cp:lastModifiedBy>桃之夭夭</cp:lastModifiedBy>
  <dcterms:modified xsi:type="dcterms:W3CDTF">2020-12-23T00:24:30Z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