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93" w:rsidRPr="00655B55" w:rsidRDefault="00655B55" w:rsidP="00655B55">
      <w:pPr>
        <w:spacing w:line="360" w:lineRule="auto"/>
        <w:ind w:firstLineChars="800" w:firstLine="2400"/>
        <w:rPr>
          <w:b/>
          <w:sz w:val="30"/>
          <w:szCs w:val="30"/>
        </w:rPr>
      </w:pPr>
      <w:proofErr w:type="gramStart"/>
      <w:r w:rsidRPr="00655B55">
        <w:rPr>
          <w:rFonts w:hint="eastAsia"/>
          <w:b/>
          <w:sz w:val="30"/>
          <w:szCs w:val="30"/>
        </w:rPr>
        <w:t>挹</w:t>
      </w:r>
      <w:proofErr w:type="gramEnd"/>
      <w:r w:rsidRPr="00655B55">
        <w:rPr>
          <w:rFonts w:hint="eastAsia"/>
          <w:b/>
          <w:sz w:val="30"/>
          <w:szCs w:val="30"/>
        </w:rPr>
        <w:t xml:space="preserve">《绿》为眼  </w:t>
      </w:r>
      <w:proofErr w:type="gramStart"/>
      <w:r w:rsidRPr="00655B55">
        <w:rPr>
          <w:rFonts w:hint="eastAsia"/>
          <w:b/>
          <w:sz w:val="30"/>
          <w:szCs w:val="30"/>
        </w:rPr>
        <w:t>掬</w:t>
      </w:r>
      <w:proofErr w:type="gramEnd"/>
      <w:r w:rsidR="00732991">
        <w:rPr>
          <w:rFonts w:hint="eastAsia"/>
          <w:b/>
          <w:sz w:val="30"/>
          <w:szCs w:val="30"/>
        </w:rPr>
        <w:t>“</w:t>
      </w:r>
      <w:r w:rsidRPr="00655B55">
        <w:rPr>
          <w:rFonts w:hint="eastAsia"/>
          <w:b/>
          <w:sz w:val="30"/>
          <w:szCs w:val="30"/>
        </w:rPr>
        <w:t>法</w:t>
      </w:r>
      <w:r w:rsidR="00732991">
        <w:rPr>
          <w:rFonts w:hint="eastAsia"/>
          <w:b/>
          <w:sz w:val="30"/>
          <w:szCs w:val="30"/>
        </w:rPr>
        <w:t>”</w:t>
      </w:r>
      <w:r w:rsidRPr="00655B55">
        <w:rPr>
          <w:rFonts w:hint="eastAsia"/>
          <w:b/>
          <w:sz w:val="30"/>
          <w:szCs w:val="30"/>
        </w:rPr>
        <w:t>品文</w:t>
      </w:r>
    </w:p>
    <w:p w:rsidR="00655B55" w:rsidRDefault="00655B55" w:rsidP="00C1353C">
      <w:pPr>
        <w:spacing w:line="360" w:lineRule="auto"/>
        <w:ind w:firstLineChars="1200" w:firstLine="3600"/>
        <w:rPr>
          <w:b/>
          <w:sz w:val="30"/>
          <w:szCs w:val="30"/>
        </w:rPr>
      </w:pPr>
      <w:r w:rsidRPr="00655B55">
        <w:rPr>
          <w:b/>
          <w:sz w:val="30"/>
          <w:szCs w:val="30"/>
        </w:rPr>
        <w:t>——</w:t>
      </w:r>
      <w:r w:rsidRPr="00655B55">
        <w:rPr>
          <w:rFonts w:hint="eastAsia"/>
          <w:b/>
          <w:sz w:val="30"/>
          <w:szCs w:val="30"/>
        </w:rPr>
        <w:t>圈点批注式阅读方法指导</w:t>
      </w:r>
    </w:p>
    <w:p w:rsidR="00D41774" w:rsidRPr="00655B55" w:rsidRDefault="00D41774" w:rsidP="00D41774">
      <w:pPr>
        <w:spacing w:line="360" w:lineRule="auto"/>
        <w:ind w:firstLineChars="900" w:firstLine="2160"/>
        <w:rPr>
          <w:rFonts w:hint="eastAsia"/>
          <w:b/>
          <w:sz w:val="30"/>
          <w:szCs w:val="30"/>
        </w:rPr>
      </w:pPr>
      <w:bookmarkStart w:id="0" w:name="_GoBack"/>
      <w:bookmarkEnd w:id="0"/>
      <w:r>
        <w:rPr>
          <w:rFonts w:hint="eastAsia"/>
          <w:b/>
          <w:sz w:val="24"/>
          <w:szCs w:val="24"/>
        </w:rPr>
        <w:t>执教者：</w:t>
      </w:r>
      <w:r>
        <w:rPr>
          <w:rFonts w:hint="eastAsia"/>
          <w:b/>
          <w:sz w:val="24"/>
          <w:szCs w:val="24"/>
        </w:rPr>
        <w:t xml:space="preserve">  </w:t>
      </w:r>
      <w:r>
        <w:rPr>
          <w:rFonts w:hint="eastAsia"/>
          <w:b/>
          <w:sz w:val="24"/>
          <w:szCs w:val="24"/>
        </w:rPr>
        <w:t>常州市北郊初级中学   查文丽</w:t>
      </w:r>
    </w:p>
    <w:p w:rsidR="00FF3793" w:rsidRPr="006610C4" w:rsidRDefault="00FF3793" w:rsidP="006610C4">
      <w:pPr>
        <w:spacing w:line="340" w:lineRule="exact"/>
        <w:rPr>
          <w:b/>
          <w:sz w:val="24"/>
          <w:szCs w:val="24"/>
        </w:rPr>
      </w:pPr>
      <w:r w:rsidRPr="006610C4">
        <w:rPr>
          <w:rFonts w:hint="eastAsia"/>
          <w:b/>
          <w:sz w:val="24"/>
          <w:szCs w:val="24"/>
        </w:rPr>
        <w:t>教学目标：</w:t>
      </w:r>
    </w:p>
    <w:p w:rsidR="002C05D0" w:rsidRPr="006610C4" w:rsidRDefault="002C05D0" w:rsidP="006610C4">
      <w:pPr>
        <w:spacing w:line="340" w:lineRule="exact"/>
        <w:rPr>
          <w:sz w:val="24"/>
          <w:szCs w:val="24"/>
        </w:rPr>
      </w:pPr>
      <w:r w:rsidRPr="006610C4">
        <w:rPr>
          <w:sz w:val="24"/>
          <w:szCs w:val="24"/>
        </w:rPr>
        <w:t>1.</w:t>
      </w:r>
      <w:r w:rsidR="00FF531D" w:rsidRPr="006610C4">
        <w:rPr>
          <w:rFonts w:hint="eastAsia"/>
          <w:sz w:val="24"/>
          <w:szCs w:val="24"/>
        </w:rPr>
        <w:t>以《绿》为载体，结合课文读书动笔示例，</w:t>
      </w:r>
      <w:r w:rsidRPr="006610C4">
        <w:rPr>
          <w:rFonts w:hint="eastAsia"/>
          <w:sz w:val="24"/>
          <w:szCs w:val="24"/>
        </w:rPr>
        <w:t>引导学生感知圈点批注法。</w:t>
      </w:r>
    </w:p>
    <w:p w:rsidR="00FF3793" w:rsidRPr="006610C4" w:rsidRDefault="002C05D0" w:rsidP="006610C4">
      <w:pPr>
        <w:spacing w:line="340" w:lineRule="exact"/>
        <w:rPr>
          <w:sz w:val="24"/>
          <w:szCs w:val="24"/>
        </w:rPr>
      </w:pPr>
      <w:r w:rsidRPr="006610C4">
        <w:rPr>
          <w:sz w:val="24"/>
          <w:szCs w:val="24"/>
        </w:rPr>
        <w:t>2.</w:t>
      </w:r>
      <w:r w:rsidR="00ED6648" w:rsidRPr="006610C4">
        <w:rPr>
          <w:rFonts w:hint="eastAsia"/>
          <w:sz w:val="24"/>
          <w:szCs w:val="24"/>
        </w:rPr>
        <w:t>在学生分析课文批注的基础上，予以更细致更深入的口头批注，继而归纳出</w:t>
      </w:r>
      <w:r w:rsidR="00C67E67" w:rsidRPr="006610C4">
        <w:rPr>
          <w:rFonts w:hint="eastAsia"/>
          <w:sz w:val="24"/>
          <w:szCs w:val="24"/>
        </w:rPr>
        <w:t>提要式批注法、评价式批注法</w:t>
      </w:r>
      <w:r w:rsidR="00ED6648" w:rsidRPr="006610C4">
        <w:rPr>
          <w:rFonts w:hint="eastAsia"/>
          <w:sz w:val="24"/>
          <w:szCs w:val="24"/>
        </w:rPr>
        <w:t>、</w:t>
      </w:r>
      <w:r w:rsidR="00FF531D" w:rsidRPr="006610C4">
        <w:rPr>
          <w:rFonts w:hint="eastAsia"/>
          <w:sz w:val="24"/>
          <w:szCs w:val="24"/>
        </w:rPr>
        <w:t>质疑式批注法</w:t>
      </w:r>
      <w:r w:rsidR="00ED6648" w:rsidRPr="006610C4">
        <w:rPr>
          <w:rFonts w:hint="eastAsia"/>
          <w:sz w:val="24"/>
          <w:szCs w:val="24"/>
        </w:rPr>
        <w:t>。</w:t>
      </w:r>
    </w:p>
    <w:p w:rsidR="00FF3793" w:rsidRPr="006610C4" w:rsidRDefault="00ED6648" w:rsidP="006610C4">
      <w:pPr>
        <w:spacing w:line="340" w:lineRule="exact"/>
        <w:rPr>
          <w:sz w:val="24"/>
          <w:szCs w:val="24"/>
        </w:rPr>
      </w:pPr>
      <w:r w:rsidRPr="006610C4">
        <w:rPr>
          <w:sz w:val="24"/>
          <w:szCs w:val="24"/>
        </w:rPr>
        <w:t>3</w:t>
      </w:r>
      <w:r w:rsidR="00FF3793" w:rsidRPr="006610C4">
        <w:rPr>
          <w:sz w:val="24"/>
          <w:szCs w:val="24"/>
        </w:rPr>
        <w:t>.</w:t>
      </w:r>
      <w:r w:rsidR="00967680" w:rsidRPr="006610C4">
        <w:rPr>
          <w:sz w:val="24"/>
          <w:szCs w:val="24"/>
        </w:rPr>
        <w:t xml:space="preserve"> 掌握</w:t>
      </w:r>
      <w:r w:rsidR="00392B77" w:rsidRPr="006610C4">
        <w:rPr>
          <w:rFonts w:hint="eastAsia"/>
          <w:sz w:val="24"/>
          <w:szCs w:val="24"/>
        </w:rPr>
        <w:t>圈点批注法阅读的基本方法</w:t>
      </w:r>
      <w:r w:rsidR="00967680" w:rsidRPr="006610C4">
        <w:rPr>
          <w:sz w:val="24"/>
          <w:szCs w:val="24"/>
        </w:rPr>
        <w:t>，并进行尝试。</w:t>
      </w:r>
    </w:p>
    <w:p w:rsidR="00FF3793" w:rsidRPr="006610C4" w:rsidRDefault="00FF3793" w:rsidP="006610C4">
      <w:pPr>
        <w:spacing w:line="340" w:lineRule="exact"/>
        <w:rPr>
          <w:b/>
          <w:sz w:val="24"/>
          <w:szCs w:val="24"/>
        </w:rPr>
      </w:pPr>
      <w:r w:rsidRPr="006610C4">
        <w:rPr>
          <w:rFonts w:hint="eastAsia"/>
          <w:b/>
          <w:sz w:val="24"/>
          <w:szCs w:val="24"/>
        </w:rPr>
        <w:t>教学重点</w:t>
      </w:r>
      <w:r w:rsidRPr="006610C4">
        <w:rPr>
          <w:b/>
          <w:sz w:val="24"/>
          <w:szCs w:val="24"/>
        </w:rPr>
        <w:t>:</w:t>
      </w:r>
      <w:r w:rsidR="00D41774" w:rsidRPr="006610C4">
        <w:rPr>
          <w:b/>
          <w:sz w:val="24"/>
          <w:szCs w:val="24"/>
        </w:rPr>
        <w:t xml:space="preserve"> </w:t>
      </w:r>
    </w:p>
    <w:p w:rsidR="00967680" w:rsidRPr="006610C4" w:rsidRDefault="00967680" w:rsidP="006610C4">
      <w:pPr>
        <w:spacing w:line="340" w:lineRule="exact"/>
        <w:rPr>
          <w:sz w:val="24"/>
          <w:szCs w:val="24"/>
        </w:rPr>
      </w:pPr>
      <w:r w:rsidRPr="006610C4">
        <w:rPr>
          <w:rFonts w:hint="eastAsia"/>
          <w:sz w:val="24"/>
          <w:szCs w:val="24"/>
        </w:rPr>
        <w:t>在学生分析课文批注的基础上，予以更细致更深入的口头批注</w:t>
      </w:r>
      <w:r w:rsidR="00C67E67" w:rsidRPr="006610C4">
        <w:rPr>
          <w:rFonts w:hint="eastAsia"/>
          <w:sz w:val="24"/>
          <w:szCs w:val="24"/>
        </w:rPr>
        <w:t>，继而归纳出提要式批注法、评价式批注法、</w:t>
      </w:r>
      <w:r w:rsidRPr="006610C4">
        <w:rPr>
          <w:rFonts w:hint="eastAsia"/>
          <w:sz w:val="24"/>
          <w:szCs w:val="24"/>
        </w:rPr>
        <w:t>质疑式批注法。</w:t>
      </w:r>
    </w:p>
    <w:p w:rsidR="00FF3793" w:rsidRPr="006610C4" w:rsidRDefault="00FF3793" w:rsidP="006610C4">
      <w:pPr>
        <w:spacing w:line="340" w:lineRule="exact"/>
        <w:rPr>
          <w:b/>
          <w:sz w:val="24"/>
          <w:szCs w:val="24"/>
        </w:rPr>
      </w:pPr>
      <w:r w:rsidRPr="006610C4">
        <w:rPr>
          <w:rFonts w:hint="eastAsia"/>
          <w:b/>
          <w:sz w:val="24"/>
          <w:szCs w:val="24"/>
        </w:rPr>
        <w:t>教学难点：</w:t>
      </w:r>
    </w:p>
    <w:p w:rsidR="00967680" w:rsidRPr="006610C4" w:rsidRDefault="00642D4E" w:rsidP="006610C4">
      <w:pPr>
        <w:spacing w:line="340" w:lineRule="exact"/>
        <w:rPr>
          <w:sz w:val="24"/>
          <w:szCs w:val="24"/>
        </w:rPr>
      </w:pPr>
      <w:r w:rsidRPr="006610C4">
        <w:rPr>
          <w:sz w:val="24"/>
          <w:szCs w:val="24"/>
        </w:rPr>
        <w:t>1.</w:t>
      </w:r>
      <w:r w:rsidR="00967680" w:rsidRPr="006610C4">
        <w:rPr>
          <w:sz w:val="24"/>
          <w:szCs w:val="24"/>
        </w:rPr>
        <w:t>激发兴趣，鼓励阅读，</w:t>
      </w:r>
      <w:r w:rsidR="00967680" w:rsidRPr="006610C4">
        <w:rPr>
          <w:rFonts w:hint="eastAsia"/>
          <w:sz w:val="24"/>
          <w:szCs w:val="24"/>
        </w:rPr>
        <w:t>鼓励思考。</w:t>
      </w:r>
    </w:p>
    <w:p w:rsidR="00E31C7C" w:rsidRPr="006610C4" w:rsidRDefault="00642D4E" w:rsidP="006610C4">
      <w:pPr>
        <w:spacing w:line="340" w:lineRule="exact"/>
        <w:rPr>
          <w:sz w:val="24"/>
          <w:szCs w:val="24"/>
        </w:rPr>
      </w:pPr>
      <w:r w:rsidRPr="006610C4">
        <w:rPr>
          <w:rFonts w:hint="eastAsia"/>
          <w:sz w:val="24"/>
          <w:szCs w:val="24"/>
        </w:rPr>
        <w:t>2.学会用圈点批注法阅读文章，</w:t>
      </w:r>
      <w:r w:rsidRPr="006610C4">
        <w:rPr>
          <w:sz w:val="24"/>
          <w:szCs w:val="24"/>
        </w:rPr>
        <w:t>进行有效阅读。</w:t>
      </w:r>
    </w:p>
    <w:p w:rsidR="00FF3793" w:rsidRPr="006610C4" w:rsidRDefault="00FF3793" w:rsidP="006610C4">
      <w:pPr>
        <w:spacing w:line="340" w:lineRule="exact"/>
        <w:rPr>
          <w:sz w:val="24"/>
          <w:szCs w:val="24"/>
        </w:rPr>
      </w:pPr>
      <w:r w:rsidRPr="006610C4">
        <w:rPr>
          <w:rFonts w:hint="eastAsia"/>
          <w:b/>
          <w:sz w:val="24"/>
          <w:szCs w:val="24"/>
        </w:rPr>
        <w:t>教学课时</w:t>
      </w:r>
      <w:r w:rsidRPr="006610C4">
        <w:rPr>
          <w:b/>
          <w:sz w:val="24"/>
          <w:szCs w:val="24"/>
        </w:rPr>
        <w:t>:</w:t>
      </w:r>
      <w:proofErr w:type="gramStart"/>
      <w:r w:rsidRPr="006610C4">
        <w:rPr>
          <w:rFonts w:hint="eastAsia"/>
          <w:sz w:val="24"/>
          <w:szCs w:val="24"/>
        </w:rPr>
        <w:t>一</w:t>
      </w:r>
      <w:proofErr w:type="gramEnd"/>
      <w:r w:rsidRPr="006610C4">
        <w:rPr>
          <w:rFonts w:hint="eastAsia"/>
          <w:sz w:val="24"/>
          <w:szCs w:val="24"/>
        </w:rPr>
        <w:t>课时</w:t>
      </w:r>
    </w:p>
    <w:p w:rsidR="00930153" w:rsidRPr="006610C4" w:rsidRDefault="00930153" w:rsidP="00930153">
      <w:pPr>
        <w:spacing w:line="340" w:lineRule="exact"/>
        <w:rPr>
          <w:b/>
          <w:sz w:val="24"/>
          <w:szCs w:val="24"/>
        </w:rPr>
      </w:pPr>
      <w:r w:rsidRPr="006610C4">
        <w:rPr>
          <w:rFonts w:hint="eastAsia"/>
          <w:b/>
          <w:sz w:val="24"/>
          <w:szCs w:val="24"/>
        </w:rPr>
        <w:t>教学过程：</w:t>
      </w:r>
    </w:p>
    <w:p w:rsidR="00930153" w:rsidRPr="006610C4" w:rsidRDefault="00930153" w:rsidP="00930153">
      <w:pPr>
        <w:pStyle w:val="a3"/>
        <w:spacing w:line="340" w:lineRule="exact"/>
        <w:ind w:firstLineChars="0" w:firstLine="0"/>
        <w:rPr>
          <w:b/>
          <w:sz w:val="24"/>
          <w:szCs w:val="24"/>
        </w:rPr>
      </w:pPr>
      <w:r w:rsidRPr="006610C4">
        <w:rPr>
          <w:rFonts w:hint="eastAsia"/>
          <w:b/>
          <w:sz w:val="24"/>
          <w:szCs w:val="24"/>
        </w:rPr>
        <w:t>一、</w:t>
      </w:r>
      <w:proofErr w:type="gramStart"/>
      <w:r w:rsidRPr="006610C4">
        <w:rPr>
          <w:rFonts w:hint="eastAsia"/>
          <w:b/>
          <w:sz w:val="24"/>
          <w:szCs w:val="24"/>
        </w:rPr>
        <w:t>激趣导入</w:t>
      </w:r>
      <w:proofErr w:type="gramEnd"/>
    </w:p>
    <w:p w:rsidR="00930153" w:rsidRDefault="00930153" w:rsidP="00930153">
      <w:pPr>
        <w:pStyle w:val="a6"/>
        <w:spacing w:before="0" w:beforeAutospacing="0" w:after="0" w:afterAutospacing="0" w:line="340" w:lineRule="exact"/>
        <w:textAlignment w:val="baseline"/>
        <w:rPr>
          <w:rFonts w:ascii="等线" w:eastAsia="等线" w:hAnsi="等线" w:cs="Times New Roman"/>
          <w:kern w:val="2"/>
        </w:rPr>
      </w:pPr>
      <w:r w:rsidRPr="006610C4">
        <w:rPr>
          <w:rFonts w:ascii="等线" w:eastAsia="等线" w:hAnsi="等线" w:cs="Times New Roman" w:hint="eastAsia"/>
          <w:kern w:val="2"/>
        </w:rPr>
        <w:t>古人云：“不动笔墨不读书”。古人读书常有情不自禁动笔之时：宋朝著名学者朱熹读书时就特别喜欢在书上作各种记号，初读、再读、三读都用不同颜色的笔圈点勾画，他认为这样能“渐渐向里寻到那精英处”。</w:t>
      </w:r>
    </w:p>
    <w:p w:rsidR="00930153" w:rsidRDefault="00930153" w:rsidP="00930153">
      <w:pPr>
        <w:pStyle w:val="a6"/>
        <w:spacing w:before="0" w:beforeAutospacing="0" w:after="0" w:afterAutospacing="0" w:line="340" w:lineRule="exact"/>
        <w:textAlignment w:val="baseline"/>
        <w:rPr>
          <w:rFonts w:ascii="等线" w:eastAsia="等线" w:hAnsi="等线" w:cs="Times New Roman"/>
          <w:kern w:val="2"/>
        </w:rPr>
      </w:pPr>
      <w:r w:rsidRPr="006610C4">
        <w:rPr>
          <w:rFonts w:ascii="等线" w:eastAsia="等线" w:hAnsi="等线" w:cs="Times New Roman" w:hint="eastAsia"/>
          <w:kern w:val="2"/>
        </w:rPr>
        <w:t>如金圣叹评点的《水浒》；脂砚斋评点的《红楼梦》</w:t>
      </w:r>
      <w:r w:rsidRPr="006610C4">
        <w:rPr>
          <w:rFonts w:ascii="等线" w:eastAsia="等线" w:hAnsi="等线" w:cs="Times New Roman"/>
          <w:kern w:val="2"/>
        </w:rPr>
        <w:t>；</w:t>
      </w:r>
      <w:r w:rsidRPr="006610C4">
        <w:rPr>
          <w:rFonts w:ascii="等线" w:eastAsia="等线" w:hAnsi="等线" w:cs="Times New Roman" w:hint="eastAsia"/>
          <w:kern w:val="2"/>
        </w:rPr>
        <w:t>毛泽东主席每阅读一本书，一篇文章，也都会在重要的地方划上圈、杠、点等各种符号，在书眉和空白的地方写上许多批语。</w:t>
      </w:r>
    </w:p>
    <w:p w:rsidR="00930153" w:rsidRPr="006610C4" w:rsidRDefault="00930153" w:rsidP="00930153">
      <w:pPr>
        <w:pStyle w:val="a6"/>
        <w:spacing w:before="0" w:beforeAutospacing="0" w:after="0" w:afterAutospacing="0" w:line="340" w:lineRule="exact"/>
        <w:textAlignment w:val="baseline"/>
        <w:rPr>
          <w:rFonts w:ascii="等线" w:eastAsia="等线" w:hAnsi="等线" w:cs="Times New Roman"/>
          <w:kern w:val="2"/>
        </w:rPr>
      </w:pPr>
      <w:r w:rsidRPr="00977095">
        <w:rPr>
          <w:rFonts w:ascii="等线" w:eastAsia="等线" w:hAnsi="等线" w:cs="Times New Roman" w:hint="eastAsia"/>
          <w:kern w:val="2"/>
        </w:rPr>
        <w:t>他们把精彩的圈出来，把自己的感悟写下来，这种读书方法就是圈点批注法。</w:t>
      </w:r>
    </w:p>
    <w:p w:rsidR="00930153" w:rsidRPr="006610C4" w:rsidRDefault="00930153" w:rsidP="00930153">
      <w:pPr>
        <w:spacing w:line="340" w:lineRule="exact"/>
        <w:rPr>
          <w:sz w:val="24"/>
          <w:szCs w:val="24"/>
        </w:rPr>
      </w:pPr>
      <w:r w:rsidRPr="006610C4">
        <w:rPr>
          <w:rFonts w:hint="eastAsia"/>
          <w:sz w:val="24"/>
          <w:szCs w:val="24"/>
        </w:rPr>
        <w:t>今天我们将以朱自清先生的《绿》为载体，一起来学习这种圈点批注式的阅读方法。</w:t>
      </w:r>
    </w:p>
    <w:p w:rsidR="00930153" w:rsidRPr="006610C4" w:rsidRDefault="00930153" w:rsidP="00930153">
      <w:pPr>
        <w:spacing w:line="360" w:lineRule="auto"/>
        <w:rPr>
          <w:b/>
          <w:sz w:val="24"/>
          <w:szCs w:val="24"/>
        </w:rPr>
      </w:pPr>
      <w:r w:rsidRPr="006610C4">
        <w:rPr>
          <w:rFonts w:hint="eastAsia"/>
          <w:b/>
          <w:sz w:val="24"/>
          <w:szCs w:val="24"/>
        </w:rPr>
        <w:t>二、</w:t>
      </w:r>
      <w:proofErr w:type="gramStart"/>
      <w:r w:rsidRPr="00B75477">
        <w:rPr>
          <w:rFonts w:hint="eastAsia"/>
          <w:b/>
          <w:sz w:val="24"/>
          <w:szCs w:val="24"/>
        </w:rPr>
        <w:t>挹</w:t>
      </w:r>
      <w:proofErr w:type="gramEnd"/>
      <w:r w:rsidRPr="00B75477">
        <w:rPr>
          <w:rFonts w:hint="eastAsia"/>
          <w:b/>
          <w:sz w:val="24"/>
          <w:szCs w:val="24"/>
        </w:rPr>
        <w:t xml:space="preserve">《绿》为眼  </w:t>
      </w:r>
      <w:proofErr w:type="gramStart"/>
      <w:r w:rsidRPr="00B75477">
        <w:rPr>
          <w:rFonts w:hint="eastAsia"/>
          <w:b/>
          <w:sz w:val="24"/>
          <w:szCs w:val="24"/>
        </w:rPr>
        <w:t>掬</w:t>
      </w:r>
      <w:proofErr w:type="gramEnd"/>
      <w:r w:rsidRPr="00B75477">
        <w:rPr>
          <w:rFonts w:hint="eastAsia"/>
          <w:b/>
          <w:sz w:val="24"/>
          <w:szCs w:val="24"/>
        </w:rPr>
        <w:t>“法”品文</w:t>
      </w:r>
      <w:r>
        <w:rPr>
          <w:b/>
          <w:sz w:val="24"/>
          <w:szCs w:val="24"/>
        </w:rPr>
        <w:t>——</w:t>
      </w:r>
      <w:r w:rsidRPr="006610C4">
        <w:rPr>
          <w:rFonts w:hint="eastAsia"/>
          <w:b/>
          <w:sz w:val="24"/>
          <w:szCs w:val="24"/>
        </w:rPr>
        <w:t>提要式批注：</w:t>
      </w:r>
    </w:p>
    <w:p w:rsidR="00930153" w:rsidRPr="006610C4" w:rsidRDefault="00930153" w:rsidP="00930153">
      <w:pPr>
        <w:spacing w:line="340" w:lineRule="exact"/>
        <w:ind w:firstLineChars="200" w:firstLine="480"/>
        <w:rPr>
          <w:b/>
          <w:sz w:val="24"/>
          <w:szCs w:val="24"/>
        </w:rPr>
      </w:pPr>
      <w:r w:rsidRPr="006610C4">
        <w:rPr>
          <w:rFonts w:hint="eastAsia"/>
          <w:b/>
          <w:sz w:val="24"/>
          <w:szCs w:val="24"/>
        </w:rPr>
        <w:t>下面首先请大家</w:t>
      </w:r>
      <w:r>
        <w:rPr>
          <w:rFonts w:hint="eastAsia"/>
          <w:b/>
          <w:sz w:val="24"/>
          <w:szCs w:val="24"/>
        </w:rPr>
        <w:t>打开课本</w:t>
      </w:r>
      <w:r w:rsidRPr="006610C4">
        <w:rPr>
          <w:rFonts w:hint="eastAsia"/>
          <w:b/>
          <w:sz w:val="24"/>
          <w:szCs w:val="24"/>
        </w:rPr>
        <w:t>初读文章，结合课前预习和课文批注回答以下问题，并在文中用</w:t>
      </w:r>
      <w:r w:rsidRPr="006610C4">
        <w:rPr>
          <w:b/>
          <w:sz w:val="24"/>
          <w:szCs w:val="24"/>
        </w:rPr>
        <w:t>“</w:t>
      </w:r>
      <w:r w:rsidRPr="006610C4">
        <w:rPr>
          <w:rFonts w:hint="eastAsia"/>
          <w:b/>
          <w:sz w:val="24"/>
          <w:szCs w:val="24"/>
        </w:rPr>
        <w:t>____</w:t>
      </w:r>
      <w:r w:rsidRPr="006610C4">
        <w:rPr>
          <w:b/>
          <w:sz w:val="24"/>
          <w:szCs w:val="24"/>
        </w:rPr>
        <w:t>”</w:t>
      </w:r>
      <w:r w:rsidRPr="006610C4">
        <w:rPr>
          <w:rFonts w:hint="eastAsia"/>
          <w:b/>
          <w:sz w:val="24"/>
          <w:szCs w:val="24"/>
        </w:rPr>
        <w:t>划出相关语句：</w:t>
      </w:r>
    </w:p>
    <w:p w:rsidR="00930153" w:rsidRPr="006610C4" w:rsidRDefault="00930153" w:rsidP="00930153">
      <w:pPr>
        <w:numPr>
          <w:ilvl w:val="0"/>
          <w:numId w:val="8"/>
        </w:numPr>
        <w:spacing w:line="340" w:lineRule="exact"/>
        <w:rPr>
          <w:sz w:val="24"/>
          <w:szCs w:val="24"/>
        </w:rPr>
      </w:pPr>
      <w:r w:rsidRPr="006610C4">
        <w:rPr>
          <w:rFonts w:hint="eastAsia"/>
          <w:sz w:val="24"/>
          <w:szCs w:val="24"/>
        </w:rPr>
        <w:t>请在文章的第1、3、4小节中划出能体现作者感受的三个</w:t>
      </w:r>
      <w:r>
        <w:rPr>
          <w:rFonts w:hint="eastAsia"/>
          <w:sz w:val="24"/>
          <w:szCs w:val="24"/>
        </w:rPr>
        <w:t>语句</w:t>
      </w:r>
      <w:r w:rsidRPr="006610C4">
        <w:rPr>
          <w:rFonts w:hint="eastAsia"/>
          <w:sz w:val="24"/>
          <w:szCs w:val="24"/>
        </w:rPr>
        <w:t>？</w:t>
      </w:r>
      <w:r>
        <w:rPr>
          <w:rFonts w:hint="eastAsia"/>
          <w:sz w:val="24"/>
          <w:szCs w:val="24"/>
        </w:rPr>
        <w:t>并分析文章的结构</w:t>
      </w:r>
      <w:r w:rsidRPr="006610C4">
        <w:rPr>
          <w:rFonts w:hint="eastAsia"/>
          <w:sz w:val="24"/>
          <w:szCs w:val="24"/>
        </w:rPr>
        <w:t>特点？</w:t>
      </w:r>
    </w:p>
    <w:p w:rsidR="00930153" w:rsidRDefault="00930153" w:rsidP="00930153">
      <w:pPr>
        <w:spacing w:line="340" w:lineRule="exact"/>
        <w:ind w:left="840"/>
        <w:rPr>
          <w:sz w:val="24"/>
          <w:szCs w:val="24"/>
        </w:rPr>
      </w:pPr>
      <w:r w:rsidRPr="006610C4">
        <w:rPr>
          <w:rFonts w:hint="eastAsia"/>
          <w:sz w:val="24"/>
          <w:szCs w:val="24"/>
        </w:rPr>
        <w:t>明确：惊诧（</w:t>
      </w:r>
      <w:r w:rsidRPr="006610C4">
        <w:rPr>
          <w:rFonts w:hint="eastAsia"/>
          <w:b/>
          <w:sz w:val="24"/>
          <w:szCs w:val="24"/>
        </w:rPr>
        <w:t>抒情线索</w:t>
      </w:r>
      <w:r w:rsidRPr="006610C4">
        <w:rPr>
          <w:rFonts w:hint="eastAsia"/>
          <w:sz w:val="24"/>
          <w:szCs w:val="24"/>
        </w:rPr>
        <w:t>）  奇异、醉人（</w:t>
      </w:r>
      <w:r w:rsidRPr="006610C4">
        <w:rPr>
          <w:rFonts w:hint="eastAsia"/>
          <w:b/>
          <w:sz w:val="24"/>
          <w:szCs w:val="24"/>
        </w:rPr>
        <w:t>主要内容</w:t>
      </w:r>
      <w:r w:rsidRPr="006610C4">
        <w:rPr>
          <w:rFonts w:hint="eastAsia"/>
          <w:sz w:val="24"/>
          <w:szCs w:val="24"/>
        </w:rPr>
        <w:t>）</w:t>
      </w:r>
    </w:p>
    <w:p w:rsidR="00930153" w:rsidRDefault="00930153" w:rsidP="00930153">
      <w:pPr>
        <w:spacing w:line="340" w:lineRule="exact"/>
        <w:ind w:left="840" w:firstLineChars="200" w:firstLine="480"/>
        <w:rPr>
          <w:sz w:val="24"/>
          <w:szCs w:val="24"/>
        </w:rPr>
      </w:pPr>
      <w:r w:rsidRPr="006610C4">
        <w:rPr>
          <w:rFonts w:hint="eastAsia"/>
          <w:sz w:val="24"/>
          <w:szCs w:val="24"/>
        </w:rPr>
        <w:t>首尾呼应，总分总（</w:t>
      </w:r>
      <w:r w:rsidRPr="006610C4">
        <w:rPr>
          <w:rFonts w:hint="eastAsia"/>
          <w:b/>
          <w:sz w:val="24"/>
          <w:szCs w:val="24"/>
        </w:rPr>
        <w:t>结构层次</w:t>
      </w:r>
      <w:r w:rsidRPr="006610C4">
        <w:rPr>
          <w:rFonts w:hint="eastAsia"/>
          <w:sz w:val="24"/>
          <w:szCs w:val="24"/>
        </w:rPr>
        <w:t>）</w:t>
      </w:r>
    </w:p>
    <w:p w:rsidR="00930153" w:rsidRPr="006610C4" w:rsidRDefault="00930153" w:rsidP="00930153">
      <w:pPr>
        <w:spacing w:line="340" w:lineRule="exact"/>
        <w:rPr>
          <w:sz w:val="24"/>
          <w:szCs w:val="24"/>
        </w:rPr>
      </w:pPr>
      <w:r w:rsidRPr="006610C4">
        <w:rPr>
          <w:sz w:val="24"/>
          <w:szCs w:val="24"/>
        </w:rPr>
        <w:t>2.《</w:t>
      </w:r>
      <w:r w:rsidRPr="006610C4">
        <w:rPr>
          <w:rFonts w:hint="eastAsia"/>
          <w:sz w:val="24"/>
          <w:szCs w:val="24"/>
        </w:rPr>
        <w:t>绿</w:t>
      </w:r>
      <w:r w:rsidRPr="006610C4">
        <w:rPr>
          <w:sz w:val="24"/>
          <w:szCs w:val="24"/>
        </w:rPr>
        <w:t>》</w:t>
      </w:r>
      <w:r>
        <w:rPr>
          <w:rFonts w:hint="eastAsia"/>
          <w:sz w:val="24"/>
          <w:szCs w:val="24"/>
        </w:rPr>
        <w:t>是一篇游记散文，</w:t>
      </w:r>
      <w:r w:rsidRPr="006610C4">
        <w:rPr>
          <w:rFonts w:hint="eastAsia"/>
          <w:sz w:val="24"/>
          <w:szCs w:val="24"/>
        </w:rPr>
        <w:t>作者的游踪是什么？</w:t>
      </w:r>
      <w:r w:rsidRPr="006610C4">
        <w:rPr>
          <w:sz w:val="24"/>
          <w:szCs w:val="24"/>
        </w:rPr>
        <w:t xml:space="preserve"> </w:t>
      </w:r>
    </w:p>
    <w:p w:rsidR="00930153" w:rsidRPr="006610C4" w:rsidRDefault="00930153" w:rsidP="00930153">
      <w:pPr>
        <w:spacing w:line="340" w:lineRule="exact"/>
        <w:rPr>
          <w:sz w:val="24"/>
          <w:szCs w:val="24"/>
        </w:rPr>
      </w:pPr>
      <w:r w:rsidRPr="006610C4">
        <w:rPr>
          <w:rFonts w:hint="eastAsia"/>
          <w:sz w:val="24"/>
          <w:szCs w:val="24"/>
        </w:rPr>
        <w:t>明确:游踪：走到山边─坐在亭边─站在水边（</w:t>
      </w:r>
      <w:r w:rsidRPr="006610C4">
        <w:rPr>
          <w:rFonts w:hint="eastAsia"/>
          <w:b/>
          <w:sz w:val="24"/>
          <w:szCs w:val="24"/>
        </w:rPr>
        <w:t>文章脉络</w:t>
      </w:r>
      <w:r w:rsidRPr="006610C4">
        <w:rPr>
          <w:rFonts w:hint="eastAsia"/>
          <w:sz w:val="24"/>
          <w:szCs w:val="24"/>
        </w:rPr>
        <w:t>）</w:t>
      </w:r>
    </w:p>
    <w:p w:rsidR="00930153" w:rsidRPr="00E71193" w:rsidRDefault="00930153" w:rsidP="00930153">
      <w:pPr>
        <w:spacing w:line="340" w:lineRule="exact"/>
        <w:rPr>
          <w:sz w:val="24"/>
          <w:szCs w:val="24"/>
        </w:rPr>
      </w:pPr>
      <w:r w:rsidRPr="00E71193">
        <w:rPr>
          <w:rFonts w:hint="eastAsia"/>
          <w:sz w:val="24"/>
          <w:szCs w:val="24"/>
        </w:rPr>
        <w:t>小结：刚才老师带着大家初读了文章，同学们通过</w:t>
      </w:r>
      <w:r>
        <w:rPr>
          <w:rFonts w:hint="eastAsia"/>
          <w:sz w:val="24"/>
          <w:szCs w:val="24"/>
        </w:rPr>
        <w:t>用</w:t>
      </w:r>
      <w:r w:rsidRPr="00E71193">
        <w:rPr>
          <w:b/>
        </w:rPr>
        <w:t>“</w:t>
      </w:r>
      <w:r w:rsidRPr="00E71193">
        <w:rPr>
          <w:rFonts w:hint="eastAsia"/>
          <w:b/>
        </w:rPr>
        <w:t>____</w:t>
      </w:r>
      <w:r w:rsidRPr="00E71193">
        <w:rPr>
          <w:b/>
        </w:rPr>
        <w:t>”</w:t>
      </w:r>
      <w:r w:rsidRPr="00E71193">
        <w:rPr>
          <w:rFonts w:hint="eastAsia"/>
          <w:sz w:val="24"/>
          <w:szCs w:val="24"/>
        </w:rPr>
        <w:t>找出文中</w:t>
      </w:r>
      <w:r w:rsidRPr="00E71193">
        <w:rPr>
          <w:rFonts w:hint="eastAsia"/>
          <w:b/>
          <w:sz w:val="24"/>
          <w:szCs w:val="24"/>
        </w:rPr>
        <w:t>总括句、中心句、重要句</w:t>
      </w:r>
      <w:r w:rsidRPr="00E71193">
        <w:rPr>
          <w:rFonts w:hint="eastAsia"/>
          <w:sz w:val="24"/>
          <w:szCs w:val="24"/>
        </w:rPr>
        <w:t>来</w:t>
      </w:r>
      <w:r>
        <w:rPr>
          <w:rFonts w:hint="eastAsia"/>
          <w:sz w:val="24"/>
          <w:szCs w:val="24"/>
        </w:rPr>
        <w:t>感知</w:t>
      </w:r>
      <w:r w:rsidRPr="00367409">
        <w:rPr>
          <w:rFonts w:hint="eastAsia"/>
          <w:b/>
          <w:sz w:val="24"/>
          <w:szCs w:val="24"/>
        </w:rPr>
        <w:t>主要内容</w:t>
      </w:r>
      <w:r>
        <w:rPr>
          <w:rFonts w:hint="eastAsia"/>
          <w:sz w:val="24"/>
          <w:szCs w:val="24"/>
        </w:rPr>
        <w:t>、</w:t>
      </w:r>
      <w:r w:rsidRPr="00E71193">
        <w:rPr>
          <w:rFonts w:hint="eastAsia"/>
          <w:sz w:val="24"/>
          <w:szCs w:val="24"/>
        </w:rPr>
        <w:t>梳理</w:t>
      </w:r>
      <w:r w:rsidRPr="00E71193">
        <w:rPr>
          <w:rFonts w:hint="eastAsia"/>
          <w:b/>
          <w:sz w:val="24"/>
          <w:szCs w:val="24"/>
        </w:rPr>
        <w:t>文章脉络</w:t>
      </w:r>
      <w:r w:rsidRPr="00E71193">
        <w:rPr>
          <w:rFonts w:hint="eastAsia"/>
          <w:sz w:val="24"/>
          <w:szCs w:val="24"/>
        </w:rPr>
        <w:t>，初步把握</w:t>
      </w:r>
      <w:r>
        <w:rPr>
          <w:rFonts w:hint="eastAsia"/>
          <w:sz w:val="24"/>
          <w:szCs w:val="24"/>
        </w:rPr>
        <w:t>了</w:t>
      </w:r>
      <w:r w:rsidRPr="00E71193">
        <w:rPr>
          <w:rFonts w:hint="eastAsia"/>
          <w:sz w:val="24"/>
          <w:szCs w:val="24"/>
        </w:rPr>
        <w:t>文章</w:t>
      </w:r>
      <w:r w:rsidRPr="00367409">
        <w:rPr>
          <w:rFonts w:hint="eastAsia"/>
          <w:b/>
          <w:sz w:val="24"/>
          <w:szCs w:val="24"/>
        </w:rPr>
        <w:t>情感主旨</w:t>
      </w:r>
      <w:r w:rsidRPr="00E71193">
        <w:rPr>
          <w:rFonts w:hint="eastAsia"/>
          <w:sz w:val="24"/>
          <w:szCs w:val="24"/>
        </w:rPr>
        <w:t>。其实这</w:t>
      </w:r>
      <w:r w:rsidRPr="00E71193">
        <w:rPr>
          <w:rFonts w:hint="eastAsia"/>
          <w:sz w:val="24"/>
          <w:szCs w:val="24"/>
        </w:rPr>
        <w:lastRenderedPageBreak/>
        <w:t>就是阅读批注的第一步：</w:t>
      </w:r>
      <w:r w:rsidRPr="00367409">
        <w:rPr>
          <w:rFonts w:hint="eastAsia"/>
          <w:b/>
          <w:sz w:val="24"/>
          <w:szCs w:val="24"/>
        </w:rPr>
        <w:t>提要式</w:t>
      </w:r>
      <w:r w:rsidRPr="00E71193">
        <w:rPr>
          <w:rFonts w:hint="eastAsia"/>
          <w:sz w:val="24"/>
          <w:szCs w:val="24"/>
        </w:rPr>
        <w:t>批注，</w:t>
      </w:r>
      <w:r w:rsidRPr="00E71193">
        <w:rPr>
          <w:sz w:val="24"/>
          <w:szCs w:val="24"/>
        </w:rPr>
        <w:t xml:space="preserve"> </w:t>
      </w:r>
    </w:p>
    <w:p w:rsidR="00930153" w:rsidRPr="006610C4" w:rsidRDefault="00930153" w:rsidP="00930153">
      <w:pPr>
        <w:pStyle w:val="a6"/>
        <w:spacing w:before="96" w:beforeAutospacing="0" w:after="0" w:afterAutospacing="0" w:line="340" w:lineRule="exact"/>
        <w:jc w:val="both"/>
        <w:textAlignment w:val="baseline"/>
        <w:rPr>
          <w:rFonts w:ascii="等线" w:eastAsia="等线" w:hAnsi="等线" w:cs="Times New Roman"/>
          <w:b/>
          <w:kern w:val="2"/>
        </w:rPr>
      </w:pPr>
      <w:r w:rsidRPr="006610C4">
        <w:rPr>
          <w:rFonts w:ascii="等线" w:eastAsia="等线" w:hAnsi="等线" w:cs="Times New Roman" w:hint="eastAsia"/>
          <w:b/>
          <w:kern w:val="2"/>
        </w:rPr>
        <w:t>圈点符号指导：用</w:t>
      </w:r>
      <w:r w:rsidRPr="006610C4">
        <w:rPr>
          <w:rFonts w:ascii="等线" w:eastAsia="等线" w:hAnsi="等线" w:cs="Times New Roman"/>
          <w:b/>
          <w:kern w:val="2"/>
        </w:rPr>
        <w:t>“</w:t>
      </w:r>
      <w:r w:rsidRPr="006610C4">
        <w:rPr>
          <w:rFonts w:ascii="等线" w:eastAsia="等线" w:hAnsi="等线" w:cs="Times New Roman" w:hint="eastAsia"/>
          <w:b/>
          <w:kern w:val="2"/>
        </w:rPr>
        <w:t>____</w:t>
      </w:r>
      <w:r w:rsidRPr="006610C4">
        <w:rPr>
          <w:rFonts w:ascii="等线" w:eastAsia="等线" w:hAnsi="等线" w:cs="Times New Roman"/>
          <w:b/>
          <w:kern w:val="2"/>
        </w:rPr>
        <w:t>”</w:t>
      </w:r>
      <w:r w:rsidRPr="006610C4">
        <w:rPr>
          <w:rFonts w:ascii="等线" w:eastAsia="等线" w:hAnsi="等线" w:cs="Times New Roman" w:hint="eastAsia"/>
          <w:b/>
          <w:kern w:val="2"/>
        </w:rPr>
        <w:t>划出总括句、中心句、重要句</w:t>
      </w:r>
    </w:p>
    <w:p w:rsidR="00930153" w:rsidRPr="006610C4" w:rsidRDefault="00930153" w:rsidP="00930153">
      <w:pPr>
        <w:spacing w:line="340" w:lineRule="exact"/>
        <w:rPr>
          <w:b/>
          <w:sz w:val="24"/>
          <w:szCs w:val="24"/>
        </w:rPr>
      </w:pPr>
      <w:r w:rsidRPr="006610C4">
        <w:rPr>
          <w:rFonts w:hint="eastAsia"/>
          <w:b/>
          <w:sz w:val="24"/>
          <w:szCs w:val="24"/>
        </w:rPr>
        <w:t>三．</w:t>
      </w:r>
      <w:proofErr w:type="gramStart"/>
      <w:r w:rsidRPr="00B75477">
        <w:rPr>
          <w:rFonts w:hint="eastAsia"/>
          <w:b/>
          <w:sz w:val="24"/>
          <w:szCs w:val="24"/>
        </w:rPr>
        <w:t>挹</w:t>
      </w:r>
      <w:proofErr w:type="gramEnd"/>
      <w:r w:rsidRPr="00B75477">
        <w:rPr>
          <w:rFonts w:hint="eastAsia"/>
          <w:b/>
          <w:sz w:val="24"/>
          <w:szCs w:val="24"/>
        </w:rPr>
        <w:t xml:space="preserve">《绿》为眼  </w:t>
      </w:r>
      <w:proofErr w:type="gramStart"/>
      <w:r w:rsidRPr="00B75477">
        <w:rPr>
          <w:rFonts w:hint="eastAsia"/>
          <w:b/>
          <w:sz w:val="24"/>
          <w:szCs w:val="24"/>
        </w:rPr>
        <w:t>掬</w:t>
      </w:r>
      <w:proofErr w:type="gramEnd"/>
      <w:r w:rsidRPr="00B75477">
        <w:rPr>
          <w:rFonts w:hint="eastAsia"/>
          <w:b/>
          <w:sz w:val="24"/>
          <w:szCs w:val="24"/>
        </w:rPr>
        <w:t>“法”品文</w:t>
      </w:r>
      <w:r>
        <w:rPr>
          <w:b/>
          <w:sz w:val="24"/>
          <w:szCs w:val="24"/>
        </w:rPr>
        <w:t>——</w:t>
      </w:r>
      <w:r w:rsidRPr="006610C4">
        <w:rPr>
          <w:rFonts w:hint="eastAsia"/>
          <w:b/>
          <w:sz w:val="24"/>
          <w:szCs w:val="24"/>
        </w:rPr>
        <w:t>评价式批注：</w:t>
      </w:r>
    </w:p>
    <w:p w:rsidR="00930153" w:rsidRPr="002209F5" w:rsidRDefault="00930153" w:rsidP="00930153">
      <w:pPr>
        <w:spacing w:line="340" w:lineRule="exact"/>
        <w:ind w:firstLineChars="200" w:firstLine="480"/>
        <w:rPr>
          <w:sz w:val="24"/>
          <w:szCs w:val="24"/>
        </w:rPr>
      </w:pPr>
      <w:r w:rsidRPr="002209F5">
        <w:rPr>
          <w:rFonts w:hint="eastAsia"/>
          <w:sz w:val="24"/>
          <w:szCs w:val="24"/>
        </w:rPr>
        <w:t>真正要读懂一篇文章，仅仅对文章进行提要式批注是远远不够的，特别是文质兼美的散文，尤其需要进行下一步更精细的批注。</w:t>
      </w:r>
    </w:p>
    <w:p w:rsidR="00930153" w:rsidRPr="006610C4" w:rsidRDefault="00930153" w:rsidP="00930153">
      <w:pPr>
        <w:spacing w:line="340" w:lineRule="exact"/>
        <w:rPr>
          <w:b/>
          <w:sz w:val="24"/>
          <w:szCs w:val="24"/>
        </w:rPr>
      </w:pPr>
      <w:r w:rsidRPr="006610C4">
        <w:rPr>
          <w:rFonts w:hint="eastAsia"/>
          <w:b/>
          <w:sz w:val="24"/>
          <w:szCs w:val="24"/>
        </w:rPr>
        <w:t>1.</w:t>
      </w:r>
      <w:r w:rsidR="004E5B8F">
        <w:rPr>
          <w:rFonts w:hint="eastAsia"/>
          <w:b/>
          <w:sz w:val="24"/>
          <w:szCs w:val="24"/>
        </w:rPr>
        <w:t>请大家模仿老师给出的示例，在</w:t>
      </w:r>
      <w:r w:rsidRPr="006610C4">
        <w:rPr>
          <w:rFonts w:hint="eastAsia"/>
          <w:b/>
          <w:sz w:val="24"/>
          <w:szCs w:val="24"/>
        </w:rPr>
        <w:t>第三段</w:t>
      </w:r>
      <w:r w:rsidR="004E5B8F">
        <w:rPr>
          <w:rFonts w:hint="eastAsia"/>
          <w:b/>
          <w:sz w:val="24"/>
          <w:szCs w:val="24"/>
        </w:rPr>
        <w:t>的</w:t>
      </w:r>
      <w:r w:rsidR="004E5B8F" w:rsidRPr="006610C4">
        <w:rPr>
          <w:rFonts w:hint="eastAsia"/>
          <w:b/>
          <w:sz w:val="24"/>
          <w:szCs w:val="24"/>
        </w:rPr>
        <w:t>已有批注</w:t>
      </w:r>
      <w:r>
        <w:rPr>
          <w:rFonts w:hint="eastAsia"/>
          <w:b/>
          <w:sz w:val="24"/>
          <w:szCs w:val="24"/>
        </w:rPr>
        <w:t>中</w:t>
      </w:r>
      <w:r w:rsidR="004E5B8F">
        <w:rPr>
          <w:rFonts w:hint="eastAsia"/>
          <w:b/>
          <w:sz w:val="24"/>
          <w:szCs w:val="24"/>
        </w:rPr>
        <w:t>选择</w:t>
      </w:r>
      <w:r w:rsidR="00E23152">
        <w:rPr>
          <w:rFonts w:hint="eastAsia"/>
          <w:b/>
          <w:sz w:val="24"/>
          <w:szCs w:val="24"/>
        </w:rPr>
        <w:t>的</w:t>
      </w:r>
      <w:r w:rsidR="00E23152">
        <w:rPr>
          <w:rFonts w:hint="eastAsia"/>
          <w:sz w:val="24"/>
          <w:szCs w:val="24"/>
        </w:rPr>
        <w:t>1-2</w:t>
      </w:r>
      <w:r>
        <w:rPr>
          <w:rFonts w:hint="eastAsia"/>
          <w:b/>
          <w:sz w:val="24"/>
          <w:szCs w:val="24"/>
        </w:rPr>
        <w:t>处最有感触</w:t>
      </w:r>
      <w:r w:rsidRPr="006610C4">
        <w:rPr>
          <w:rFonts w:hint="eastAsia"/>
          <w:b/>
          <w:sz w:val="24"/>
          <w:szCs w:val="24"/>
        </w:rPr>
        <w:t>进行理解分析：</w:t>
      </w:r>
    </w:p>
    <w:p w:rsidR="00930153" w:rsidRPr="006610C4" w:rsidRDefault="00930153" w:rsidP="00930153">
      <w:pPr>
        <w:spacing w:line="340" w:lineRule="exact"/>
        <w:rPr>
          <w:sz w:val="24"/>
          <w:szCs w:val="24"/>
          <w:u w:val="single"/>
        </w:rPr>
      </w:pPr>
      <w:r w:rsidRPr="006610C4">
        <w:rPr>
          <w:rFonts w:hint="eastAsia"/>
          <w:sz w:val="24"/>
          <w:szCs w:val="24"/>
        </w:rPr>
        <w:t>示例：我找到了这一处：</w:t>
      </w:r>
      <w:r w:rsidRPr="006610C4">
        <w:rPr>
          <w:rFonts w:hint="eastAsia"/>
          <w:sz w:val="24"/>
          <w:szCs w:val="24"/>
          <w:u w:val="single"/>
        </w:rPr>
        <w:t>“那</w:t>
      </w:r>
      <w:r w:rsidRPr="006610C4">
        <w:rPr>
          <w:rFonts w:hint="eastAsia"/>
          <w:sz w:val="24"/>
          <w:szCs w:val="24"/>
          <w:u w:val="single"/>
          <w:em w:val="dot"/>
        </w:rPr>
        <w:t>醉人</w:t>
      </w:r>
      <w:r w:rsidRPr="006610C4">
        <w:rPr>
          <w:rFonts w:hint="eastAsia"/>
          <w:sz w:val="24"/>
          <w:szCs w:val="24"/>
          <w:u w:val="single"/>
        </w:rPr>
        <w:t>的绿呀！┄┄满是</w:t>
      </w:r>
      <w:r w:rsidRPr="006610C4">
        <w:rPr>
          <w:rFonts w:hint="eastAsia"/>
          <w:sz w:val="24"/>
          <w:szCs w:val="24"/>
          <w:u w:val="single"/>
          <w:em w:val="dot"/>
        </w:rPr>
        <w:t>奇异</w:t>
      </w:r>
      <w:r w:rsidRPr="006610C4">
        <w:rPr>
          <w:rFonts w:hint="eastAsia"/>
          <w:sz w:val="24"/>
          <w:szCs w:val="24"/>
          <w:u w:val="single"/>
        </w:rPr>
        <w:t>的绿呀”</w:t>
      </w:r>
    </w:p>
    <w:p w:rsidR="00930153" w:rsidRPr="006610C4" w:rsidRDefault="00930153" w:rsidP="00930153">
      <w:pPr>
        <w:spacing w:line="340" w:lineRule="exact"/>
        <w:rPr>
          <w:sz w:val="24"/>
          <w:szCs w:val="24"/>
          <w:u w:val="single"/>
        </w:rPr>
      </w:pPr>
      <w:r w:rsidRPr="006610C4">
        <w:rPr>
          <w:rFonts w:hint="eastAsia"/>
          <w:sz w:val="24"/>
          <w:szCs w:val="24"/>
        </w:rPr>
        <w:t>这一句</w:t>
      </w:r>
      <w:r w:rsidRPr="006610C4">
        <w:rPr>
          <w:rFonts w:hint="eastAsia"/>
          <w:sz w:val="24"/>
          <w:szCs w:val="24"/>
          <w:u w:val="single"/>
        </w:rPr>
        <w:t>在</w:t>
      </w:r>
      <w:proofErr w:type="gramStart"/>
      <w:r w:rsidRPr="006610C4">
        <w:rPr>
          <w:sz w:val="24"/>
          <w:szCs w:val="24"/>
          <w:u w:val="single"/>
        </w:rPr>
        <w:t>”</w:t>
      </w:r>
      <w:proofErr w:type="gramEnd"/>
      <w:r w:rsidRPr="006610C4">
        <w:rPr>
          <w:rFonts w:hint="eastAsia"/>
          <w:sz w:val="24"/>
          <w:szCs w:val="24"/>
          <w:u w:val="single"/>
        </w:rPr>
        <w:t>醉人和奇异</w:t>
      </w:r>
      <w:proofErr w:type="gramStart"/>
      <w:r w:rsidRPr="006610C4">
        <w:rPr>
          <w:sz w:val="24"/>
          <w:szCs w:val="24"/>
          <w:u w:val="single"/>
        </w:rPr>
        <w:t>”</w:t>
      </w:r>
      <w:proofErr w:type="gramEnd"/>
      <w:r w:rsidRPr="006610C4">
        <w:rPr>
          <w:rFonts w:hint="eastAsia"/>
          <w:sz w:val="24"/>
          <w:szCs w:val="24"/>
          <w:u w:val="single"/>
        </w:rPr>
        <w:t>文字下方</w:t>
      </w:r>
      <w:r w:rsidRPr="00B55305">
        <w:rPr>
          <w:rFonts w:hint="eastAsia"/>
          <w:b/>
          <w:sz w:val="24"/>
          <w:szCs w:val="24"/>
          <w:u w:val="single"/>
        </w:rPr>
        <w:t>加圈</w:t>
      </w:r>
      <w:r w:rsidRPr="006610C4">
        <w:rPr>
          <w:rFonts w:hint="eastAsia"/>
          <w:sz w:val="24"/>
          <w:szCs w:val="24"/>
          <w:u w:val="single"/>
        </w:rPr>
        <w:t>。它道出了作者对绿的总感受，</w:t>
      </w:r>
      <w:r w:rsidRPr="006610C4">
        <w:rPr>
          <w:rFonts w:hint="eastAsia"/>
          <w:sz w:val="24"/>
          <w:szCs w:val="24"/>
        </w:rPr>
        <w:t>这里</w:t>
      </w:r>
      <w:r w:rsidRPr="00B55305">
        <w:rPr>
          <w:rFonts w:hint="eastAsia"/>
          <w:b/>
          <w:sz w:val="24"/>
          <w:szCs w:val="24"/>
        </w:rPr>
        <w:t>运用</w:t>
      </w:r>
      <w:r w:rsidRPr="00B55305">
        <w:rPr>
          <w:rFonts w:hint="eastAsia"/>
          <w:b/>
          <w:sz w:val="24"/>
          <w:szCs w:val="24"/>
          <w:u w:val="single"/>
        </w:rPr>
        <w:t>抒情的方式</w:t>
      </w:r>
      <w:r w:rsidRPr="006610C4">
        <w:rPr>
          <w:rFonts w:hint="eastAsia"/>
          <w:sz w:val="24"/>
          <w:szCs w:val="24"/>
          <w:u w:val="single"/>
        </w:rPr>
        <w:t>表达了对</w:t>
      </w:r>
      <w:proofErr w:type="gramStart"/>
      <w:r w:rsidRPr="006610C4">
        <w:rPr>
          <w:rFonts w:hint="eastAsia"/>
          <w:sz w:val="24"/>
          <w:szCs w:val="24"/>
          <w:u w:val="single"/>
        </w:rPr>
        <w:t>绿难以</w:t>
      </w:r>
      <w:proofErr w:type="gramEnd"/>
      <w:r w:rsidRPr="006610C4">
        <w:rPr>
          <w:rFonts w:hint="eastAsia"/>
          <w:sz w:val="24"/>
          <w:szCs w:val="24"/>
          <w:u w:val="single"/>
        </w:rPr>
        <w:t>抑制的浓烈的喜悦之情。</w:t>
      </w:r>
    </w:p>
    <w:p w:rsidR="00930153" w:rsidRPr="006610C4" w:rsidRDefault="00930153" w:rsidP="00930153">
      <w:pPr>
        <w:spacing w:line="340" w:lineRule="exact"/>
        <w:rPr>
          <w:sz w:val="24"/>
          <w:szCs w:val="24"/>
        </w:rPr>
      </w:pPr>
      <w:r w:rsidRPr="006610C4">
        <w:rPr>
          <w:rFonts w:hint="eastAsia"/>
          <w:sz w:val="24"/>
          <w:szCs w:val="24"/>
        </w:rPr>
        <w:t>老师总结——这句就是从</w:t>
      </w:r>
      <w:r w:rsidRPr="006610C4">
        <w:rPr>
          <w:rFonts w:hint="eastAsia"/>
          <w:sz w:val="24"/>
          <w:szCs w:val="24"/>
          <w:u w:val="single"/>
        </w:rPr>
        <w:t>表达方式（抒情）</w:t>
      </w:r>
      <w:r w:rsidRPr="006610C4">
        <w:rPr>
          <w:rFonts w:hint="eastAsia"/>
          <w:sz w:val="24"/>
          <w:szCs w:val="24"/>
        </w:rPr>
        <w:t>的角度进行的评价式批注。</w:t>
      </w:r>
    </w:p>
    <w:p w:rsidR="00930153" w:rsidRPr="006610C4" w:rsidRDefault="00930153" w:rsidP="00930153">
      <w:pPr>
        <w:spacing w:line="340" w:lineRule="exact"/>
        <w:rPr>
          <w:sz w:val="24"/>
          <w:szCs w:val="24"/>
        </w:rPr>
      </w:pPr>
      <w:r w:rsidRPr="006610C4">
        <w:rPr>
          <w:rFonts w:hint="eastAsia"/>
          <w:sz w:val="24"/>
          <w:szCs w:val="24"/>
        </w:rPr>
        <w:t>小结：刚才大家结合书本已有批注从</w:t>
      </w:r>
      <w:r w:rsidRPr="00204E6C">
        <w:rPr>
          <w:rFonts w:hint="eastAsia"/>
          <w:b/>
          <w:sz w:val="24"/>
          <w:szCs w:val="24"/>
        </w:rPr>
        <w:t>遣词造句</w:t>
      </w:r>
      <w:r w:rsidRPr="006610C4">
        <w:rPr>
          <w:rFonts w:hint="eastAsia"/>
          <w:sz w:val="24"/>
          <w:szCs w:val="24"/>
        </w:rPr>
        <w:t>（关键词）、修辞手法（比喻</w:t>
      </w:r>
      <w:r>
        <w:rPr>
          <w:rFonts w:hint="eastAsia"/>
          <w:sz w:val="24"/>
          <w:szCs w:val="24"/>
        </w:rPr>
        <w:t>、排比</w:t>
      </w:r>
      <w:r w:rsidRPr="006610C4">
        <w:rPr>
          <w:rFonts w:hint="eastAsia"/>
          <w:sz w:val="24"/>
          <w:szCs w:val="24"/>
        </w:rPr>
        <w:t xml:space="preserve">）、 </w:t>
      </w:r>
      <w:r w:rsidRPr="00204E6C">
        <w:rPr>
          <w:rFonts w:hint="eastAsia"/>
          <w:b/>
          <w:sz w:val="24"/>
          <w:szCs w:val="24"/>
        </w:rPr>
        <w:t>表达方式</w:t>
      </w:r>
      <w:r w:rsidRPr="006610C4">
        <w:rPr>
          <w:rFonts w:hint="eastAsia"/>
          <w:sz w:val="24"/>
          <w:szCs w:val="24"/>
        </w:rPr>
        <w:t>（描写、抒情）、</w:t>
      </w:r>
      <w:r w:rsidRPr="00204E6C">
        <w:rPr>
          <w:rFonts w:hint="eastAsia"/>
          <w:b/>
          <w:sz w:val="24"/>
          <w:szCs w:val="24"/>
        </w:rPr>
        <w:t>表现手法</w:t>
      </w:r>
      <w:r w:rsidRPr="006610C4">
        <w:rPr>
          <w:rFonts w:hint="eastAsia"/>
          <w:sz w:val="24"/>
          <w:szCs w:val="24"/>
        </w:rPr>
        <w:t>（对比衬托联想动静结合）</w:t>
      </w:r>
      <w:r>
        <w:rPr>
          <w:rFonts w:hint="eastAsia"/>
          <w:sz w:val="24"/>
          <w:szCs w:val="24"/>
        </w:rPr>
        <w:t>等角度对文章的字词句进行了</w:t>
      </w:r>
      <w:r w:rsidRPr="006610C4">
        <w:rPr>
          <w:rFonts w:hint="eastAsia"/>
          <w:sz w:val="24"/>
          <w:szCs w:val="24"/>
        </w:rPr>
        <w:t>批注</w:t>
      </w:r>
      <w:r>
        <w:rPr>
          <w:rFonts w:hint="eastAsia"/>
          <w:sz w:val="24"/>
          <w:szCs w:val="24"/>
        </w:rPr>
        <w:t>，让</w:t>
      </w:r>
      <w:r w:rsidRPr="006610C4">
        <w:rPr>
          <w:rFonts w:hint="eastAsia"/>
          <w:sz w:val="24"/>
          <w:szCs w:val="24"/>
        </w:rPr>
        <w:t>我们</w:t>
      </w:r>
      <w:r>
        <w:rPr>
          <w:rFonts w:hint="eastAsia"/>
          <w:sz w:val="24"/>
          <w:szCs w:val="24"/>
        </w:rPr>
        <w:t>更为细致地品味了文章的语言，欣赏了所写精致，感悟了作者的情思，这种批注我们</w:t>
      </w:r>
      <w:r w:rsidRPr="006610C4">
        <w:rPr>
          <w:rFonts w:hint="eastAsia"/>
          <w:sz w:val="24"/>
          <w:szCs w:val="24"/>
        </w:rPr>
        <w:t>称</w:t>
      </w:r>
      <w:r>
        <w:rPr>
          <w:rFonts w:hint="eastAsia"/>
          <w:sz w:val="24"/>
          <w:szCs w:val="24"/>
        </w:rPr>
        <w:t>之</w:t>
      </w:r>
      <w:r w:rsidRPr="006610C4">
        <w:rPr>
          <w:rFonts w:hint="eastAsia"/>
          <w:sz w:val="24"/>
          <w:szCs w:val="24"/>
        </w:rPr>
        <w:t>为</w:t>
      </w:r>
      <w:r w:rsidRPr="00A76227">
        <w:rPr>
          <w:rFonts w:hint="eastAsia"/>
          <w:b/>
          <w:sz w:val="24"/>
          <w:szCs w:val="24"/>
        </w:rPr>
        <w:t>评价式批注</w:t>
      </w:r>
      <w:r w:rsidRPr="006610C4">
        <w:rPr>
          <w:rFonts w:hint="eastAsia"/>
          <w:sz w:val="24"/>
          <w:szCs w:val="24"/>
        </w:rPr>
        <w:t>。</w:t>
      </w:r>
    </w:p>
    <w:p w:rsidR="00930153" w:rsidRPr="006610C4" w:rsidRDefault="00930153" w:rsidP="00930153">
      <w:pPr>
        <w:spacing w:line="340" w:lineRule="exact"/>
        <w:rPr>
          <w:b/>
          <w:sz w:val="24"/>
          <w:szCs w:val="24"/>
        </w:rPr>
      </w:pPr>
      <w:r w:rsidRPr="006610C4">
        <w:rPr>
          <w:b/>
          <w:sz w:val="24"/>
          <w:szCs w:val="24"/>
        </w:rPr>
        <w:t>2.</w:t>
      </w:r>
      <w:r w:rsidRPr="006610C4">
        <w:rPr>
          <w:rFonts w:hint="eastAsia"/>
          <w:b/>
          <w:sz w:val="24"/>
          <w:szCs w:val="24"/>
        </w:rPr>
        <w:t>第三自然段作为《绿》这篇美文的精华段落，其实还有很多精妙之处值得我们继续批注，下面请同学们继续模仿以上句式作圈点批注</w:t>
      </w:r>
      <w:r>
        <w:rPr>
          <w:rFonts w:hint="eastAsia"/>
          <w:b/>
          <w:sz w:val="24"/>
          <w:szCs w:val="24"/>
        </w:rPr>
        <w:t>，</w:t>
      </w:r>
      <w:proofErr w:type="gramStart"/>
      <w:r>
        <w:rPr>
          <w:rFonts w:hint="eastAsia"/>
          <w:b/>
          <w:sz w:val="24"/>
          <w:szCs w:val="24"/>
        </w:rPr>
        <w:t>作出</w:t>
      </w:r>
      <w:proofErr w:type="gramEnd"/>
      <w:r>
        <w:rPr>
          <w:rFonts w:hint="eastAsia"/>
          <w:b/>
          <w:sz w:val="24"/>
          <w:szCs w:val="24"/>
        </w:rPr>
        <w:t>属于自己的批注</w:t>
      </w:r>
      <w:r w:rsidRPr="006610C4">
        <w:rPr>
          <w:rFonts w:hint="eastAsia"/>
          <w:b/>
          <w:sz w:val="24"/>
          <w:szCs w:val="24"/>
        </w:rPr>
        <w:t>。</w:t>
      </w:r>
    </w:p>
    <w:p w:rsidR="00930153" w:rsidRPr="006610C4" w:rsidRDefault="00930153" w:rsidP="00930153">
      <w:pPr>
        <w:pStyle w:val="a6"/>
        <w:spacing w:before="0" w:beforeAutospacing="0" w:after="0" w:afterAutospacing="0" w:line="340" w:lineRule="exact"/>
        <w:textAlignment w:val="baseline"/>
        <w:rPr>
          <w:rFonts w:ascii="等线" w:eastAsia="等线" w:hAnsi="等线" w:cs="Times New Roman"/>
          <w:b/>
          <w:kern w:val="2"/>
        </w:rPr>
      </w:pPr>
      <w:r w:rsidRPr="006610C4">
        <w:rPr>
          <w:rFonts w:ascii="等线" w:eastAsia="等线" w:hAnsi="等线" w:cs="Times New Roman" w:hint="eastAsia"/>
          <w:b/>
          <w:kern w:val="2"/>
        </w:rPr>
        <w:t>圈点符号指导：用</w:t>
      </w:r>
      <w:r w:rsidRPr="006610C4">
        <w:rPr>
          <w:rFonts w:ascii="等线" w:eastAsia="等线" w:hAnsi="等线" w:cs="Times New Roman"/>
          <w:b/>
          <w:kern w:val="2"/>
        </w:rPr>
        <w:t>“ </w:t>
      </w:r>
      <w:r w:rsidRPr="006610C4">
        <w:rPr>
          <w:rFonts w:ascii="等线" w:eastAsia="等线" w:hAnsi="等线" w:cs="Times New Roman" w:hint="eastAsia"/>
          <w:b/>
          <w:kern w:val="2"/>
        </w:rPr>
        <w:t>。</w:t>
      </w:r>
      <w:r w:rsidRPr="006610C4">
        <w:rPr>
          <w:rFonts w:ascii="等线" w:eastAsia="等线" w:hAnsi="等线" w:cs="Times New Roman"/>
          <w:b/>
          <w:kern w:val="2"/>
        </w:rPr>
        <w:t>”</w:t>
      </w:r>
      <w:r w:rsidRPr="006610C4">
        <w:rPr>
          <w:rFonts w:ascii="等线" w:eastAsia="等线" w:hAnsi="等线" w:cs="Times New Roman" w:hint="eastAsia"/>
          <w:b/>
          <w:kern w:val="2"/>
        </w:rPr>
        <w:t>：在关键语下方加圈（动词、形容词、反复出现的词</w:t>
      </w:r>
    </w:p>
    <w:p w:rsidR="00930153" w:rsidRPr="006610C4" w:rsidRDefault="00930153" w:rsidP="00930153">
      <w:pPr>
        <w:widowControl/>
        <w:spacing w:line="340" w:lineRule="exact"/>
        <w:jc w:val="left"/>
        <w:textAlignment w:val="baseline"/>
        <w:rPr>
          <w:b/>
          <w:sz w:val="24"/>
          <w:szCs w:val="24"/>
        </w:rPr>
      </w:pPr>
      <w:r w:rsidRPr="006610C4">
        <w:rPr>
          <w:rFonts w:hint="eastAsia"/>
          <w:b/>
          <w:sz w:val="24"/>
          <w:szCs w:val="24"/>
        </w:rPr>
        <w:t>加引号的词、反常用法的词）</w:t>
      </w:r>
    </w:p>
    <w:p w:rsidR="00930153" w:rsidRPr="006610C4" w:rsidRDefault="00930153" w:rsidP="00930153">
      <w:pPr>
        <w:pStyle w:val="a6"/>
        <w:spacing w:before="96" w:beforeAutospacing="0" w:after="0" w:afterAutospacing="0" w:line="340" w:lineRule="exact"/>
        <w:ind w:firstLineChars="600" w:firstLine="1440"/>
        <w:jc w:val="both"/>
        <w:textAlignment w:val="baseline"/>
        <w:rPr>
          <w:rFonts w:ascii="等线" w:eastAsia="等线" w:hAnsi="等线" w:cs="Times New Roman"/>
          <w:b/>
          <w:kern w:val="2"/>
        </w:rPr>
      </w:pPr>
      <w:r w:rsidRPr="006610C4">
        <w:rPr>
          <w:rFonts w:ascii="等线" w:eastAsia="等线" w:hAnsi="等线" w:cs="Times New Roman" w:hint="eastAsia"/>
          <w:b/>
          <w:kern w:val="2"/>
        </w:rPr>
        <w:t>用</w:t>
      </w:r>
      <w:r w:rsidRPr="006610C4">
        <w:rPr>
          <w:rFonts w:ascii="等线" w:eastAsia="等线" w:hAnsi="等线" w:cs="Times New Roman"/>
          <w:b/>
          <w:kern w:val="2"/>
        </w:rPr>
        <w:t>“</w:t>
      </w:r>
      <w:r w:rsidRPr="006610C4">
        <w:rPr>
          <w:rFonts w:ascii="等线" w:eastAsia="等线" w:hAnsi="等线" w:cs="Times New Roman" w:hint="eastAsia"/>
          <w:b/>
          <w:kern w:val="2"/>
        </w:rPr>
        <w:t>～～</w:t>
      </w:r>
      <w:r w:rsidRPr="006610C4">
        <w:rPr>
          <w:rFonts w:ascii="等线" w:eastAsia="等线" w:hAnsi="等线" w:cs="Times New Roman"/>
          <w:b/>
          <w:kern w:val="2"/>
        </w:rPr>
        <w:t>”:</w:t>
      </w:r>
      <w:r w:rsidRPr="006610C4">
        <w:rPr>
          <w:rFonts w:ascii="等线" w:eastAsia="等线" w:hAnsi="等线" w:cs="Times New Roman" w:hint="eastAsia"/>
          <w:b/>
          <w:kern w:val="2"/>
        </w:rPr>
        <w:t>划出佳妙句</w:t>
      </w:r>
    </w:p>
    <w:p w:rsidR="00930153" w:rsidRPr="006610C4" w:rsidRDefault="00930153" w:rsidP="00930153">
      <w:pPr>
        <w:spacing w:line="340" w:lineRule="exact"/>
        <w:rPr>
          <w:b/>
          <w:sz w:val="24"/>
          <w:szCs w:val="24"/>
        </w:rPr>
      </w:pPr>
      <w:r w:rsidRPr="006610C4">
        <w:rPr>
          <w:rFonts w:hint="eastAsia"/>
          <w:b/>
          <w:sz w:val="24"/>
          <w:szCs w:val="24"/>
        </w:rPr>
        <w:t>小结：</w:t>
      </w:r>
      <w:r>
        <w:rPr>
          <w:rFonts w:hint="eastAsia"/>
          <w:b/>
          <w:sz w:val="24"/>
          <w:szCs w:val="24"/>
        </w:rPr>
        <w:t>刚才通过运用</w:t>
      </w:r>
      <w:r w:rsidRPr="006610C4">
        <w:rPr>
          <w:rFonts w:hint="eastAsia"/>
          <w:b/>
          <w:sz w:val="24"/>
          <w:szCs w:val="24"/>
        </w:rPr>
        <w:t>评价式批注</w:t>
      </w:r>
      <w:r>
        <w:rPr>
          <w:rFonts w:hint="eastAsia"/>
          <w:b/>
          <w:sz w:val="24"/>
          <w:szCs w:val="24"/>
        </w:rPr>
        <w:t>的方法，我们</w:t>
      </w:r>
      <w:r w:rsidRPr="006610C4">
        <w:rPr>
          <w:rFonts w:hint="eastAsia"/>
          <w:b/>
          <w:sz w:val="24"/>
          <w:szCs w:val="24"/>
        </w:rPr>
        <w:t>逐渐领略到了</w:t>
      </w:r>
      <w:r>
        <w:rPr>
          <w:rFonts w:hint="eastAsia"/>
          <w:b/>
          <w:sz w:val="24"/>
          <w:szCs w:val="24"/>
        </w:rPr>
        <w:t>梅雨潭</w:t>
      </w:r>
      <w:proofErr w:type="gramStart"/>
      <w:r>
        <w:rPr>
          <w:rFonts w:hint="eastAsia"/>
          <w:b/>
          <w:sz w:val="24"/>
          <w:szCs w:val="24"/>
        </w:rPr>
        <w:t>“““</w:t>
      </w:r>
      <w:proofErr w:type="gramEnd"/>
      <w:r>
        <w:rPr>
          <w:rFonts w:hint="eastAsia"/>
          <w:b/>
          <w:sz w:val="24"/>
          <w:szCs w:val="24"/>
        </w:rPr>
        <w:t>“醉人奇异”的绿，它那百</w:t>
      </w:r>
      <w:r w:rsidRPr="006610C4">
        <w:rPr>
          <w:rFonts w:hint="eastAsia"/>
          <w:b/>
          <w:sz w:val="24"/>
          <w:szCs w:val="24"/>
        </w:rPr>
        <w:t>般情态</w:t>
      </w:r>
      <w:r>
        <w:rPr>
          <w:rFonts w:hint="eastAsia"/>
          <w:b/>
          <w:sz w:val="24"/>
          <w:szCs w:val="24"/>
        </w:rPr>
        <w:t>；它水面宽广水波皱</w:t>
      </w:r>
      <w:proofErr w:type="gramStart"/>
      <w:r>
        <w:rPr>
          <w:rFonts w:hint="eastAsia"/>
          <w:b/>
          <w:sz w:val="24"/>
          <w:szCs w:val="24"/>
        </w:rPr>
        <w:t>缬</w:t>
      </w:r>
      <w:proofErr w:type="gramEnd"/>
      <w:r>
        <w:rPr>
          <w:rFonts w:hint="eastAsia"/>
          <w:b/>
          <w:sz w:val="24"/>
          <w:szCs w:val="24"/>
        </w:rPr>
        <w:t>；水光明亮水质柔嫩，水色纯净浓淡相宜</w:t>
      </w:r>
      <w:r w:rsidRPr="006610C4">
        <w:rPr>
          <w:rFonts w:hint="eastAsia"/>
          <w:b/>
          <w:sz w:val="24"/>
          <w:szCs w:val="24"/>
        </w:rPr>
        <w:t>，</w:t>
      </w:r>
      <w:r>
        <w:rPr>
          <w:rFonts w:hint="eastAsia"/>
          <w:b/>
          <w:sz w:val="24"/>
          <w:szCs w:val="24"/>
        </w:rPr>
        <w:t>一切都是那么地恰到好处。作者</w:t>
      </w:r>
      <w:proofErr w:type="gramStart"/>
      <w:r>
        <w:rPr>
          <w:rFonts w:hint="eastAsia"/>
          <w:b/>
          <w:sz w:val="24"/>
          <w:szCs w:val="24"/>
        </w:rPr>
        <w:t>想裁绿为带</w:t>
      </w:r>
      <w:proofErr w:type="gramEnd"/>
      <w:r>
        <w:rPr>
          <w:rFonts w:hint="eastAsia"/>
          <w:b/>
          <w:sz w:val="24"/>
          <w:szCs w:val="24"/>
        </w:rPr>
        <w:t>，</w:t>
      </w:r>
      <w:proofErr w:type="gramStart"/>
      <w:r>
        <w:rPr>
          <w:rFonts w:hint="eastAsia"/>
          <w:b/>
          <w:sz w:val="24"/>
          <w:szCs w:val="24"/>
        </w:rPr>
        <w:t>拥绿入</w:t>
      </w:r>
      <w:proofErr w:type="gramEnd"/>
      <w:r>
        <w:rPr>
          <w:rFonts w:hint="eastAsia"/>
          <w:b/>
          <w:sz w:val="24"/>
          <w:szCs w:val="24"/>
        </w:rPr>
        <w:t>怀，也想</w:t>
      </w:r>
      <w:proofErr w:type="gramStart"/>
      <w:r>
        <w:rPr>
          <w:rFonts w:hint="eastAsia"/>
          <w:b/>
          <w:sz w:val="24"/>
          <w:szCs w:val="24"/>
        </w:rPr>
        <w:t>挹</w:t>
      </w:r>
      <w:proofErr w:type="gramEnd"/>
      <w:r>
        <w:rPr>
          <w:rFonts w:hint="eastAsia"/>
          <w:b/>
          <w:sz w:val="24"/>
          <w:szCs w:val="24"/>
        </w:rPr>
        <w:t>绿为眼，</w:t>
      </w:r>
      <w:proofErr w:type="gramStart"/>
      <w:r>
        <w:rPr>
          <w:rFonts w:hint="eastAsia"/>
          <w:b/>
          <w:sz w:val="24"/>
          <w:szCs w:val="24"/>
        </w:rPr>
        <w:t>掬</w:t>
      </w:r>
      <w:proofErr w:type="gramEnd"/>
      <w:r>
        <w:rPr>
          <w:rFonts w:hint="eastAsia"/>
          <w:b/>
          <w:sz w:val="24"/>
          <w:szCs w:val="24"/>
        </w:rPr>
        <w:t>绿入口，这又是如此地亲切挚爱。而这恰恰都源于朱自清先生向往自然热爱生命的本心。</w:t>
      </w:r>
      <w:r w:rsidRPr="006610C4">
        <w:rPr>
          <w:rFonts w:hint="eastAsia"/>
          <w:b/>
          <w:sz w:val="24"/>
          <w:szCs w:val="24"/>
        </w:rPr>
        <w:t>（课文要点板书PPT出示）</w:t>
      </w:r>
    </w:p>
    <w:p w:rsidR="00930153" w:rsidRPr="006610C4" w:rsidRDefault="00930153" w:rsidP="00930153">
      <w:pPr>
        <w:spacing w:line="340" w:lineRule="exact"/>
        <w:rPr>
          <w:b/>
          <w:sz w:val="24"/>
          <w:szCs w:val="24"/>
        </w:rPr>
      </w:pPr>
      <w:r w:rsidRPr="006610C4">
        <w:rPr>
          <w:rFonts w:hint="eastAsia"/>
          <w:b/>
          <w:sz w:val="24"/>
          <w:szCs w:val="24"/>
        </w:rPr>
        <w:t>即便是这样，</w:t>
      </w:r>
      <w:r>
        <w:rPr>
          <w:rFonts w:hint="eastAsia"/>
          <w:b/>
          <w:sz w:val="24"/>
          <w:szCs w:val="24"/>
        </w:rPr>
        <w:t>此刻，</w:t>
      </w:r>
      <w:r w:rsidRPr="006610C4">
        <w:rPr>
          <w:rFonts w:hint="eastAsia"/>
          <w:b/>
          <w:sz w:val="24"/>
          <w:szCs w:val="24"/>
        </w:rPr>
        <w:t>你对这篇文章还有什么疑问吗？</w:t>
      </w:r>
    </w:p>
    <w:p w:rsidR="00930153" w:rsidRPr="006610C4" w:rsidRDefault="00930153" w:rsidP="00930153">
      <w:pPr>
        <w:spacing w:line="340" w:lineRule="exact"/>
        <w:rPr>
          <w:b/>
          <w:sz w:val="24"/>
          <w:szCs w:val="24"/>
        </w:rPr>
      </w:pPr>
      <w:r w:rsidRPr="006610C4">
        <w:rPr>
          <w:rFonts w:hint="eastAsia"/>
          <w:b/>
          <w:sz w:val="24"/>
          <w:szCs w:val="24"/>
        </w:rPr>
        <w:t>四．</w:t>
      </w:r>
      <w:proofErr w:type="gramStart"/>
      <w:r w:rsidRPr="00B75477">
        <w:rPr>
          <w:rFonts w:hint="eastAsia"/>
          <w:b/>
          <w:sz w:val="24"/>
          <w:szCs w:val="24"/>
        </w:rPr>
        <w:t>挹</w:t>
      </w:r>
      <w:proofErr w:type="gramEnd"/>
      <w:r w:rsidRPr="00B75477">
        <w:rPr>
          <w:rFonts w:hint="eastAsia"/>
          <w:b/>
          <w:sz w:val="24"/>
          <w:szCs w:val="24"/>
        </w:rPr>
        <w:t xml:space="preserve">《绿》为眼  </w:t>
      </w:r>
      <w:proofErr w:type="gramStart"/>
      <w:r w:rsidRPr="00B75477">
        <w:rPr>
          <w:rFonts w:hint="eastAsia"/>
          <w:b/>
          <w:sz w:val="24"/>
          <w:szCs w:val="24"/>
        </w:rPr>
        <w:t>掬</w:t>
      </w:r>
      <w:proofErr w:type="gramEnd"/>
      <w:r w:rsidRPr="00B75477">
        <w:rPr>
          <w:rFonts w:hint="eastAsia"/>
          <w:b/>
          <w:sz w:val="24"/>
          <w:szCs w:val="24"/>
        </w:rPr>
        <w:t>“法”品文</w:t>
      </w:r>
      <w:r>
        <w:rPr>
          <w:b/>
          <w:sz w:val="24"/>
          <w:szCs w:val="24"/>
        </w:rPr>
        <w:t>——</w:t>
      </w:r>
      <w:r w:rsidRPr="006610C4">
        <w:rPr>
          <w:rFonts w:hint="eastAsia"/>
          <w:b/>
          <w:sz w:val="24"/>
          <w:szCs w:val="24"/>
        </w:rPr>
        <w:t>质疑式批注：</w:t>
      </w:r>
    </w:p>
    <w:p w:rsidR="00930153" w:rsidRPr="006610C4" w:rsidRDefault="00930153" w:rsidP="00930153">
      <w:pPr>
        <w:spacing w:line="340" w:lineRule="exact"/>
        <w:ind w:firstLineChars="200" w:firstLine="480"/>
        <w:rPr>
          <w:sz w:val="24"/>
          <w:szCs w:val="24"/>
        </w:rPr>
      </w:pPr>
      <w:r w:rsidRPr="006610C4">
        <w:rPr>
          <w:rFonts w:hint="eastAsia"/>
          <w:sz w:val="24"/>
          <w:szCs w:val="24"/>
        </w:rPr>
        <w:t>学生质疑：</w:t>
      </w:r>
    </w:p>
    <w:p w:rsidR="00930153" w:rsidRPr="006610C4" w:rsidRDefault="00930153" w:rsidP="00930153">
      <w:pPr>
        <w:spacing w:line="340" w:lineRule="exact"/>
        <w:ind w:firstLineChars="200" w:firstLine="480"/>
        <w:rPr>
          <w:sz w:val="24"/>
          <w:szCs w:val="24"/>
        </w:rPr>
      </w:pPr>
      <w:r w:rsidRPr="006610C4">
        <w:rPr>
          <w:rFonts w:hint="eastAsia"/>
          <w:sz w:val="24"/>
          <w:szCs w:val="24"/>
        </w:rPr>
        <w:t>教师评价：鼓励质疑</w:t>
      </w:r>
    </w:p>
    <w:p w:rsidR="00930153" w:rsidRPr="005E5F66" w:rsidRDefault="00930153" w:rsidP="00930153">
      <w:pPr>
        <w:spacing w:line="340" w:lineRule="exact"/>
        <w:rPr>
          <w:sz w:val="24"/>
          <w:szCs w:val="24"/>
        </w:rPr>
      </w:pPr>
      <w:r w:rsidRPr="005E5F66">
        <w:rPr>
          <w:rFonts w:hint="eastAsia"/>
          <w:sz w:val="24"/>
          <w:szCs w:val="24"/>
        </w:rPr>
        <w:t>小结：亚里士多德说“思维是从疑问和惊奇开始的。的确，“提出问题比解决问题更重要”。对于同学们提出的这些问题，我想一定会成为下一节语文课思维碰撞的发端。</w:t>
      </w:r>
    </w:p>
    <w:p w:rsidR="0033379D" w:rsidRDefault="00930153" w:rsidP="00930153">
      <w:pPr>
        <w:spacing w:line="340" w:lineRule="exact"/>
        <w:ind w:firstLineChars="200" w:firstLine="480"/>
        <w:rPr>
          <w:sz w:val="24"/>
          <w:szCs w:val="24"/>
        </w:rPr>
      </w:pPr>
      <w:r w:rsidRPr="005E5F66">
        <w:rPr>
          <w:rFonts w:hint="eastAsia"/>
          <w:sz w:val="24"/>
          <w:szCs w:val="24"/>
        </w:rPr>
        <w:t>当你对文章的语言用词，内容写法和情感主旨有</w:t>
      </w:r>
      <w:r w:rsidRPr="00195CAD">
        <w:rPr>
          <w:rFonts w:hint="eastAsia"/>
          <w:b/>
          <w:sz w:val="24"/>
          <w:szCs w:val="24"/>
        </w:rPr>
        <w:t>不理解，</w:t>
      </w:r>
      <w:proofErr w:type="gramStart"/>
      <w:r w:rsidRPr="005E5F66">
        <w:rPr>
          <w:rFonts w:hint="eastAsia"/>
          <w:sz w:val="24"/>
          <w:szCs w:val="24"/>
        </w:rPr>
        <w:t>亦或</w:t>
      </w:r>
      <w:proofErr w:type="gramEnd"/>
      <w:r w:rsidRPr="005E5F66">
        <w:rPr>
          <w:rFonts w:hint="eastAsia"/>
          <w:sz w:val="24"/>
          <w:szCs w:val="24"/>
        </w:rPr>
        <w:t>是对作者行文表达有</w:t>
      </w:r>
      <w:proofErr w:type="gramStart"/>
      <w:r w:rsidRPr="00195CAD">
        <w:rPr>
          <w:rFonts w:hint="eastAsia"/>
          <w:b/>
          <w:sz w:val="24"/>
          <w:szCs w:val="24"/>
        </w:rPr>
        <w:t>不</w:t>
      </w:r>
      <w:proofErr w:type="gramEnd"/>
      <w:r w:rsidRPr="00195CAD">
        <w:rPr>
          <w:rFonts w:hint="eastAsia"/>
          <w:b/>
          <w:sz w:val="24"/>
          <w:szCs w:val="24"/>
        </w:rPr>
        <w:t>认同</w:t>
      </w:r>
      <w:r w:rsidRPr="005E5F66">
        <w:rPr>
          <w:rFonts w:hint="eastAsia"/>
          <w:sz w:val="24"/>
          <w:szCs w:val="24"/>
        </w:rPr>
        <w:t>。我们可以在语句</w:t>
      </w:r>
      <w:r w:rsidRPr="00195CAD">
        <w:rPr>
          <w:rFonts w:hint="eastAsia"/>
          <w:b/>
          <w:sz w:val="24"/>
          <w:szCs w:val="24"/>
        </w:rPr>
        <w:t>末尾</w:t>
      </w:r>
      <w:r w:rsidRPr="005E5F66">
        <w:rPr>
          <w:rFonts w:hint="eastAsia"/>
          <w:sz w:val="24"/>
          <w:szCs w:val="24"/>
        </w:rPr>
        <w:t>画上</w:t>
      </w:r>
      <w:r w:rsidRPr="00195CAD">
        <w:rPr>
          <w:rFonts w:hint="eastAsia"/>
          <w:b/>
          <w:sz w:val="24"/>
          <w:szCs w:val="24"/>
        </w:rPr>
        <w:t>问号</w:t>
      </w:r>
      <w:r w:rsidRPr="005E5F66">
        <w:rPr>
          <w:rFonts w:hint="eastAsia"/>
          <w:sz w:val="24"/>
          <w:szCs w:val="24"/>
        </w:rPr>
        <w:t>，以便寻求方法解决疑难，这就是所谓的“质疑式批注”。</w:t>
      </w:r>
    </w:p>
    <w:p w:rsidR="00930153" w:rsidRPr="006610C4" w:rsidRDefault="00930153" w:rsidP="00930153">
      <w:pPr>
        <w:spacing w:line="340" w:lineRule="exact"/>
        <w:ind w:firstLineChars="200" w:firstLine="480"/>
        <w:rPr>
          <w:b/>
          <w:sz w:val="24"/>
          <w:szCs w:val="24"/>
        </w:rPr>
      </w:pPr>
      <w:r w:rsidRPr="006610C4">
        <w:rPr>
          <w:rFonts w:hint="eastAsia"/>
          <w:b/>
          <w:sz w:val="24"/>
          <w:szCs w:val="24"/>
        </w:rPr>
        <w:t>圈点符号指导：“？”用在有疑问的语句末尾或附近</w:t>
      </w:r>
    </w:p>
    <w:p w:rsidR="00930153" w:rsidRPr="006610C4" w:rsidRDefault="00930153" w:rsidP="0033379D">
      <w:pPr>
        <w:spacing w:line="340" w:lineRule="exact"/>
        <w:rPr>
          <w:sz w:val="24"/>
          <w:szCs w:val="24"/>
        </w:rPr>
      </w:pPr>
      <w:r w:rsidRPr="006610C4">
        <w:rPr>
          <w:rFonts w:hint="eastAsia"/>
          <w:sz w:val="24"/>
          <w:szCs w:val="24"/>
        </w:rPr>
        <w:t>小结：到此我们有必要来回顾一下刚才我们学的三种圈点批注法，</w:t>
      </w:r>
    </w:p>
    <w:p w:rsidR="00930153" w:rsidRPr="006610C4" w:rsidRDefault="00930153" w:rsidP="00930153">
      <w:pPr>
        <w:spacing w:line="340" w:lineRule="exact"/>
        <w:ind w:firstLineChars="200" w:firstLine="480"/>
        <w:rPr>
          <w:sz w:val="24"/>
          <w:szCs w:val="24"/>
        </w:rPr>
      </w:pPr>
      <w:r w:rsidRPr="006610C4">
        <w:rPr>
          <w:rFonts w:hint="eastAsia"/>
          <w:sz w:val="24"/>
          <w:szCs w:val="24"/>
        </w:rPr>
        <w:t>提要式批注（是圈点批注的第一步）：</w:t>
      </w:r>
      <w:r>
        <w:rPr>
          <w:rFonts w:hint="eastAsia"/>
          <w:sz w:val="24"/>
          <w:szCs w:val="24"/>
        </w:rPr>
        <w:t>感知内容、</w:t>
      </w:r>
      <w:r w:rsidRPr="006610C4">
        <w:rPr>
          <w:rFonts w:hint="eastAsia"/>
          <w:sz w:val="24"/>
          <w:szCs w:val="24"/>
        </w:rPr>
        <w:t>理清脉络</w:t>
      </w:r>
      <w:r>
        <w:rPr>
          <w:rFonts w:hint="eastAsia"/>
          <w:sz w:val="24"/>
          <w:szCs w:val="24"/>
        </w:rPr>
        <w:t>、</w:t>
      </w:r>
      <w:r w:rsidRPr="006610C4">
        <w:rPr>
          <w:rFonts w:hint="eastAsia"/>
          <w:sz w:val="24"/>
          <w:szCs w:val="24"/>
        </w:rPr>
        <w:t>初识情感</w:t>
      </w:r>
    </w:p>
    <w:p w:rsidR="00930153" w:rsidRPr="006610C4" w:rsidRDefault="00930153" w:rsidP="00930153">
      <w:pPr>
        <w:spacing w:line="340" w:lineRule="exact"/>
        <w:ind w:firstLineChars="200" w:firstLine="480"/>
        <w:rPr>
          <w:sz w:val="24"/>
          <w:szCs w:val="24"/>
        </w:rPr>
      </w:pPr>
      <w:r w:rsidRPr="006610C4">
        <w:rPr>
          <w:rFonts w:hint="eastAsia"/>
          <w:sz w:val="24"/>
          <w:szCs w:val="24"/>
        </w:rPr>
        <w:t>评价式批注：精读文字</w:t>
      </w:r>
      <w:r>
        <w:rPr>
          <w:rFonts w:hint="eastAsia"/>
          <w:sz w:val="24"/>
          <w:szCs w:val="24"/>
        </w:rPr>
        <w:t>、</w:t>
      </w:r>
      <w:r w:rsidRPr="006610C4">
        <w:rPr>
          <w:rFonts w:hint="eastAsia"/>
          <w:sz w:val="24"/>
          <w:szCs w:val="24"/>
        </w:rPr>
        <w:t>细品</w:t>
      </w:r>
      <w:r>
        <w:rPr>
          <w:rFonts w:hint="eastAsia"/>
          <w:sz w:val="24"/>
          <w:szCs w:val="24"/>
        </w:rPr>
        <w:t>语言、</w:t>
      </w:r>
      <w:r w:rsidRPr="006610C4">
        <w:rPr>
          <w:rFonts w:hint="eastAsia"/>
          <w:sz w:val="24"/>
          <w:szCs w:val="24"/>
        </w:rPr>
        <w:t>深悟主旨</w:t>
      </w:r>
    </w:p>
    <w:p w:rsidR="00930153" w:rsidRPr="006610C4" w:rsidRDefault="00930153" w:rsidP="00930153">
      <w:pPr>
        <w:spacing w:line="340" w:lineRule="exact"/>
        <w:ind w:firstLineChars="200" w:firstLine="480"/>
        <w:rPr>
          <w:sz w:val="24"/>
          <w:szCs w:val="24"/>
        </w:rPr>
      </w:pPr>
      <w:r w:rsidRPr="006610C4">
        <w:rPr>
          <w:rFonts w:hint="eastAsia"/>
          <w:sz w:val="24"/>
          <w:szCs w:val="24"/>
        </w:rPr>
        <w:t>质疑式批注：</w:t>
      </w:r>
      <w:r>
        <w:rPr>
          <w:rFonts w:hint="eastAsia"/>
          <w:sz w:val="24"/>
          <w:szCs w:val="24"/>
        </w:rPr>
        <w:t>活跃思维、激发探究、</w:t>
      </w:r>
      <w:r w:rsidRPr="006610C4">
        <w:rPr>
          <w:rFonts w:hint="eastAsia"/>
          <w:sz w:val="24"/>
          <w:szCs w:val="24"/>
        </w:rPr>
        <w:t>扩大（文章的）外延</w:t>
      </w:r>
    </w:p>
    <w:p w:rsidR="00930153" w:rsidRPr="006610C4" w:rsidRDefault="00930153" w:rsidP="00930153">
      <w:pPr>
        <w:spacing w:line="340" w:lineRule="exact"/>
        <w:rPr>
          <w:sz w:val="24"/>
          <w:szCs w:val="24"/>
        </w:rPr>
      </w:pPr>
      <w:r w:rsidRPr="006610C4">
        <w:rPr>
          <w:rFonts w:hint="eastAsia"/>
          <w:sz w:val="24"/>
          <w:szCs w:val="24"/>
        </w:rPr>
        <w:lastRenderedPageBreak/>
        <w:t>古人说：“读书无批注，即偶能窥其微妙，日后终至茫然，故评注不可以已也＂。</w:t>
      </w:r>
      <w:r w:rsidRPr="006610C4">
        <w:rPr>
          <w:rFonts w:hint="eastAsia"/>
          <w:b/>
          <w:sz w:val="24"/>
          <w:szCs w:val="24"/>
        </w:rPr>
        <w:t>（</w:t>
      </w:r>
      <w:proofErr w:type="spellStart"/>
      <w:r w:rsidRPr="006610C4">
        <w:rPr>
          <w:rFonts w:hint="eastAsia"/>
          <w:b/>
          <w:sz w:val="24"/>
          <w:szCs w:val="24"/>
        </w:rPr>
        <w:t>ppt</w:t>
      </w:r>
      <w:proofErr w:type="spellEnd"/>
      <w:r w:rsidRPr="006610C4">
        <w:rPr>
          <w:rFonts w:hint="eastAsia"/>
          <w:b/>
          <w:sz w:val="24"/>
          <w:szCs w:val="24"/>
        </w:rPr>
        <w:t>）</w:t>
      </w:r>
      <w:r w:rsidRPr="006610C4">
        <w:rPr>
          <w:rFonts w:hint="eastAsia"/>
          <w:sz w:val="24"/>
          <w:szCs w:val="24"/>
        </w:rPr>
        <w:t>的</w:t>
      </w:r>
      <w:r>
        <w:rPr>
          <w:rFonts w:hint="eastAsia"/>
          <w:sz w:val="24"/>
          <w:szCs w:val="24"/>
        </w:rPr>
        <w:t>、</w:t>
      </w:r>
      <w:r w:rsidRPr="006610C4">
        <w:rPr>
          <w:rFonts w:hint="eastAsia"/>
          <w:sz w:val="24"/>
          <w:szCs w:val="24"/>
        </w:rPr>
        <w:t>确，阅读不可以无，评注不可以已。</w:t>
      </w:r>
    </w:p>
    <w:p w:rsidR="00930153" w:rsidRPr="006610C4" w:rsidRDefault="00930153" w:rsidP="00930153">
      <w:pPr>
        <w:pStyle w:val="a3"/>
        <w:numPr>
          <w:ilvl w:val="0"/>
          <w:numId w:val="11"/>
        </w:numPr>
        <w:spacing w:line="340" w:lineRule="exact"/>
        <w:ind w:firstLineChars="0"/>
        <w:rPr>
          <w:b/>
          <w:sz w:val="24"/>
          <w:szCs w:val="24"/>
        </w:rPr>
      </w:pPr>
      <w:r w:rsidRPr="006610C4">
        <w:rPr>
          <w:rFonts w:hint="eastAsia"/>
          <w:b/>
          <w:sz w:val="24"/>
          <w:szCs w:val="24"/>
        </w:rPr>
        <w:t>一展身手，读书批注</w:t>
      </w:r>
    </w:p>
    <w:p w:rsidR="00930153" w:rsidRDefault="00930153" w:rsidP="00930153">
      <w:pPr>
        <w:spacing w:line="340" w:lineRule="exact"/>
        <w:rPr>
          <w:sz w:val="24"/>
          <w:szCs w:val="24"/>
        </w:rPr>
      </w:pPr>
      <w:r w:rsidRPr="006610C4">
        <w:rPr>
          <w:rFonts w:hint="eastAsia"/>
          <w:sz w:val="24"/>
          <w:szCs w:val="24"/>
        </w:rPr>
        <w:t>今天老师还为大家带来了另外一篇游记散文，</w:t>
      </w:r>
      <w:r w:rsidRPr="006610C4">
        <w:rPr>
          <w:sz w:val="24"/>
          <w:szCs w:val="24"/>
        </w:rPr>
        <w:t>杨国民</w:t>
      </w:r>
      <w:r w:rsidRPr="006610C4">
        <w:rPr>
          <w:rFonts w:hint="eastAsia"/>
          <w:sz w:val="24"/>
          <w:szCs w:val="24"/>
        </w:rPr>
        <w:t>先生写的《黄果树瀑布》。请尝试运用你刚才课上所学的三种圈点批注的方法，用圈点符号圈划，用智慧文字批注。</w:t>
      </w:r>
    </w:p>
    <w:p w:rsidR="00930153" w:rsidRPr="006610C4" w:rsidRDefault="00930153" w:rsidP="00930153">
      <w:pPr>
        <w:pStyle w:val="a3"/>
        <w:widowControl/>
        <w:spacing w:line="340" w:lineRule="exact"/>
        <w:ind w:left="720" w:firstLineChars="0" w:firstLine="0"/>
        <w:jc w:val="left"/>
        <w:textAlignment w:val="baseline"/>
        <w:rPr>
          <w:sz w:val="24"/>
          <w:szCs w:val="24"/>
        </w:rPr>
      </w:pPr>
      <w:r w:rsidRPr="006610C4">
        <w:rPr>
          <w:rFonts w:hint="eastAsia"/>
          <w:sz w:val="24"/>
          <w:szCs w:val="24"/>
        </w:rPr>
        <w:t>批注语言遵循</w:t>
      </w:r>
      <w:proofErr w:type="gramStart"/>
      <w:r w:rsidRPr="006610C4">
        <w:rPr>
          <w:rFonts w:hint="eastAsia"/>
          <w:sz w:val="24"/>
          <w:szCs w:val="24"/>
        </w:rPr>
        <w:t>“</w:t>
      </w:r>
      <w:proofErr w:type="gramEnd"/>
      <w:r w:rsidRPr="006610C4">
        <w:rPr>
          <w:sz w:val="24"/>
          <w:szCs w:val="24"/>
        </w:rPr>
        <w:t>“</w:t>
      </w:r>
      <w:r w:rsidRPr="006610C4">
        <w:rPr>
          <w:rFonts w:hint="eastAsia"/>
          <w:sz w:val="24"/>
          <w:szCs w:val="24"/>
        </w:rPr>
        <w:t>三言”： 言之有物</w:t>
      </w:r>
      <w:r w:rsidRPr="006610C4">
        <w:rPr>
          <w:sz w:val="24"/>
          <w:szCs w:val="24"/>
        </w:rPr>
        <w:t>、言之有据、言简意赅</w:t>
      </w:r>
    </w:p>
    <w:p w:rsidR="00930153" w:rsidRDefault="00930153" w:rsidP="00930153">
      <w:pPr>
        <w:spacing w:line="340" w:lineRule="exact"/>
        <w:rPr>
          <w:sz w:val="24"/>
          <w:szCs w:val="24"/>
        </w:rPr>
      </w:pPr>
      <w:r>
        <w:rPr>
          <w:rFonts w:hint="eastAsia"/>
          <w:sz w:val="24"/>
          <w:szCs w:val="24"/>
        </w:rPr>
        <w:t>要求</w:t>
      </w:r>
      <w:r w:rsidRPr="006610C4">
        <w:rPr>
          <w:rFonts w:hint="eastAsia"/>
          <w:sz w:val="24"/>
          <w:szCs w:val="24"/>
        </w:rPr>
        <w:t>：</w:t>
      </w:r>
      <w:r>
        <w:rPr>
          <w:rFonts w:hint="eastAsia"/>
          <w:sz w:val="24"/>
          <w:szCs w:val="24"/>
        </w:rPr>
        <w:t>提要式批注：圈点批注第一步</w:t>
      </w:r>
    </w:p>
    <w:p w:rsidR="00930153" w:rsidRPr="006610C4" w:rsidRDefault="00930153" w:rsidP="00930153">
      <w:pPr>
        <w:spacing w:line="340" w:lineRule="exact"/>
        <w:ind w:firstLineChars="900" w:firstLine="2160"/>
        <w:rPr>
          <w:rFonts w:ascii="&amp;quot" w:eastAsia="宋体" w:hAnsi="&amp;quot" w:cs="宋体" w:hint="eastAsia"/>
          <w:color w:val="333333"/>
          <w:kern w:val="0"/>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EC3A3DE" wp14:editId="72725A48">
                <wp:simplePos x="0" y="0"/>
                <wp:positionH relativeFrom="column">
                  <wp:posOffset>882650</wp:posOffset>
                </wp:positionH>
                <wp:positionV relativeFrom="paragraph">
                  <wp:posOffset>6350</wp:posOffset>
                </wp:positionV>
                <wp:extent cx="88900" cy="406400"/>
                <wp:effectExtent l="19050" t="0" r="44450" b="31750"/>
                <wp:wrapNone/>
                <wp:docPr id="2" name="下箭头 2"/>
                <wp:cNvGraphicFramePr/>
                <a:graphic xmlns:a="http://schemas.openxmlformats.org/drawingml/2006/main">
                  <a:graphicData uri="http://schemas.microsoft.com/office/word/2010/wordprocessingShape">
                    <wps:wsp>
                      <wps:cNvSpPr/>
                      <wps:spPr>
                        <a:xfrm>
                          <a:off x="0" y="0"/>
                          <a:ext cx="88900" cy="406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63B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 o:spid="_x0000_s1026" type="#_x0000_t67" style="position:absolute;left:0;text-align:left;margin-left:69.5pt;margin-top:.5pt;width:7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" adj="19238" fillcolor="#4f81bd" strokecolor="#385d8a" strokeweight="2pt"/>
            </w:pict>
          </mc:Fallback>
        </mc:AlternateContent>
      </w:r>
      <w:r w:rsidRPr="006610C4">
        <w:rPr>
          <w:rFonts w:hint="eastAsia"/>
          <w:sz w:val="24"/>
          <w:szCs w:val="24"/>
        </w:rPr>
        <w:t>我</w:t>
      </w:r>
      <w:r>
        <w:rPr>
          <w:rFonts w:hint="eastAsia"/>
          <w:sz w:val="24"/>
          <w:szCs w:val="24"/>
        </w:rPr>
        <w:t>圈点</w:t>
      </w:r>
      <w:r w:rsidRPr="006610C4">
        <w:rPr>
          <w:rFonts w:hint="eastAsia"/>
          <w:sz w:val="24"/>
          <w:szCs w:val="24"/>
        </w:rPr>
        <w:t>是文中</w:t>
      </w:r>
      <w:r w:rsidRPr="006610C4">
        <w:rPr>
          <w:rFonts w:hint="eastAsia"/>
          <w:sz w:val="24"/>
          <w:szCs w:val="24"/>
          <w:u w:val="single"/>
        </w:rPr>
        <w:t xml:space="preserve"> “</w:t>
      </w:r>
      <w:r w:rsidRPr="006610C4">
        <w:rPr>
          <w:rFonts w:ascii="&amp;quot" w:eastAsia="宋体" w:hAnsi="&amp;quot" w:cs="宋体" w:hint="eastAsia"/>
          <w:color w:val="333333"/>
          <w:kern w:val="0"/>
          <w:sz w:val="24"/>
          <w:szCs w:val="24"/>
          <w:u w:val="single"/>
        </w:rPr>
        <w:t xml:space="preserve"> </w:t>
      </w:r>
      <w:r w:rsidRPr="006610C4">
        <w:rPr>
          <w:rFonts w:ascii="&amp;quot" w:eastAsia="宋体" w:hAnsi="&amp;quot" w:cs="宋体"/>
          <w:color w:val="333333"/>
          <w:kern w:val="0"/>
          <w:sz w:val="24"/>
          <w:szCs w:val="24"/>
          <w:u w:val="single"/>
        </w:rPr>
        <w:t xml:space="preserve">                         </w:t>
      </w:r>
      <w:r>
        <w:rPr>
          <w:rFonts w:ascii="&amp;quot" w:eastAsia="宋体" w:hAnsi="&amp;quot" w:cs="宋体"/>
          <w:color w:val="333333"/>
          <w:kern w:val="0"/>
          <w:sz w:val="24"/>
          <w:szCs w:val="24"/>
          <w:u w:val="single"/>
        </w:rPr>
        <w:t xml:space="preserve">  </w:t>
      </w:r>
      <w:r w:rsidRPr="006610C4">
        <w:rPr>
          <w:rFonts w:ascii="&amp;quot" w:eastAsia="宋体" w:hAnsi="&amp;quot" w:cs="宋体"/>
          <w:color w:val="333333"/>
          <w:kern w:val="0"/>
          <w:sz w:val="24"/>
          <w:szCs w:val="24"/>
          <w:u w:val="single"/>
        </w:rPr>
        <w:t xml:space="preserve">  ”</w:t>
      </w:r>
      <w:r w:rsidRPr="006610C4">
        <w:rPr>
          <w:rFonts w:ascii="&amp;quot" w:eastAsia="宋体" w:hAnsi="&amp;quot" w:cs="宋体"/>
          <w:color w:val="333333"/>
          <w:kern w:val="0"/>
          <w:sz w:val="24"/>
          <w:szCs w:val="24"/>
        </w:rPr>
        <w:t>，</w:t>
      </w:r>
    </w:p>
    <w:p w:rsidR="00930153" w:rsidRDefault="00930153" w:rsidP="00930153">
      <w:pPr>
        <w:spacing w:line="340" w:lineRule="exact"/>
        <w:ind w:firstLineChars="900" w:firstLine="2160"/>
        <w:rPr>
          <w:rFonts w:ascii="&amp;quot" w:eastAsia="宋体" w:hAnsi="&amp;quot" w:cs="宋体" w:hint="eastAsia"/>
          <w:color w:val="333333"/>
          <w:kern w:val="0"/>
          <w:sz w:val="24"/>
          <w:szCs w:val="24"/>
        </w:rPr>
      </w:pPr>
      <w:r w:rsidRPr="006610C4">
        <w:rPr>
          <w:rFonts w:hint="eastAsia"/>
          <w:sz w:val="24"/>
          <w:szCs w:val="24"/>
        </w:rPr>
        <w:t>我</w:t>
      </w:r>
      <w:r>
        <w:rPr>
          <w:rFonts w:hint="eastAsia"/>
          <w:sz w:val="24"/>
          <w:szCs w:val="24"/>
        </w:rPr>
        <w:t>的</w:t>
      </w:r>
      <w:r w:rsidRPr="006610C4">
        <w:rPr>
          <w:rFonts w:hint="eastAsia"/>
          <w:sz w:val="24"/>
          <w:szCs w:val="24"/>
        </w:rPr>
        <w:t>批注是</w:t>
      </w:r>
      <w:r w:rsidRPr="006610C4">
        <w:rPr>
          <w:rFonts w:ascii="&amp;quot" w:eastAsia="宋体" w:hAnsi="&amp;quot" w:cs="宋体"/>
          <w:color w:val="333333"/>
          <w:kern w:val="0"/>
          <w:sz w:val="24"/>
          <w:szCs w:val="24"/>
          <w:u w:val="single"/>
        </w:rPr>
        <w:t xml:space="preserve">              </w:t>
      </w:r>
      <w:r>
        <w:rPr>
          <w:rFonts w:ascii="&amp;quot" w:eastAsia="宋体" w:hAnsi="&amp;quot" w:cs="宋体"/>
          <w:color w:val="333333"/>
          <w:kern w:val="0"/>
          <w:sz w:val="24"/>
          <w:szCs w:val="24"/>
          <w:u w:val="single"/>
        </w:rPr>
        <w:t xml:space="preserve">  </w:t>
      </w:r>
      <w:r w:rsidRPr="006610C4">
        <w:rPr>
          <w:rFonts w:ascii="&amp;quot" w:eastAsia="宋体" w:hAnsi="&amp;quot" w:cs="宋体"/>
          <w:color w:val="333333"/>
          <w:kern w:val="0"/>
          <w:sz w:val="24"/>
          <w:szCs w:val="24"/>
          <w:u w:val="single"/>
        </w:rPr>
        <w:t xml:space="preserve">              </w:t>
      </w:r>
      <w:r>
        <w:rPr>
          <w:rFonts w:ascii="&amp;quot" w:eastAsia="宋体" w:hAnsi="&amp;quot" w:cs="宋体"/>
          <w:color w:val="333333"/>
          <w:kern w:val="0"/>
          <w:sz w:val="24"/>
          <w:szCs w:val="24"/>
          <w:u w:val="single"/>
        </w:rPr>
        <w:t xml:space="preserve">    </w:t>
      </w:r>
    </w:p>
    <w:p w:rsidR="00930153" w:rsidRPr="006610C4" w:rsidRDefault="00930153" w:rsidP="00930153">
      <w:pPr>
        <w:spacing w:line="340" w:lineRule="exact"/>
        <w:ind w:firstLineChars="300" w:firstLine="720"/>
        <w:rPr>
          <w:rFonts w:ascii="&amp;quot" w:eastAsia="宋体" w:hAnsi="&amp;quot" w:cs="宋体" w:hint="eastAsia"/>
          <w:color w:val="333333"/>
          <w:kern w:val="0"/>
          <w:sz w:val="24"/>
          <w:szCs w:val="24"/>
        </w:rPr>
      </w:pPr>
      <w:r w:rsidRPr="001C20E6">
        <w:rPr>
          <w:rFonts w:hint="eastAsia"/>
          <w:sz w:val="24"/>
          <w:szCs w:val="24"/>
        </w:rPr>
        <w:t>评价式批注</w:t>
      </w:r>
      <w:r>
        <w:rPr>
          <w:rFonts w:hint="eastAsia"/>
          <w:sz w:val="24"/>
          <w:szCs w:val="24"/>
        </w:rPr>
        <w:t>：</w:t>
      </w:r>
      <w:r w:rsidRPr="006610C4">
        <w:rPr>
          <w:rFonts w:hint="eastAsia"/>
          <w:sz w:val="24"/>
          <w:szCs w:val="24"/>
        </w:rPr>
        <w:t>我</w:t>
      </w:r>
      <w:r>
        <w:rPr>
          <w:rFonts w:hint="eastAsia"/>
          <w:sz w:val="24"/>
          <w:szCs w:val="24"/>
        </w:rPr>
        <w:t>圈点</w:t>
      </w:r>
      <w:r w:rsidRPr="006610C4">
        <w:rPr>
          <w:rFonts w:hint="eastAsia"/>
          <w:sz w:val="24"/>
          <w:szCs w:val="24"/>
        </w:rPr>
        <w:t>是文中</w:t>
      </w:r>
      <w:r w:rsidRPr="006610C4">
        <w:rPr>
          <w:rFonts w:hint="eastAsia"/>
          <w:sz w:val="24"/>
          <w:szCs w:val="24"/>
          <w:u w:val="single"/>
        </w:rPr>
        <w:t xml:space="preserve"> “</w:t>
      </w:r>
      <w:r w:rsidRPr="006610C4">
        <w:rPr>
          <w:rFonts w:ascii="&amp;quot" w:eastAsia="宋体" w:hAnsi="&amp;quot" w:cs="宋体" w:hint="eastAsia"/>
          <w:color w:val="333333"/>
          <w:kern w:val="0"/>
          <w:sz w:val="24"/>
          <w:szCs w:val="24"/>
          <w:u w:val="single"/>
        </w:rPr>
        <w:t xml:space="preserve"> </w:t>
      </w:r>
      <w:r w:rsidRPr="006610C4">
        <w:rPr>
          <w:rFonts w:ascii="&amp;quot" w:eastAsia="宋体" w:hAnsi="&amp;quot" w:cs="宋体"/>
          <w:color w:val="333333"/>
          <w:kern w:val="0"/>
          <w:sz w:val="24"/>
          <w:szCs w:val="24"/>
          <w:u w:val="single"/>
        </w:rPr>
        <w:t xml:space="preserve">                         </w:t>
      </w:r>
      <w:r>
        <w:rPr>
          <w:rFonts w:ascii="&amp;quot" w:eastAsia="宋体" w:hAnsi="&amp;quot" w:cs="宋体"/>
          <w:color w:val="333333"/>
          <w:kern w:val="0"/>
          <w:sz w:val="24"/>
          <w:szCs w:val="24"/>
          <w:u w:val="single"/>
        </w:rPr>
        <w:t xml:space="preserve">  </w:t>
      </w:r>
      <w:r w:rsidRPr="006610C4">
        <w:rPr>
          <w:rFonts w:ascii="&amp;quot" w:eastAsia="宋体" w:hAnsi="&amp;quot" w:cs="宋体"/>
          <w:color w:val="333333"/>
          <w:kern w:val="0"/>
          <w:sz w:val="24"/>
          <w:szCs w:val="24"/>
          <w:u w:val="single"/>
        </w:rPr>
        <w:t xml:space="preserve">  ”</w:t>
      </w:r>
      <w:r w:rsidRPr="006610C4">
        <w:rPr>
          <w:rFonts w:ascii="&amp;quot" w:eastAsia="宋体" w:hAnsi="&amp;quot" w:cs="宋体"/>
          <w:color w:val="333333"/>
          <w:kern w:val="0"/>
          <w:sz w:val="24"/>
          <w:szCs w:val="24"/>
        </w:rPr>
        <w:t>，</w:t>
      </w:r>
    </w:p>
    <w:p w:rsidR="00930153" w:rsidRPr="00AC7075" w:rsidRDefault="00930153" w:rsidP="00930153">
      <w:pPr>
        <w:spacing w:line="340" w:lineRule="exact"/>
        <w:ind w:firstLineChars="900" w:firstLine="2160"/>
        <w:rPr>
          <w:rFonts w:ascii="&amp;quot" w:eastAsia="宋体" w:hAnsi="&amp;quot" w:cs="宋体" w:hint="eastAsia"/>
          <w:color w:val="333333"/>
          <w:kern w:val="0"/>
          <w:sz w:val="24"/>
          <w:szCs w:val="24"/>
        </w:rPr>
      </w:pPr>
      <w:r w:rsidRPr="006610C4">
        <w:rPr>
          <w:rFonts w:hint="eastAsia"/>
          <w:sz w:val="24"/>
          <w:szCs w:val="24"/>
        </w:rPr>
        <w:t>我</w:t>
      </w:r>
      <w:r>
        <w:rPr>
          <w:rFonts w:hint="eastAsia"/>
          <w:sz w:val="24"/>
          <w:szCs w:val="24"/>
        </w:rPr>
        <w:t>的</w:t>
      </w:r>
      <w:r w:rsidRPr="006610C4">
        <w:rPr>
          <w:rFonts w:hint="eastAsia"/>
          <w:sz w:val="24"/>
          <w:szCs w:val="24"/>
        </w:rPr>
        <w:t>批注是</w:t>
      </w:r>
      <w:r w:rsidRPr="006610C4">
        <w:rPr>
          <w:rFonts w:ascii="&amp;quot" w:eastAsia="宋体" w:hAnsi="&amp;quot" w:cs="宋体"/>
          <w:color w:val="333333"/>
          <w:kern w:val="0"/>
          <w:sz w:val="24"/>
          <w:szCs w:val="24"/>
          <w:u w:val="single"/>
        </w:rPr>
        <w:t xml:space="preserve">              </w:t>
      </w:r>
      <w:r>
        <w:rPr>
          <w:rFonts w:ascii="&amp;quot" w:eastAsia="宋体" w:hAnsi="&amp;quot" w:cs="宋体"/>
          <w:color w:val="333333"/>
          <w:kern w:val="0"/>
          <w:sz w:val="24"/>
          <w:szCs w:val="24"/>
          <w:u w:val="single"/>
        </w:rPr>
        <w:t xml:space="preserve">  </w:t>
      </w:r>
      <w:r w:rsidRPr="006610C4">
        <w:rPr>
          <w:rFonts w:ascii="&amp;quot" w:eastAsia="宋体" w:hAnsi="&amp;quot" w:cs="宋体"/>
          <w:color w:val="333333"/>
          <w:kern w:val="0"/>
          <w:sz w:val="24"/>
          <w:szCs w:val="24"/>
          <w:u w:val="single"/>
        </w:rPr>
        <w:t xml:space="preserve">              </w:t>
      </w:r>
      <w:r>
        <w:rPr>
          <w:rFonts w:ascii="&amp;quot" w:eastAsia="宋体" w:hAnsi="&amp;quot" w:cs="宋体"/>
          <w:color w:val="333333"/>
          <w:kern w:val="0"/>
          <w:sz w:val="24"/>
          <w:szCs w:val="24"/>
          <w:u w:val="single"/>
        </w:rPr>
        <w:t xml:space="preserve">     </w:t>
      </w:r>
      <w:r w:rsidRPr="006610C4">
        <w:rPr>
          <w:rFonts w:ascii="&amp;quot" w:eastAsia="宋体" w:hAnsi="&amp;quot" w:cs="宋体"/>
          <w:color w:val="333333"/>
          <w:kern w:val="0"/>
          <w:sz w:val="24"/>
          <w:szCs w:val="24"/>
          <w:u w:val="single"/>
        </w:rPr>
        <w:t xml:space="preserve"> </w:t>
      </w:r>
      <w:r w:rsidRPr="006610C4">
        <w:rPr>
          <w:rFonts w:ascii="&amp;quot" w:eastAsia="宋体" w:hAnsi="&amp;quot" w:cs="宋体" w:hint="eastAsia"/>
          <w:color w:val="333333"/>
          <w:kern w:val="0"/>
          <w:sz w:val="24"/>
          <w:szCs w:val="24"/>
        </w:rPr>
        <w:t xml:space="preserve"> </w:t>
      </w:r>
      <w:r w:rsidRPr="006610C4">
        <w:rPr>
          <w:rFonts w:ascii="&amp;quot" w:eastAsia="宋体" w:hAnsi="&amp;quot" w:cs="宋体" w:hint="eastAsia"/>
          <w:color w:val="333333"/>
          <w:kern w:val="0"/>
          <w:sz w:val="24"/>
          <w:szCs w:val="24"/>
        </w:rPr>
        <w:t>。</w:t>
      </w:r>
    </w:p>
    <w:p w:rsidR="00930153" w:rsidRPr="00042AAA" w:rsidRDefault="00930153" w:rsidP="00930153">
      <w:pPr>
        <w:spacing w:line="340" w:lineRule="exact"/>
        <w:ind w:firstLineChars="300" w:firstLine="720"/>
        <w:rPr>
          <w:sz w:val="24"/>
          <w:szCs w:val="24"/>
          <w:u w:val="single"/>
        </w:rPr>
      </w:pPr>
      <w:r>
        <w:rPr>
          <w:rFonts w:hint="eastAsia"/>
          <w:sz w:val="24"/>
          <w:szCs w:val="24"/>
        </w:rPr>
        <w:t>质疑式批注：</w:t>
      </w:r>
      <w:r>
        <w:rPr>
          <w:rFonts w:hint="eastAsia"/>
          <w:sz w:val="24"/>
          <w:szCs w:val="24"/>
          <w:u w:val="single"/>
        </w:rPr>
        <w:t xml:space="preserve">                                              </w:t>
      </w:r>
    </w:p>
    <w:p w:rsidR="00930153" w:rsidRPr="00903936" w:rsidRDefault="00930153" w:rsidP="00930153">
      <w:pPr>
        <w:spacing w:line="340" w:lineRule="exact"/>
        <w:rPr>
          <w:sz w:val="24"/>
          <w:szCs w:val="24"/>
        </w:rPr>
      </w:pPr>
      <w:r w:rsidRPr="00903936">
        <w:rPr>
          <w:rFonts w:hint="eastAsia"/>
          <w:sz w:val="24"/>
          <w:szCs w:val="24"/>
        </w:rPr>
        <w:t>总结：刚才同学们在提要式批注中了解了文章的主旨句，理清了文章的游踪，初步感受到了作者对黄果树瀑布的赞美。</w:t>
      </w:r>
    </w:p>
    <w:p w:rsidR="00930153" w:rsidRPr="00903936" w:rsidRDefault="00930153" w:rsidP="00930153">
      <w:pPr>
        <w:spacing w:line="340" w:lineRule="exact"/>
        <w:rPr>
          <w:sz w:val="24"/>
          <w:szCs w:val="24"/>
        </w:rPr>
      </w:pPr>
      <w:r w:rsidRPr="00903936">
        <w:rPr>
          <w:rFonts w:hint="eastAsia"/>
          <w:sz w:val="24"/>
          <w:szCs w:val="24"/>
        </w:rPr>
        <w:t>在评价式批注中我们领略到了作者运用多种修辞手法和表现手法来描绘黄果树瀑布气势非凡雄伟壮观，进一步体味作者对黄果树瀑布的喜爱与赞美。</w:t>
      </w:r>
    </w:p>
    <w:p w:rsidR="00930153" w:rsidRPr="00903936" w:rsidRDefault="00930153" w:rsidP="00930153">
      <w:pPr>
        <w:spacing w:line="340" w:lineRule="exact"/>
        <w:rPr>
          <w:sz w:val="24"/>
          <w:szCs w:val="24"/>
        </w:rPr>
      </w:pPr>
      <w:r w:rsidRPr="00903936">
        <w:rPr>
          <w:rFonts w:hint="eastAsia"/>
          <w:sz w:val="24"/>
          <w:szCs w:val="24"/>
        </w:rPr>
        <w:t>过程中生发的质疑也是非常值得大家课后继续探究的。</w:t>
      </w:r>
    </w:p>
    <w:p w:rsidR="00930153" w:rsidRPr="006610C4" w:rsidRDefault="00930153" w:rsidP="00930153">
      <w:pPr>
        <w:spacing w:line="340" w:lineRule="exact"/>
        <w:rPr>
          <w:b/>
          <w:sz w:val="24"/>
          <w:szCs w:val="24"/>
        </w:rPr>
      </w:pPr>
      <w:r w:rsidRPr="006610C4">
        <w:rPr>
          <w:rFonts w:hint="eastAsia"/>
          <w:b/>
          <w:sz w:val="24"/>
          <w:szCs w:val="24"/>
        </w:rPr>
        <w:t>六．本课总结：</w:t>
      </w:r>
    </w:p>
    <w:p w:rsidR="00930153" w:rsidRPr="006610C4" w:rsidRDefault="00930153" w:rsidP="00930153">
      <w:pPr>
        <w:spacing w:line="340" w:lineRule="exact"/>
        <w:rPr>
          <w:sz w:val="24"/>
          <w:szCs w:val="24"/>
        </w:rPr>
      </w:pPr>
      <w:r w:rsidRPr="006610C4">
        <w:rPr>
          <w:rFonts w:hint="eastAsia"/>
          <w:sz w:val="24"/>
          <w:szCs w:val="24"/>
        </w:rPr>
        <w:t>真所谓“授之以鱼，不如授之以渔。＂我们发现当你的笔在书中留下痕迹时，它也在你的心里刻上了烙印。古人云：不动笔墨不读书，老师也说，好记性不如烂笔头。每次阅读，我们都以此法做好批注，慢慢地你会发现，我真的记住了这个词语，还学会了这种手法，并且体验到了这份情感，真正在心中珍藏了这篇文章。</w:t>
      </w:r>
    </w:p>
    <w:p w:rsidR="00930153" w:rsidRDefault="00930153" w:rsidP="00930153">
      <w:pPr>
        <w:spacing w:line="340" w:lineRule="exact"/>
        <w:rPr>
          <w:sz w:val="24"/>
          <w:szCs w:val="24"/>
        </w:rPr>
      </w:pPr>
      <w:r w:rsidRPr="006610C4">
        <w:rPr>
          <w:rFonts w:hint="eastAsia"/>
          <w:sz w:val="24"/>
          <w:szCs w:val="24"/>
        </w:rPr>
        <w:t>我想，这便是我们苦苦追寻的有效阅读吧。</w:t>
      </w:r>
    </w:p>
    <w:p w:rsidR="00930153" w:rsidRPr="00C92C84" w:rsidRDefault="00930153" w:rsidP="00930153">
      <w:pPr>
        <w:pStyle w:val="a3"/>
        <w:numPr>
          <w:ilvl w:val="0"/>
          <w:numId w:val="12"/>
        </w:numPr>
        <w:spacing w:line="340" w:lineRule="exact"/>
        <w:ind w:firstLineChars="0"/>
        <w:rPr>
          <w:b/>
          <w:sz w:val="24"/>
          <w:szCs w:val="24"/>
        </w:rPr>
      </w:pPr>
      <w:r w:rsidRPr="00C92C84">
        <w:rPr>
          <w:rFonts w:hint="eastAsia"/>
          <w:b/>
          <w:sz w:val="24"/>
          <w:szCs w:val="24"/>
        </w:rPr>
        <w:t>归于总评  发酵升华</w:t>
      </w:r>
    </w:p>
    <w:p w:rsidR="00930153" w:rsidRDefault="00930153" w:rsidP="00930153">
      <w:pPr>
        <w:spacing w:line="340" w:lineRule="exact"/>
        <w:rPr>
          <w:sz w:val="24"/>
          <w:szCs w:val="24"/>
        </w:rPr>
      </w:pPr>
      <w:r>
        <w:rPr>
          <w:rFonts w:hint="eastAsia"/>
          <w:sz w:val="24"/>
          <w:szCs w:val="24"/>
        </w:rPr>
        <w:t>为了让这份有效能持久保留，让我们模仿课文《绿》文后总评，为《黄果树瀑布》也写一段总评，从而让我们的圈点批注法有一方发酵升华之地。</w:t>
      </w:r>
    </w:p>
    <w:p w:rsidR="00930153" w:rsidRPr="00930955" w:rsidRDefault="00930153" w:rsidP="00930153">
      <w:pPr>
        <w:spacing w:line="340" w:lineRule="exact"/>
        <w:rPr>
          <w:sz w:val="24"/>
          <w:szCs w:val="24"/>
        </w:rPr>
      </w:pPr>
      <w:r>
        <w:rPr>
          <w:sz w:val="24"/>
          <w:szCs w:val="24"/>
        </w:rPr>
        <w:t xml:space="preserve"> </w:t>
      </w:r>
      <w:r>
        <w:rPr>
          <w:rFonts w:hint="eastAsia"/>
          <w:sz w:val="24"/>
          <w:szCs w:val="24"/>
        </w:rPr>
        <w:t>同学们，这节课我们就上到这里。感恩遇见，多谢配合，谢谢同学们！</w:t>
      </w:r>
    </w:p>
    <w:p w:rsidR="007130AC" w:rsidRPr="00930153" w:rsidRDefault="007130AC" w:rsidP="00930153">
      <w:pPr>
        <w:spacing w:line="340" w:lineRule="exact"/>
        <w:rPr>
          <w:sz w:val="24"/>
          <w:szCs w:val="24"/>
        </w:rPr>
      </w:pPr>
    </w:p>
    <w:sectPr w:rsidR="007130AC" w:rsidRPr="00930153" w:rsidSect="0028467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96C" w:rsidRDefault="000A396C" w:rsidP="00AF6E6B">
      <w:r>
        <w:separator/>
      </w:r>
    </w:p>
  </w:endnote>
  <w:endnote w:type="continuationSeparator" w:id="0">
    <w:p w:rsidR="000A396C" w:rsidRDefault="000A396C" w:rsidP="00AF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96C" w:rsidRDefault="000A396C" w:rsidP="00AF6E6B">
      <w:r>
        <w:separator/>
      </w:r>
    </w:p>
  </w:footnote>
  <w:footnote w:type="continuationSeparator" w:id="0">
    <w:p w:rsidR="000A396C" w:rsidRDefault="000A396C" w:rsidP="00AF6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93" w:rsidRDefault="00FF3793" w:rsidP="00F3265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F1E"/>
    <w:multiLevelType w:val="hybridMultilevel"/>
    <w:tmpl w:val="895AE46A"/>
    <w:lvl w:ilvl="0" w:tplc="101E9842">
      <w:start w:val="1"/>
      <w:numFmt w:val="decimal"/>
      <w:lvlText w:val="%1、"/>
      <w:lvlJc w:val="left"/>
      <w:pPr>
        <w:tabs>
          <w:tab w:val="num" w:pos="915"/>
        </w:tabs>
        <w:ind w:left="915" w:hanging="375"/>
      </w:pPr>
      <w:rPr>
        <w:rFonts w:cs="Times New Roman" w:hint="default"/>
        <w:b/>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
    <w:nsid w:val="07480898"/>
    <w:multiLevelType w:val="hybridMultilevel"/>
    <w:tmpl w:val="A9C8C87E"/>
    <w:lvl w:ilvl="0" w:tplc="FE56D7A0">
      <w:start w:val="3"/>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C3331AB"/>
    <w:multiLevelType w:val="hybridMultilevel"/>
    <w:tmpl w:val="8C74A8A6"/>
    <w:lvl w:ilvl="0" w:tplc="1FBCDDA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914172"/>
    <w:multiLevelType w:val="hybridMultilevel"/>
    <w:tmpl w:val="F356C8FC"/>
    <w:lvl w:ilvl="0" w:tplc="1652B7FA">
      <w:start w:val="1"/>
      <w:numFmt w:val="bullet"/>
      <w:lvlText w:val=""/>
      <w:lvlJc w:val="left"/>
      <w:pPr>
        <w:tabs>
          <w:tab w:val="num" w:pos="720"/>
        </w:tabs>
        <w:ind w:left="720" w:hanging="360"/>
      </w:pPr>
      <w:rPr>
        <w:rFonts w:ascii="Wingdings" w:hAnsi="Wingdings" w:hint="default"/>
      </w:rPr>
    </w:lvl>
    <w:lvl w:ilvl="1" w:tplc="9E38511C" w:tentative="1">
      <w:start w:val="1"/>
      <w:numFmt w:val="bullet"/>
      <w:lvlText w:val=""/>
      <w:lvlJc w:val="left"/>
      <w:pPr>
        <w:tabs>
          <w:tab w:val="num" w:pos="1440"/>
        </w:tabs>
        <w:ind w:left="1440" w:hanging="360"/>
      </w:pPr>
      <w:rPr>
        <w:rFonts w:ascii="Wingdings" w:hAnsi="Wingdings" w:hint="default"/>
      </w:rPr>
    </w:lvl>
    <w:lvl w:ilvl="2" w:tplc="10E47D44" w:tentative="1">
      <w:start w:val="1"/>
      <w:numFmt w:val="bullet"/>
      <w:lvlText w:val=""/>
      <w:lvlJc w:val="left"/>
      <w:pPr>
        <w:tabs>
          <w:tab w:val="num" w:pos="2160"/>
        </w:tabs>
        <w:ind w:left="2160" w:hanging="360"/>
      </w:pPr>
      <w:rPr>
        <w:rFonts w:ascii="Wingdings" w:hAnsi="Wingdings" w:hint="default"/>
      </w:rPr>
    </w:lvl>
    <w:lvl w:ilvl="3" w:tplc="FBF0BF9C" w:tentative="1">
      <w:start w:val="1"/>
      <w:numFmt w:val="bullet"/>
      <w:lvlText w:val=""/>
      <w:lvlJc w:val="left"/>
      <w:pPr>
        <w:tabs>
          <w:tab w:val="num" w:pos="2880"/>
        </w:tabs>
        <w:ind w:left="2880" w:hanging="360"/>
      </w:pPr>
      <w:rPr>
        <w:rFonts w:ascii="Wingdings" w:hAnsi="Wingdings" w:hint="default"/>
      </w:rPr>
    </w:lvl>
    <w:lvl w:ilvl="4" w:tplc="7E90EA60" w:tentative="1">
      <w:start w:val="1"/>
      <w:numFmt w:val="bullet"/>
      <w:lvlText w:val=""/>
      <w:lvlJc w:val="left"/>
      <w:pPr>
        <w:tabs>
          <w:tab w:val="num" w:pos="3600"/>
        </w:tabs>
        <w:ind w:left="3600" w:hanging="360"/>
      </w:pPr>
      <w:rPr>
        <w:rFonts w:ascii="Wingdings" w:hAnsi="Wingdings" w:hint="default"/>
      </w:rPr>
    </w:lvl>
    <w:lvl w:ilvl="5" w:tplc="28A6AEE2" w:tentative="1">
      <w:start w:val="1"/>
      <w:numFmt w:val="bullet"/>
      <w:lvlText w:val=""/>
      <w:lvlJc w:val="left"/>
      <w:pPr>
        <w:tabs>
          <w:tab w:val="num" w:pos="4320"/>
        </w:tabs>
        <w:ind w:left="4320" w:hanging="360"/>
      </w:pPr>
      <w:rPr>
        <w:rFonts w:ascii="Wingdings" w:hAnsi="Wingdings" w:hint="default"/>
      </w:rPr>
    </w:lvl>
    <w:lvl w:ilvl="6" w:tplc="87100FFC" w:tentative="1">
      <w:start w:val="1"/>
      <w:numFmt w:val="bullet"/>
      <w:lvlText w:val=""/>
      <w:lvlJc w:val="left"/>
      <w:pPr>
        <w:tabs>
          <w:tab w:val="num" w:pos="5040"/>
        </w:tabs>
        <w:ind w:left="5040" w:hanging="360"/>
      </w:pPr>
      <w:rPr>
        <w:rFonts w:ascii="Wingdings" w:hAnsi="Wingdings" w:hint="default"/>
      </w:rPr>
    </w:lvl>
    <w:lvl w:ilvl="7" w:tplc="9C44432E" w:tentative="1">
      <w:start w:val="1"/>
      <w:numFmt w:val="bullet"/>
      <w:lvlText w:val=""/>
      <w:lvlJc w:val="left"/>
      <w:pPr>
        <w:tabs>
          <w:tab w:val="num" w:pos="5760"/>
        </w:tabs>
        <w:ind w:left="5760" w:hanging="360"/>
      </w:pPr>
      <w:rPr>
        <w:rFonts w:ascii="Wingdings" w:hAnsi="Wingdings" w:hint="default"/>
      </w:rPr>
    </w:lvl>
    <w:lvl w:ilvl="8" w:tplc="CE7E3410" w:tentative="1">
      <w:start w:val="1"/>
      <w:numFmt w:val="bullet"/>
      <w:lvlText w:val=""/>
      <w:lvlJc w:val="left"/>
      <w:pPr>
        <w:tabs>
          <w:tab w:val="num" w:pos="6480"/>
        </w:tabs>
        <w:ind w:left="6480" w:hanging="360"/>
      </w:pPr>
      <w:rPr>
        <w:rFonts w:ascii="Wingdings" w:hAnsi="Wingdings" w:hint="default"/>
      </w:rPr>
    </w:lvl>
  </w:abstractNum>
  <w:abstractNum w:abstractNumId="4">
    <w:nsid w:val="19AF14C4"/>
    <w:multiLevelType w:val="hybridMultilevel"/>
    <w:tmpl w:val="557C008E"/>
    <w:lvl w:ilvl="0" w:tplc="116478A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1637C5"/>
    <w:multiLevelType w:val="hybridMultilevel"/>
    <w:tmpl w:val="141258D4"/>
    <w:lvl w:ilvl="0" w:tplc="CA7A2642">
      <w:start w:val="1"/>
      <w:numFmt w:val="decimal"/>
      <w:lvlText w:val="%1."/>
      <w:lvlJc w:val="left"/>
      <w:pPr>
        <w:ind w:left="1428" w:hanging="360"/>
      </w:pPr>
      <w:rPr>
        <w:rFonts w:hint="default"/>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6">
    <w:nsid w:val="1F4016D3"/>
    <w:multiLevelType w:val="hybridMultilevel"/>
    <w:tmpl w:val="1984572C"/>
    <w:lvl w:ilvl="0" w:tplc="F73C734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nsid w:val="33074FCB"/>
    <w:multiLevelType w:val="hybridMultilevel"/>
    <w:tmpl w:val="04EAC7D6"/>
    <w:lvl w:ilvl="0" w:tplc="CB680778">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E3F0110"/>
    <w:multiLevelType w:val="hybridMultilevel"/>
    <w:tmpl w:val="7CD6A8F8"/>
    <w:lvl w:ilvl="0" w:tplc="D770619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E9F5186"/>
    <w:multiLevelType w:val="hybridMultilevel"/>
    <w:tmpl w:val="4502E53A"/>
    <w:lvl w:ilvl="0" w:tplc="6A4EA54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6DAA5750"/>
    <w:multiLevelType w:val="hybridMultilevel"/>
    <w:tmpl w:val="E2AA4130"/>
    <w:lvl w:ilvl="0" w:tplc="13DE72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85245DA"/>
    <w:multiLevelType w:val="hybridMultilevel"/>
    <w:tmpl w:val="BF907638"/>
    <w:lvl w:ilvl="0" w:tplc="151C57C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11"/>
  </w:num>
  <w:num w:numId="3">
    <w:abstractNumId w:val="9"/>
  </w:num>
  <w:num w:numId="4">
    <w:abstractNumId w:val="7"/>
  </w:num>
  <w:num w:numId="5">
    <w:abstractNumId w:val="1"/>
  </w:num>
  <w:num w:numId="6">
    <w:abstractNumId w:val="0"/>
  </w:num>
  <w:num w:numId="7">
    <w:abstractNumId w:val="6"/>
  </w:num>
  <w:num w:numId="8">
    <w:abstractNumId w:val="10"/>
  </w:num>
  <w:num w:numId="9">
    <w:abstractNumId w:val="5"/>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C4"/>
    <w:rsid w:val="00005109"/>
    <w:rsid w:val="00013EFE"/>
    <w:rsid w:val="00035339"/>
    <w:rsid w:val="000448FE"/>
    <w:rsid w:val="00054024"/>
    <w:rsid w:val="000627B2"/>
    <w:rsid w:val="000650A1"/>
    <w:rsid w:val="000755CD"/>
    <w:rsid w:val="00087BD1"/>
    <w:rsid w:val="000A0712"/>
    <w:rsid w:val="000A2869"/>
    <w:rsid w:val="000A396C"/>
    <w:rsid w:val="000B2665"/>
    <w:rsid w:val="000B4EA7"/>
    <w:rsid w:val="000D2442"/>
    <w:rsid w:val="000D52EF"/>
    <w:rsid w:val="000D5DAB"/>
    <w:rsid w:val="000D6E78"/>
    <w:rsid w:val="000F228C"/>
    <w:rsid w:val="00103A6E"/>
    <w:rsid w:val="00135297"/>
    <w:rsid w:val="00136E2E"/>
    <w:rsid w:val="00140D91"/>
    <w:rsid w:val="001555C0"/>
    <w:rsid w:val="00163F76"/>
    <w:rsid w:val="00172488"/>
    <w:rsid w:val="00176DC8"/>
    <w:rsid w:val="001858F7"/>
    <w:rsid w:val="001A1227"/>
    <w:rsid w:val="001A7D9A"/>
    <w:rsid w:val="001B6AB0"/>
    <w:rsid w:val="001C1CEB"/>
    <w:rsid w:val="001C514C"/>
    <w:rsid w:val="001C5340"/>
    <w:rsid w:val="001D2844"/>
    <w:rsid w:val="001D38A0"/>
    <w:rsid w:val="00201FF3"/>
    <w:rsid w:val="00202452"/>
    <w:rsid w:val="002046B2"/>
    <w:rsid w:val="00224EDE"/>
    <w:rsid w:val="00230F81"/>
    <w:rsid w:val="00240B6B"/>
    <w:rsid w:val="002472FD"/>
    <w:rsid w:val="00255B5E"/>
    <w:rsid w:val="0026417A"/>
    <w:rsid w:val="00274629"/>
    <w:rsid w:val="00277F20"/>
    <w:rsid w:val="00281320"/>
    <w:rsid w:val="00284674"/>
    <w:rsid w:val="002B253C"/>
    <w:rsid w:val="002B27D9"/>
    <w:rsid w:val="002C05D0"/>
    <w:rsid w:val="002D19E1"/>
    <w:rsid w:val="002D2969"/>
    <w:rsid w:val="002E1258"/>
    <w:rsid w:val="002E160A"/>
    <w:rsid w:val="002F14C4"/>
    <w:rsid w:val="002F7968"/>
    <w:rsid w:val="003129DE"/>
    <w:rsid w:val="00312CC8"/>
    <w:rsid w:val="003135D1"/>
    <w:rsid w:val="0032480D"/>
    <w:rsid w:val="00324AC7"/>
    <w:rsid w:val="003273F2"/>
    <w:rsid w:val="0033379D"/>
    <w:rsid w:val="0035543F"/>
    <w:rsid w:val="003557BB"/>
    <w:rsid w:val="00356391"/>
    <w:rsid w:val="0036207A"/>
    <w:rsid w:val="003753BE"/>
    <w:rsid w:val="00392B77"/>
    <w:rsid w:val="00394182"/>
    <w:rsid w:val="003B3A93"/>
    <w:rsid w:val="003D3698"/>
    <w:rsid w:val="003D53D7"/>
    <w:rsid w:val="003F1461"/>
    <w:rsid w:val="003F4C2B"/>
    <w:rsid w:val="003F4C3B"/>
    <w:rsid w:val="003F6A21"/>
    <w:rsid w:val="003F6A56"/>
    <w:rsid w:val="0040141E"/>
    <w:rsid w:val="00402119"/>
    <w:rsid w:val="004054B5"/>
    <w:rsid w:val="00410348"/>
    <w:rsid w:val="0042331D"/>
    <w:rsid w:val="00424621"/>
    <w:rsid w:val="0043024D"/>
    <w:rsid w:val="0043445D"/>
    <w:rsid w:val="00483BBF"/>
    <w:rsid w:val="00486CE0"/>
    <w:rsid w:val="00487242"/>
    <w:rsid w:val="004B23C7"/>
    <w:rsid w:val="004C29F6"/>
    <w:rsid w:val="004C482C"/>
    <w:rsid w:val="004C7370"/>
    <w:rsid w:val="004D10A2"/>
    <w:rsid w:val="004E1D18"/>
    <w:rsid w:val="004E5B8F"/>
    <w:rsid w:val="004F120E"/>
    <w:rsid w:val="00502467"/>
    <w:rsid w:val="00512D4C"/>
    <w:rsid w:val="00534332"/>
    <w:rsid w:val="00534D72"/>
    <w:rsid w:val="005407F6"/>
    <w:rsid w:val="005418FF"/>
    <w:rsid w:val="00562E69"/>
    <w:rsid w:val="00570974"/>
    <w:rsid w:val="005805CB"/>
    <w:rsid w:val="00590935"/>
    <w:rsid w:val="00595350"/>
    <w:rsid w:val="00595352"/>
    <w:rsid w:val="005A104B"/>
    <w:rsid w:val="005A6825"/>
    <w:rsid w:val="005B2086"/>
    <w:rsid w:val="005B5AA8"/>
    <w:rsid w:val="005B759A"/>
    <w:rsid w:val="005C5E85"/>
    <w:rsid w:val="005D183D"/>
    <w:rsid w:val="005E068B"/>
    <w:rsid w:val="005E1A54"/>
    <w:rsid w:val="005E3104"/>
    <w:rsid w:val="005E4CD3"/>
    <w:rsid w:val="005E4F58"/>
    <w:rsid w:val="00601833"/>
    <w:rsid w:val="00606D9A"/>
    <w:rsid w:val="0060740D"/>
    <w:rsid w:val="00615CF4"/>
    <w:rsid w:val="00634451"/>
    <w:rsid w:val="00635354"/>
    <w:rsid w:val="00642D4E"/>
    <w:rsid w:val="00645012"/>
    <w:rsid w:val="00655B55"/>
    <w:rsid w:val="006610C4"/>
    <w:rsid w:val="00676790"/>
    <w:rsid w:val="0068668E"/>
    <w:rsid w:val="0069451B"/>
    <w:rsid w:val="00696A3B"/>
    <w:rsid w:val="006A640A"/>
    <w:rsid w:val="006A6CD0"/>
    <w:rsid w:val="006A77BB"/>
    <w:rsid w:val="006B0D01"/>
    <w:rsid w:val="006B186D"/>
    <w:rsid w:val="006B758D"/>
    <w:rsid w:val="006D2AA7"/>
    <w:rsid w:val="006E2F26"/>
    <w:rsid w:val="007003CF"/>
    <w:rsid w:val="00706616"/>
    <w:rsid w:val="007130AC"/>
    <w:rsid w:val="00713CA7"/>
    <w:rsid w:val="0071768E"/>
    <w:rsid w:val="00727302"/>
    <w:rsid w:val="00732991"/>
    <w:rsid w:val="007341C9"/>
    <w:rsid w:val="00742277"/>
    <w:rsid w:val="00760D3A"/>
    <w:rsid w:val="00761229"/>
    <w:rsid w:val="00762814"/>
    <w:rsid w:val="00763172"/>
    <w:rsid w:val="00782AFC"/>
    <w:rsid w:val="00793DB4"/>
    <w:rsid w:val="00797D22"/>
    <w:rsid w:val="007A10A4"/>
    <w:rsid w:val="007B1B1B"/>
    <w:rsid w:val="007B4C16"/>
    <w:rsid w:val="007C7A99"/>
    <w:rsid w:val="007E7037"/>
    <w:rsid w:val="007F3BD1"/>
    <w:rsid w:val="00805339"/>
    <w:rsid w:val="008064F3"/>
    <w:rsid w:val="00810A0F"/>
    <w:rsid w:val="0082626F"/>
    <w:rsid w:val="00826783"/>
    <w:rsid w:val="00870F82"/>
    <w:rsid w:val="00872AB5"/>
    <w:rsid w:val="00872DFC"/>
    <w:rsid w:val="00881919"/>
    <w:rsid w:val="0088536B"/>
    <w:rsid w:val="0089021E"/>
    <w:rsid w:val="00893A4A"/>
    <w:rsid w:val="008A4C63"/>
    <w:rsid w:val="008B237D"/>
    <w:rsid w:val="008C2644"/>
    <w:rsid w:val="008C3E9A"/>
    <w:rsid w:val="008C59B8"/>
    <w:rsid w:val="008D4252"/>
    <w:rsid w:val="008E6375"/>
    <w:rsid w:val="008E7E64"/>
    <w:rsid w:val="008F148E"/>
    <w:rsid w:val="008F3D49"/>
    <w:rsid w:val="008F40C1"/>
    <w:rsid w:val="00903936"/>
    <w:rsid w:val="0090560B"/>
    <w:rsid w:val="00910FCC"/>
    <w:rsid w:val="009173D9"/>
    <w:rsid w:val="00924E25"/>
    <w:rsid w:val="00926631"/>
    <w:rsid w:val="00930153"/>
    <w:rsid w:val="00934274"/>
    <w:rsid w:val="009354D7"/>
    <w:rsid w:val="00940BF7"/>
    <w:rsid w:val="00942017"/>
    <w:rsid w:val="00944719"/>
    <w:rsid w:val="00950516"/>
    <w:rsid w:val="00952503"/>
    <w:rsid w:val="0096619D"/>
    <w:rsid w:val="00966CF1"/>
    <w:rsid w:val="00967680"/>
    <w:rsid w:val="00977095"/>
    <w:rsid w:val="00977953"/>
    <w:rsid w:val="00984B63"/>
    <w:rsid w:val="009D7360"/>
    <w:rsid w:val="009F1560"/>
    <w:rsid w:val="009F16A4"/>
    <w:rsid w:val="00A03A7F"/>
    <w:rsid w:val="00A1109F"/>
    <w:rsid w:val="00A2680D"/>
    <w:rsid w:val="00A35A56"/>
    <w:rsid w:val="00A375E0"/>
    <w:rsid w:val="00A41050"/>
    <w:rsid w:val="00A42895"/>
    <w:rsid w:val="00A43866"/>
    <w:rsid w:val="00A507F4"/>
    <w:rsid w:val="00A50A89"/>
    <w:rsid w:val="00A53BC5"/>
    <w:rsid w:val="00A64BA9"/>
    <w:rsid w:val="00A66E99"/>
    <w:rsid w:val="00A724AF"/>
    <w:rsid w:val="00A7544C"/>
    <w:rsid w:val="00A930E6"/>
    <w:rsid w:val="00AA0528"/>
    <w:rsid w:val="00AA3DE1"/>
    <w:rsid w:val="00AA5AA7"/>
    <w:rsid w:val="00AA69E5"/>
    <w:rsid w:val="00AB5950"/>
    <w:rsid w:val="00AB6F71"/>
    <w:rsid w:val="00AD6FBC"/>
    <w:rsid w:val="00AE32BA"/>
    <w:rsid w:val="00AE58BC"/>
    <w:rsid w:val="00AF0531"/>
    <w:rsid w:val="00AF308E"/>
    <w:rsid w:val="00AF5D99"/>
    <w:rsid w:val="00AF6E6B"/>
    <w:rsid w:val="00B01419"/>
    <w:rsid w:val="00B042C7"/>
    <w:rsid w:val="00B07C54"/>
    <w:rsid w:val="00B1253A"/>
    <w:rsid w:val="00B16BCF"/>
    <w:rsid w:val="00B20CE8"/>
    <w:rsid w:val="00B5031B"/>
    <w:rsid w:val="00B511A1"/>
    <w:rsid w:val="00B56257"/>
    <w:rsid w:val="00B603DB"/>
    <w:rsid w:val="00B701C1"/>
    <w:rsid w:val="00B70359"/>
    <w:rsid w:val="00B71460"/>
    <w:rsid w:val="00B73FB0"/>
    <w:rsid w:val="00B83F7F"/>
    <w:rsid w:val="00BA7DD1"/>
    <w:rsid w:val="00BC05E4"/>
    <w:rsid w:val="00BC63DB"/>
    <w:rsid w:val="00BD0549"/>
    <w:rsid w:val="00BD2633"/>
    <w:rsid w:val="00BD4C6F"/>
    <w:rsid w:val="00C00735"/>
    <w:rsid w:val="00C01983"/>
    <w:rsid w:val="00C0288F"/>
    <w:rsid w:val="00C11A2B"/>
    <w:rsid w:val="00C13097"/>
    <w:rsid w:val="00C1353C"/>
    <w:rsid w:val="00C13742"/>
    <w:rsid w:val="00C319CA"/>
    <w:rsid w:val="00C40AC4"/>
    <w:rsid w:val="00C428E1"/>
    <w:rsid w:val="00C45F20"/>
    <w:rsid w:val="00C5631F"/>
    <w:rsid w:val="00C67E67"/>
    <w:rsid w:val="00C72239"/>
    <w:rsid w:val="00C813C5"/>
    <w:rsid w:val="00C871D4"/>
    <w:rsid w:val="00C91FC0"/>
    <w:rsid w:val="00C95988"/>
    <w:rsid w:val="00C96150"/>
    <w:rsid w:val="00C966AF"/>
    <w:rsid w:val="00CA513C"/>
    <w:rsid w:val="00CA77C5"/>
    <w:rsid w:val="00CB5EC5"/>
    <w:rsid w:val="00CC49D5"/>
    <w:rsid w:val="00CC72DB"/>
    <w:rsid w:val="00CD2F6E"/>
    <w:rsid w:val="00CD3AEB"/>
    <w:rsid w:val="00CD3EEE"/>
    <w:rsid w:val="00CD6DE7"/>
    <w:rsid w:val="00CE4A79"/>
    <w:rsid w:val="00CE5E68"/>
    <w:rsid w:val="00CF3424"/>
    <w:rsid w:val="00CF7E8E"/>
    <w:rsid w:val="00D05BF4"/>
    <w:rsid w:val="00D24FFE"/>
    <w:rsid w:val="00D25BC8"/>
    <w:rsid w:val="00D34364"/>
    <w:rsid w:val="00D3787F"/>
    <w:rsid w:val="00D41774"/>
    <w:rsid w:val="00D463DA"/>
    <w:rsid w:val="00D532E9"/>
    <w:rsid w:val="00D54A96"/>
    <w:rsid w:val="00D74F4F"/>
    <w:rsid w:val="00D80681"/>
    <w:rsid w:val="00D91785"/>
    <w:rsid w:val="00D91B7E"/>
    <w:rsid w:val="00DA1303"/>
    <w:rsid w:val="00DC40A7"/>
    <w:rsid w:val="00DD26F3"/>
    <w:rsid w:val="00DE6F05"/>
    <w:rsid w:val="00DF6A44"/>
    <w:rsid w:val="00E0059D"/>
    <w:rsid w:val="00E01B9D"/>
    <w:rsid w:val="00E11D1D"/>
    <w:rsid w:val="00E2082E"/>
    <w:rsid w:val="00E21A6B"/>
    <w:rsid w:val="00E226A4"/>
    <w:rsid w:val="00E23152"/>
    <w:rsid w:val="00E31C7C"/>
    <w:rsid w:val="00E41C26"/>
    <w:rsid w:val="00E46439"/>
    <w:rsid w:val="00E46CD3"/>
    <w:rsid w:val="00E51FEA"/>
    <w:rsid w:val="00E54773"/>
    <w:rsid w:val="00E57269"/>
    <w:rsid w:val="00E64053"/>
    <w:rsid w:val="00E72C3C"/>
    <w:rsid w:val="00E74147"/>
    <w:rsid w:val="00E83DBF"/>
    <w:rsid w:val="00EA00E9"/>
    <w:rsid w:val="00EB0423"/>
    <w:rsid w:val="00EB3064"/>
    <w:rsid w:val="00EB4AE9"/>
    <w:rsid w:val="00ED6648"/>
    <w:rsid w:val="00EE5695"/>
    <w:rsid w:val="00EE7066"/>
    <w:rsid w:val="00F02EA0"/>
    <w:rsid w:val="00F04711"/>
    <w:rsid w:val="00F04F14"/>
    <w:rsid w:val="00F050CB"/>
    <w:rsid w:val="00F05B32"/>
    <w:rsid w:val="00F20F92"/>
    <w:rsid w:val="00F274FB"/>
    <w:rsid w:val="00F27E05"/>
    <w:rsid w:val="00F3265D"/>
    <w:rsid w:val="00F3437F"/>
    <w:rsid w:val="00F45CC7"/>
    <w:rsid w:val="00F62E7F"/>
    <w:rsid w:val="00F6488F"/>
    <w:rsid w:val="00F71D1B"/>
    <w:rsid w:val="00F72150"/>
    <w:rsid w:val="00F73B19"/>
    <w:rsid w:val="00F90A25"/>
    <w:rsid w:val="00F92134"/>
    <w:rsid w:val="00F96FAE"/>
    <w:rsid w:val="00F97A3C"/>
    <w:rsid w:val="00FA006C"/>
    <w:rsid w:val="00FA1433"/>
    <w:rsid w:val="00FB2361"/>
    <w:rsid w:val="00FB3738"/>
    <w:rsid w:val="00FB794B"/>
    <w:rsid w:val="00FC39A6"/>
    <w:rsid w:val="00FC4029"/>
    <w:rsid w:val="00FE4632"/>
    <w:rsid w:val="00FE561E"/>
    <w:rsid w:val="00FF1015"/>
    <w:rsid w:val="00FF1706"/>
    <w:rsid w:val="00FF374F"/>
    <w:rsid w:val="00FF3793"/>
    <w:rsid w:val="00FF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D04D7B4-C89F-4E3F-9637-F4173EDD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54B5"/>
    <w:pPr>
      <w:ind w:firstLineChars="200" w:firstLine="420"/>
    </w:pPr>
  </w:style>
  <w:style w:type="paragraph" w:styleId="a4">
    <w:name w:val="header"/>
    <w:basedOn w:val="a"/>
    <w:link w:val="Char"/>
    <w:uiPriority w:val="99"/>
    <w:rsid w:val="00AF6E6B"/>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locked/>
    <w:rsid w:val="00AF6E6B"/>
    <w:rPr>
      <w:sz w:val="18"/>
    </w:rPr>
  </w:style>
  <w:style w:type="paragraph" w:styleId="a5">
    <w:name w:val="footer"/>
    <w:basedOn w:val="a"/>
    <w:link w:val="Char0"/>
    <w:uiPriority w:val="99"/>
    <w:rsid w:val="00AF6E6B"/>
    <w:pPr>
      <w:tabs>
        <w:tab w:val="center" w:pos="4153"/>
        <w:tab w:val="right" w:pos="8306"/>
      </w:tabs>
      <w:snapToGrid w:val="0"/>
      <w:jc w:val="left"/>
    </w:pPr>
    <w:rPr>
      <w:kern w:val="0"/>
      <w:sz w:val="18"/>
      <w:szCs w:val="20"/>
    </w:rPr>
  </w:style>
  <w:style w:type="character" w:customStyle="1" w:styleId="Char0">
    <w:name w:val="页脚 Char"/>
    <w:link w:val="a5"/>
    <w:uiPriority w:val="99"/>
    <w:locked/>
    <w:rsid w:val="00AF6E6B"/>
    <w:rPr>
      <w:sz w:val="18"/>
    </w:rPr>
  </w:style>
  <w:style w:type="paragraph" w:styleId="a6">
    <w:name w:val="Normal (Web)"/>
    <w:basedOn w:val="a"/>
    <w:uiPriority w:val="99"/>
    <w:unhideWhenUsed/>
    <w:rsid w:val="00E31C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693">
      <w:bodyDiv w:val="1"/>
      <w:marLeft w:val="0"/>
      <w:marRight w:val="0"/>
      <w:marTop w:val="0"/>
      <w:marBottom w:val="0"/>
      <w:divBdr>
        <w:top w:val="none" w:sz="0" w:space="0" w:color="auto"/>
        <w:left w:val="none" w:sz="0" w:space="0" w:color="auto"/>
        <w:bottom w:val="none" w:sz="0" w:space="0" w:color="auto"/>
        <w:right w:val="none" w:sz="0" w:space="0" w:color="auto"/>
      </w:divBdr>
    </w:div>
    <w:div w:id="221596128">
      <w:bodyDiv w:val="1"/>
      <w:marLeft w:val="0"/>
      <w:marRight w:val="0"/>
      <w:marTop w:val="0"/>
      <w:marBottom w:val="0"/>
      <w:divBdr>
        <w:top w:val="none" w:sz="0" w:space="0" w:color="auto"/>
        <w:left w:val="none" w:sz="0" w:space="0" w:color="auto"/>
        <w:bottom w:val="none" w:sz="0" w:space="0" w:color="auto"/>
        <w:right w:val="none" w:sz="0" w:space="0" w:color="auto"/>
      </w:divBdr>
    </w:div>
    <w:div w:id="264265188">
      <w:bodyDiv w:val="1"/>
      <w:marLeft w:val="0"/>
      <w:marRight w:val="0"/>
      <w:marTop w:val="0"/>
      <w:marBottom w:val="0"/>
      <w:divBdr>
        <w:top w:val="none" w:sz="0" w:space="0" w:color="auto"/>
        <w:left w:val="none" w:sz="0" w:space="0" w:color="auto"/>
        <w:bottom w:val="none" w:sz="0" w:space="0" w:color="auto"/>
        <w:right w:val="none" w:sz="0" w:space="0" w:color="auto"/>
      </w:divBdr>
    </w:div>
    <w:div w:id="588346432">
      <w:bodyDiv w:val="1"/>
      <w:marLeft w:val="0"/>
      <w:marRight w:val="0"/>
      <w:marTop w:val="0"/>
      <w:marBottom w:val="0"/>
      <w:divBdr>
        <w:top w:val="none" w:sz="0" w:space="0" w:color="auto"/>
        <w:left w:val="none" w:sz="0" w:space="0" w:color="auto"/>
        <w:bottom w:val="none" w:sz="0" w:space="0" w:color="auto"/>
        <w:right w:val="none" w:sz="0" w:space="0" w:color="auto"/>
      </w:divBdr>
    </w:div>
    <w:div w:id="877399894">
      <w:bodyDiv w:val="1"/>
      <w:marLeft w:val="0"/>
      <w:marRight w:val="0"/>
      <w:marTop w:val="0"/>
      <w:marBottom w:val="0"/>
      <w:divBdr>
        <w:top w:val="none" w:sz="0" w:space="0" w:color="auto"/>
        <w:left w:val="none" w:sz="0" w:space="0" w:color="auto"/>
        <w:bottom w:val="none" w:sz="0" w:space="0" w:color="auto"/>
        <w:right w:val="none" w:sz="0" w:space="0" w:color="auto"/>
      </w:divBdr>
    </w:div>
    <w:div w:id="967012620">
      <w:bodyDiv w:val="1"/>
      <w:marLeft w:val="0"/>
      <w:marRight w:val="0"/>
      <w:marTop w:val="0"/>
      <w:marBottom w:val="0"/>
      <w:divBdr>
        <w:top w:val="none" w:sz="0" w:space="0" w:color="auto"/>
        <w:left w:val="none" w:sz="0" w:space="0" w:color="auto"/>
        <w:bottom w:val="none" w:sz="0" w:space="0" w:color="auto"/>
        <w:right w:val="none" w:sz="0" w:space="0" w:color="auto"/>
      </w:divBdr>
    </w:div>
    <w:div w:id="1076363699">
      <w:bodyDiv w:val="1"/>
      <w:marLeft w:val="0"/>
      <w:marRight w:val="0"/>
      <w:marTop w:val="0"/>
      <w:marBottom w:val="0"/>
      <w:divBdr>
        <w:top w:val="none" w:sz="0" w:space="0" w:color="auto"/>
        <w:left w:val="none" w:sz="0" w:space="0" w:color="auto"/>
        <w:bottom w:val="none" w:sz="0" w:space="0" w:color="auto"/>
        <w:right w:val="none" w:sz="0" w:space="0" w:color="auto"/>
      </w:divBdr>
      <w:divsChild>
        <w:div w:id="296495008">
          <w:marLeft w:val="0"/>
          <w:marRight w:val="0"/>
          <w:marTop w:val="0"/>
          <w:marBottom w:val="150"/>
          <w:divBdr>
            <w:top w:val="none" w:sz="0" w:space="0" w:color="auto"/>
            <w:left w:val="none" w:sz="0" w:space="0" w:color="auto"/>
            <w:bottom w:val="none" w:sz="0" w:space="0" w:color="auto"/>
            <w:right w:val="none" w:sz="0" w:space="0" w:color="auto"/>
          </w:divBdr>
        </w:div>
      </w:divsChild>
    </w:div>
    <w:div w:id="1367021103">
      <w:bodyDiv w:val="1"/>
      <w:marLeft w:val="0"/>
      <w:marRight w:val="0"/>
      <w:marTop w:val="0"/>
      <w:marBottom w:val="0"/>
      <w:divBdr>
        <w:top w:val="none" w:sz="0" w:space="0" w:color="auto"/>
        <w:left w:val="none" w:sz="0" w:space="0" w:color="auto"/>
        <w:bottom w:val="none" w:sz="0" w:space="0" w:color="auto"/>
        <w:right w:val="none" w:sz="0" w:space="0" w:color="auto"/>
      </w:divBdr>
      <w:divsChild>
        <w:div w:id="1877964647">
          <w:marLeft w:val="547"/>
          <w:marRight w:val="0"/>
          <w:marTop w:val="154"/>
          <w:marBottom w:val="0"/>
          <w:divBdr>
            <w:top w:val="none" w:sz="0" w:space="0" w:color="auto"/>
            <w:left w:val="none" w:sz="0" w:space="0" w:color="auto"/>
            <w:bottom w:val="none" w:sz="0" w:space="0" w:color="auto"/>
            <w:right w:val="none" w:sz="0" w:space="0" w:color="auto"/>
          </w:divBdr>
        </w:div>
      </w:divsChild>
    </w:div>
    <w:div w:id="1695375663">
      <w:marLeft w:val="0"/>
      <w:marRight w:val="0"/>
      <w:marTop w:val="0"/>
      <w:marBottom w:val="0"/>
      <w:divBdr>
        <w:top w:val="none" w:sz="0" w:space="0" w:color="auto"/>
        <w:left w:val="none" w:sz="0" w:space="0" w:color="auto"/>
        <w:bottom w:val="none" w:sz="0" w:space="0" w:color="auto"/>
        <w:right w:val="none" w:sz="0" w:space="0" w:color="auto"/>
      </w:divBdr>
      <w:divsChild>
        <w:div w:id="1695375664">
          <w:marLeft w:val="0"/>
          <w:marRight w:val="0"/>
          <w:marTop w:val="0"/>
          <w:marBottom w:val="0"/>
          <w:divBdr>
            <w:top w:val="none" w:sz="0" w:space="0" w:color="auto"/>
            <w:left w:val="none" w:sz="0" w:space="0" w:color="auto"/>
            <w:bottom w:val="none" w:sz="0" w:space="0" w:color="auto"/>
            <w:right w:val="none" w:sz="0" w:space="0" w:color="auto"/>
          </w:divBdr>
        </w:div>
      </w:divsChild>
    </w:div>
    <w:div w:id="18834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2018-11-26T12:11:00Z</dcterms:created>
  <dcterms:modified xsi:type="dcterms:W3CDTF">2018-11-29T08:38:00Z</dcterms:modified>
</cp:coreProperties>
</file>