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宋体" w:hAnsi="宋体" w:cs="宋体"/>
          <w:color w:val="000000"/>
          <w:kern w:val="0"/>
          <w:sz w:val="24"/>
          <w:szCs w:val="21"/>
        </w:rPr>
      </w:pPr>
      <w:bookmarkStart w:id="0" w:name="_GoBack"/>
      <w:r>
        <w:rPr>
          <w:rFonts w:hint="eastAsia" w:ascii="ˎ̥" w:hAnsi="ˎ̥" w:cs="宋体"/>
          <w:b/>
          <w:bCs/>
          <w:color w:val="000000"/>
          <w:kern w:val="0"/>
          <w:sz w:val="24"/>
          <w:szCs w:val="21"/>
        </w:rPr>
        <w:t>课题组成员理论学习摘要</w:t>
      </w:r>
    </w:p>
    <w:bookmarkEnd w:id="0"/>
    <w:tbl>
      <w:tblPr>
        <w:tblStyle w:val="4"/>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7"/>
        <w:gridCol w:w="495"/>
        <w:gridCol w:w="1250"/>
        <w:gridCol w:w="1794"/>
        <w:gridCol w:w="2136"/>
        <w:gridCol w:w="830"/>
        <w:gridCol w:w="1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93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姓名</w:t>
            </w:r>
          </w:p>
        </w:tc>
        <w:tc>
          <w:tcPr>
            <w:tcW w:w="125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lang w:val="en-US" w:eastAsia="zh-CN"/>
              </w:rPr>
              <w:t>邱硕元</w:t>
            </w:r>
          </w:p>
        </w:tc>
        <w:tc>
          <w:tcPr>
            <w:tcW w:w="17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学习形式</w:t>
            </w:r>
          </w:p>
        </w:tc>
        <w:tc>
          <w:tcPr>
            <w:tcW w:w="2136"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宋体" w:hAnsi="宋体" w:cs="宋体"/>
                <w:color w:val="000000"/>
                <w:kern w:val="0"/>
                <w:sz w:val="24"/>
                <w:szCs w:val="21"/>
              </w:rPr>
            </w:pPr>
            <w:r>
              <w:rPr>
                <w:rFonts w:hint="eastAsia" w:ascii="宋体" w:hAnsi="宋体" w:cs="宋体"/>
                <w:color w:val="000000"/>
                <w:kern w:val="0"/>
                <w:sz w:val="24"/>
                <w:szCs w:val="21"/>
              </w:rPr>
              <w:t>理论学习</w:t>
            </w:r>
          </w:p>
        </w:tc>
        <w:tc>
          <w:tcPr>
            <w:tcW w:w="83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日期</w:t>
            </w:r>
          </w:p>
        </w:tc>
        <w:tc>
          <w:tcPr>
            <w:tcW w:w="13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1"/>
                <w:lang w:eastAsia="zh-CN"/>
              </w:rPr>
            </w:pPr>
            <w:r>
              <w:rPr>
                <w:rFonts w:hint="eastAsia" w:ascii="宋体" w:hAnsi="宋体" w:cs="宋体"/>
                <w:color w:val="000000"/>
                <w:kern w:val="0"/>
                <w:sz w:val="24"/>
                <w:szCs w:val="21"/>
              </w:rPr>
              <w:t>2022.</w:t>
            </w:r>
            <w:r>
              <w:rPr>
                <w:rFonts w:hint="eastAsia" w:ascii="宋体" w:hAnsi="宋体" w:cs="宋体"/>
                <w:color w:val="000000"/>
                <w:kern w:val="0"/>
                <w:sz w:val="24"/>
                <w:szCs w:val="21"/>
                <w:lang w:val="en-US" w:eastAsia="zh-CN"/>
              </w:rPr>
              <w:t>9</w:t>
            </w:r>
            <w:r>
              <w:rPr>
                <w:rFonts w:hint="eastAsia" w:ascii="宋体" w:hAnsi="宋体" w:cs="宋体"/>
                <w:color w:val="000000"/>
                <w:kern w:val="0"/>
                <w:sz w:val="24"/>
                <w:szCs w:val="21"/>
              </w:rPr>
              <w:t>.1</w:t>
            </w:r>
            <w:r>
              <w:rPr>
                <w:rFonts w:hint="eastAsia" w:ascii="宋体" w:hAnsi="宋体" w:cs="宋体"/>
                <w:color w:val="000000"/>
                <w:kern w:val="0"/>
                <w:sz w:val="24"/>
                <w:szCs w:val="21"/>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7" w:hRule="atLeast"/>
          <w:tblCellSpacing w:w="0" w:type="dxa"/>
        </w:trPr>
        <w:tc>
          <w:tcPr>
            <w:tcW w:w="932" w:type="dxa"/>
            <w:gridSpan w:val="2"/>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来源</w:t>
            </w:r>
          </w:p>
        </w:tc>
        <w:tc>
          <w:tcPr>
            <w:tcW w:w="1250"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1"/>
                <w:lang w:val="en-US" w:eastAsia="zh-CN"/>
              </w:rPr>
            </w:pPr>
            <w:r>
              <w:rPr>
                <w:rFonts w:hint="eastAsia" w:ascii="宋体" w:hAnsi="宋体" w:cs="宋体"/>
                <w:color w:val="000000"/>
                <w:kern w:val="0"/>
                <w:sz w:val="24"/>
                <w:szCs w:val="21"/>
                <w:lang w:val="en-US" w:eastAsia="zh-CN"/>
              </w:rPr>
              <w:t>知网</w:t>
            </w:r>
          </w:p>
        </w:tc>
        <w:tc>
          <w:tcPr>
            <w:tcW w:w="1794"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书籍、论文名称</w:t>
            </w:r>
          </w:p>
        </w:tc>
        <w:tc>
          <w:tcPr>
            <w:tcW w:w="4360" w:type="dxa"/>
            <w:gridSpan w:val="3"/>
            <w:tcBorders>
              <w:top w:val="outset" w:color="auto" w:sz="6" w:space="0"/>
              <w:left w:val="outset" w:color="auto" w:sz="6" w:space="0"/>
              <w:bottom w:val="outset" w:color="auto" w:sz="6" w:space="0"/>
              <w:right w:val="outset" w:color="auto" w:sz="6" w:space="0"/>
            </w:tcBorders>
            <w:noWrap w:val="0"/>
            <w:vAlign w:val="center"/>
          </w:tcPr>
          <w:p>
            <w:pPr>
              <w:pStyle w:val="3"/>
              <w:rPr>
                <w:rFonts w:hint="eastAsia"/>
                <w:color w:val="323E32"/>
              </w:rPr>
            </w:pPr>
            <w:r>
              <w:rPr>
                <w:rFonts w:hint="eastAsia" w:ascii="宋体" w:hAnsi="宋体"/>
                <w:szCs w:val="21"/>
              </w:rPr>
              <w:t>绘制关于阅读和写作的思维导图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03" w:hRule="atLeast"/>
          <w:tblCellSpacing w:w="0" w:type="dxa"/>
        </w:trPr>
        <w:tc>
          <w:tcPr>
            <w:tcW w:w="43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主要内容摘抄（不够填写另附纸）</w:t>
            </w:r>
          </w:p>
        </w:tc>
        <w:tc>
          <w:tcPr>
            <w:tcW w:w="7899" w:type="dxa"/>
            <w:gridSpan w:val="6"/>
            <w:tcBorders>
              <w:top w:val="outset" w:color="auto" w:sz="6" w:space="0"/>
              <w:left w:val="outset" w:color="auto" w:sz="6" w:space="0"/>
              <w:bottom w:val="outset" w:color="auto" w:sz="6" w:space="0"/>
              <w:right w:val="outset" w:color="auto" w:sz="6" w:space="0"/>
            </w:tcBorders>
            <w:noWrap w:val="0"/>
            <w:vAlign w:val="center"/>
          </w:tcPr>
          <w:p>
            <w:pPr>
              <w:ind w:firstLine="435"/>
              <w:rPr>
                <w:rFonts w:hint="eastAsia"/>
              </w:rPr>
            </w:pPr>
            <w:r>
              <w:rPr>
                <w:rFonts w:hint="eastAsia"/>
              </w:rPr>
              <w:t>绘制阅读和写作思维导图前的准备</w:t>
            </w:r>
          </w:p>
          <w:p>
            <w:pPr>
              <w:ind w:firstLine="435"/>
              <w:rPr>
                <w:rFonts w:hint="eastAsia"/>
              </w:rPr>
            </w:pPr>
            <w:r>
              <w:rPr>
                <w:rFonts w:hint="eastAsia"/>
              </w:rPr>
              <w:t>第一，准备一张空白纸张和一些颜色笔；</w:t>
            </w:r>
          </w:p>
          <w:p>
            <w:pPr>
              <w:ind w:firstLine="435"/>
              <w:rPr>
                <w:rFonts w:hint="eastAsia"/>
              </w:rPr>
            </w:pPr>
            <w:r>
              <w:rPr>
                <w:rFonts w:hint="eastAsia"/>
              </w:rPr>
              <w:t>第二，在纸的中间或左方写上文章题目或画出主题图案；</w:t>
            </w:r>
          </w:p>
          <w:p>
            <w:pPr>
              <w:ind w:firstLine="435"/>
            </w:pPr>
            <w:r>
              <w:rPr>
                <w:rFonts w:hint="eastAsia"/>
              </w:rPr>
              <w:t>第三，从主题或中心图案处引出连接曲线来，思考每画一条曲线就连出一个怎样的图标或标出与主题相关联的关键词或主要观点。</w:t>
            </w:r>
          </w:p>
          <w:p>
            <w:pPr>
              <w:ind w:firstLine="435"/>
              <w:rPr>
                <w:rFonts w:hint="eastAsia"/>
              </w:rPr>
            </w:pPr>
            <w:r>
              <w:rPr>
                <w:rFonts w:hint="eastAsia"/>
              </w:rPr>
              <w:t>制图过程中要注意的问题</w:t>
            </w:r>
          </w:p>
          <w:p>
            <w:pPr>
              <w:ind w:firstLine="435"/>
              <w:rPr>
                <w:rFonts w:hint="eastAsia"/>
              </w:rPr>
            </w:pPr>
            <w:r>
              <w:rPr>
                <w:rFonts w:hint="eastAsia"/>
              </w:rPr>
              <w:t>1.在整个阅读写作思维导图绘制过程中，要尽量调动大脑的两个半球协同工作。即在应用关键词来表现有关内容时，尽量多画一些图标来表意，使思维导图更简洁，更能生动形象地表达真正涵义，更易于带来审美快感。</w:t>
            </w:r>
          </w:p>
          <w:p>
            <w:pPr>
              <w:ind w:firstLine="435"/>
              <w:rPr>
                <w:rFonts w:hint="eastAsia"/>
              </w:rPr>
            </w:pPr>
            <w:r>
              <w:rPr>
                <w:rFonts w:hint="eastAsia"/>
              </w:rPr>
              <w:t>2.阅读写作思维导图中，每个部分的理解或想法都要用线连起来，各个增加的分支中的连线要清晰，层次要分明，形成像树冠、网状或链状的图式，使思维导图示意更详细、更具体。</w:t>
            </w:r>
          </w:p>
          <w:p>
            <w:pPr>
              <w:ind w:firstLine="435"/>
              <w:rPr>
                <w:rFonts w:hint="eastAsia"/>
              </w:rPr>
            </w:pPr>
            <w:r>
              <w:rPr>
                <w:rFonts w:hint="eastAsia"/>
              </w:rPr>
              <w:t>3.关于阅读写作思维导图的连线还要注意以下几点：</w:t>
            </w:r>
          </w:p>
          <w:p>
            <w:pPr>
              <w:ind w:firstLine="435"/>
              <w:rPr>
                <w:rFonts w:hint="eastAsia"/>
              </w:rPr>
            </w:pPr>
            <w:r>
              <w:rPr>
                <w:rFonts w:hint="eastAsia"/>
              </w:rPr>
              <w:t>（1）连线上可编号，标示围绕主题引出的各分支的先后或主次顺序；</w:t>
            </w:r>
          </w:p>
          <w:p>
            <w:pPr>
              <w:ind w:firstLine="435"/>
              <w:rPr>
                <w:rFonts w:hint="eastAsia"/>
              </w:rPr>
            </w:pPr>
            <w:r>
              <w:rPr>
                <w:rFonts w:hint="eastAsia"/>
              </w:rPr>
              <w:t>（2）表示内在联系的连线可以是虚线，连线上还可用连接词标明内容之间的转换关系，前后照应，或因果关系等；</w:t>
            </w:r>
          </w:p>
          <w:p>
            <w:pPr>
              <w:ind w:firstLine="435"/>
              <w:rPr>
                <w:rFonts w:hint="eastAsia"/>
              </w:rPr>
            </w:pPr>
            <w:r>
              <w:rPr>
                <w:rFonts w:hint="eastAsia"/>
              </w:rPr>
              <w:t>（3）连线上还可标箭头，表示主题内容的扩展或整合的方向。</w:t>
            </w:r>
          </w:p>
          <w:p>
            <w:pPr>
              <w:ind w:firstLine="435"/>
              <w:rPr>
                <w:rFonts w:hint="eastAsia"/>
              </w:rPr>
            </w:pPr>
            <w:r>
              <w:rPr>
                <w:rFonts w:hint="eastAsia"/>
              </w:rPr>
              <w:t>在制作阅读写作思维导图的过程中，不必太拘泥于形式，尽量使自己的思维始终处于一种乐于发现、完全开放和不断接收信息的状态。初次学习画思维导图，可以选择自己熟知和熟悉的篇章或文段，尝试制作一个思维导图。可以是某篇课文或要分析的某一问题，以便创设一种简单易理解的情境，去理解思维导图的作图方法，再从制作过程中具体认识绘制思维导图的步骤和要领。</w:t>
            </w:r>
          </w:p>
          <w:p>
            <w:pPr>
              <w:ind w:firstLine="435"/>
            </w:pPr>
          </w:p>
          <w:p>
            <w:pPr>
              <w:ind w:firstLine="435"/>
              <w:rPr>
                <w:rFonts w:hint="eastAsia"/>
              </w:rPr>
            </w:pPr>
            <w:r>
              <w:rPr>
                <w:rFonts w:hint="eastAsia"/>
              </w:rPr>
              <w:t>画阅读思维导图的具体步骤</w:t>
            </w:r>
          </w:p>
          <w:p>
            <w:pPr>
              <w:ind w:firstLine="435"/>
              <w:rPr>
                <w:rFonts w:hint="eastAsia"/>
              </w:rPr>
            </w:pPr>
            <w:r>
              <w:rPr>
                <w:rFonts w:hint="eastAsia"/>
              </w:rPr>
              <w:t>第一步，整体入手，选择模式。通过浏览、略读初步感知课文，了解文章的命题或确定文章的类型，明确文章的写作顺序和线索等，从而选择所画的思维导图的模式（详见下节）。</w:t>
            </w:r>
          </w:p>
          <w:p>
            <w:pPr>
              <w:ind w:firstLine="435"/>
              <w:rPr>
                <w:rFonts w:hint="eastAsia"/>
              </w:rPr>
            </w:pPr>
            <w:r>
              <w:rPr>
                <w:rFonts w:hint="eastAsia"/>
              </w:rPr>
              <w:t>第二步，逐段赏析，品词品句。画出阅读思维导图的各个分支内容，填上关键词，或画图标。阅读思维导图的关键词多为引用文章中的生字词、四字词、成语或叠词等等，一般可以是概括文辞段落所写的主要内容，或点明文段使用的表达方式、表现手法、修辞手法或说明方法等重要内容。</w:t>
            </w:r>
          </w:p>
          <w:p>
            <w:pPr>
              <w:ind w:firstLine="435"/>
              <w:rPr>
                <w:rFonts w:hint="eastAsia"/>
              </w:rPr>
            </w:pPr>
            <w:r>
              <w:rPr>
                <w:rFonts w:hint="eastAsia"/>
              </w:rPr>
              <w:t>第三步，回归整体，认清联系。这一步可升华学生对文章命题的理解或提炼出文章的主题。</w:t>
            </w:r>
          </w:p>
          <w:p>
            <w:pPr>
              <w:ind w:firstLine="435"/>
              <w:rPr>
                <w:rFonts w:hint="eastAsia"/>
              </w:rPr>
            </w:pPr>
            <w:r>
              <w:rPr>
                <w:rFonts w:hint="eastAsia"/>
              </w:rPr>
              <w:t>第四步，反复阅读，深入理解。文章的思维导图初步绘制出来后，还要通过交流，反复阅读课文，多次完善阅读思维导图，深化理解过程。</w:t>
            </w:r>
          </w:p>
          <w:p>
            <w:pPr>
              <w:ind w:firstLine="435"/>
              <w:rPr>
                <w:rFonts w:hint="eastAsia"/>
              </w:rPr>
            </w:pPr>
            <w:r>
              <w:rPr>
                <w:rFonts w:hint="eastAsia"/>
              </w:rPr>
              <w:t>画阅读思维导图的目的是进行放松的思维活动，引导阅读思考的流动，并及时记录下思维涌动过的印记。画阅读思维导图时，可以按文章叙述，通过挑选出文章的关键词以及与之相关的其他词汇，如成语、动词等，尽量手绘图形或运用色彩，有序地画出文章的主要内容、整体结构和用连线呈现其内在联系。</w:t>
            </w:r>
          </w:p>
          <w:p>
            <w:pPr>
              <w:ind w:firstLine="435"/>
              <w:rPr>
                <w:rFonts w:hint="eastAsia"/>
              </w:rPr>
            </w:pPr>
            <w:r>
              <w:rPr>
                <w:rFonts w:hint="eastAsia"/>
              </w:rPr>
              <w:t>一边默读一边画阅读思维导图，并不断“添枝加叶”。完善阅读思维导图的过程，会使阅读所获得的信息产生意义，使画图人勤于思考文本中各内容间的关联，自动深化对文章的理解，自觉强化对文章内容的记忆。</w:t>
            </w:r>
          </w:p>
          <w:p>
            <w:pPr>
              <w:ind w:firstLine="435"/>
            </w:pPr>
          </w:p>
          <w:p>
            <w:pPr>
              <w:ind w:firstLine="435"/>
              <w:rPr>
                <w:rFonts w:hint="eastAsia"/>
              </w:rPr>
            </w:pPr>
            <w:r>
              <w:rPr>
                <w:rFonts w:hint="eastAsia"/>
              </w:rPr>
              <w:t>画写作思维导图的具体步骤</w:t>
            </w:r>
          </w:p>
          <w:p>
            <w:pPr>
              <w:ind w:firstLine="435"/>
              <w:rPr>
                <w:rFonts w:hint="eastAsia"/>
              </w:rPr>
            </w:pPr>
            <w:r>
              <w:rPr>
                <w:rFonts w:hint="eastAsia"/>
              </w:rPr>
              <w:t>第一步，整体构思。通过认真审题，了解作文的命题，确定文章的题目或主题，并写在白纸中心处。</w:t>
            </w:r>
          </w:p>
          <w:p>
            <w:pPr>
              <w:ind w:firstLine="435"/>
              <w:rPr>
                <w:rFonts w:hint="eastAsia"/>
              </w:rPr>
            </w:pPr>
            <w:r>
              <w:rPr>
                <w:rFonts w:hint="eastAsia"/>
              </w:rPr>
              <w:t>第二步，筛选材料。通过增添围绕主题的各个分支，画出或标出被筛选出的写作材料。</w:t>
            </w:r>
          </w:p>
          <w:p>
            <w:pPr>
              <w:ind w:firstLine="435"/>
              <w:rPr>
                <w:rFonts w:hint="eastAsia"/>
              </w:rPr>
            </w:pPr>
            <w:r>
              <w:rPr>
                <w:rFonts w:hint="eastAsia"/>
              </w:rPr>
              <w:t>第三步，回归整体。认清各分支内容间的联系，明确文章命题的设定。</w:t>
            </w:r>
          </w:p>
          <w:p>
            <w:pPr>
              <w:ind w:firstLine="435"/>
              <w:rPr>
                <w:rFonts w:hint="eastAsia"/>
              </w:rPr>
            </w:pPr>
            <w:r>
              <w:rPr>
                <w:rFonts w:hint="eastAsia"/>
              </w:rPr>
              <w:t>第四步，反复完善。为详写部分的内容增加分支，使写作思维导图更完善。</w:t>
            </w:r>
          </w:p>
          <w:p>
            <w:pPr>
              <w:ind w:firstLine="435"/>
              <w:rPr>
                <w:rFonts w:hint="eastAsia"/>
              </w:rPr>
            </w:pPr>
            <w:r>
              <w:rPr>
                <w:rFonts w:hint="eastAsia"/>
              </w:rPr>
              <w:t>第五步，标上序号。在连线上标上序号，理出事件的先后顺序或写作内容间的主次关系、因果关系等，确定出文章的写作顺序，以指引有序写作。</w:t>
            </w:r>
          </w:p>
          <w:p>
            <w:pPr>
              <w:ind w:firstLine="435"/>
            </w:pPr>
            <w:r>
              <w:t xml:space="preserve"> </w:t>
            </w:r>
          </w:p>
          <w:p>
            <w:pPr>
              <w:ind w:firstLine="435"/>
              <w:rPr>
                <w:rFonts w:hint="eastAsia"/>
              </w:rPr>
            </w:pPr>
            <w:r>
              <w:rPr>
                <w:rFonts w:hint="eastAsia"/>
              </w:rPr>
              <w:t>懂得应用思维导图导读写，有利于我们掌握基本的阅读和写作方法。在阅读中，通过阅读思维导图的制作和修改、补充，就能够很好地帮助理解文章内容，吸收文学作品中的写作知识，并主动应用于自己的写作中，激发自觉观察事物的热情，形成创新认识，进而别出心裁地谋篇立意。</w:t>
            </w:r>
          </w:p>
          <w:p>
            <w:pPr>
              <w:pStyle w:val="3"/>
              <w:spacing w:before="0" w:beforeAutospacing="0" w:after="0" w:afterAutospacing="0"/>
              <w:rPr>
                <w:rFonts w:hint="eastAsia"/>
                <w:color w:val="323E32"/>
              </w:rPr>
            </w:pPr>
            <w:r>
              <w:rPr>
                <w:rFonts w:hint="eastAsia"/>
              </w:rPr>
              <w:t>现在，你可以自由地用各式各样的思维导图表达自己的理解和自己的构想了！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437" w:type="dxa"/>
            <w:tcBorders>
              <w:top w:val="outset" w:color="auto" w:sz="6" w:space="0"/>
              <w:left w:val="outset" w:color="auto" w:sz="6" w:space="0"/>
              <w:bottom w:val="outset" w:color="auto" w:sz="6" w:space="0"/>
              <w:right w:val="outset" w:color="auto" w:sz="6" w:space="0"/>
            </w:tcBorders>
            <w:noWrap w:val="0"/>
            <w:vAlign w:val="center"/>
          </w:tcPr>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心</w:t>
            </w:r>
          </w:p>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得</w:t>
            </w:r>
          </w:p>
          <w:p>
            <w:pPr>
              <w:widowControl/>
              <w:spacing w:before="100" w:beforeAutospacing="1" w:after="100" w:afterAutospacing="1"/>
              <w:jc w:val="center"/>
              <w:rPr>
                <w:rFonts w:hint="eastAsia" w:ascii="ˎ̥" w:hAnsi="ˎ̥" w:cs="宋体"/>
                <w:b/>
                <w:bCs/>
                <w:color w:val="000000"/>
                <w:kern w:val="0"/>
                <w:sz w:val="24"/>
                <w:szCs w:val="21"/>
              </w:rPr>
            </w:pPr>
            <w:r>
              <w:rPr>
                <w:rFonts w:hint="eastAsia" w:ascii="ˎ̥" w:hAnsi="ˎ̥" w:cs="宋体"/>
                <w:b/>
                <w:bCs/>
                <w:color w:val="000000"/>
                <w:kern w:val="0"/>
                <w:sz w:val="24"/>
                <w:szCs w:val="21"/>
              </w:rPr>
              <w:t>体</w:t>
            </w:r>
          </w:p>
          <w:p>
            <w:pPr>
              <w:widowControl/>
              <w:spacing w:before="100" w:beforeAutospacing="1" w:after="100" w:afterAutospacing="1"/>
              <w:jc w:val="center"/>
              <w:rPr>
                <w:rFonts w:ascii="宋体" w:hAnsi="宋体" w:cs="宋体"/>
                <w:color w:val="000000"/>
                <w:kern w:val="0"/>
                <w:sz w:val="24"/>
                <w:szCs w:val="21"/>
              </w:rPr>
            </w:pPr>
            <w:r>
              <w:rPr>
                <w:rFonts w:hint="eastAsia" w:ascii="ˎ̥" w:hAnsi="ˎ̥" w:cs="宋体"/>
                <w:b/>
                <w:bCs/>
                <w:color w:val="000000"/>
                <w:kern w:val="0"/>
                <w:sz w:val="24"/>
                <w:szCs w:val="21"/>
              </w:rPr>
              <w:t>会</w:t>
            </w:r>
          </w:p>
        </w:tc>
        <w:tc>
          <w:tcPr>
            <w:tcW w:w="7899" w:type="dxa"/>
            <w:gridSpan w:val="6"/>
            <w:tcBorders>
              <w:top w:val="outset" w:color="auto" w:sz="6" w:space="0"/>
              <w:left w:val="outset" w:color="auto" w:sz="6" w:space="0"/>
              <w:bottom w:val="outset" w:color="auto" w:sz="6" w:space="0"/>
              <w:right w:val="outset" w:color="auto" w:sz="6" w:space="0"/>
            </w:tcBorders>
            <w:noWrap w:val="0"/>
            <w:vAlign w:val="top"/>
          </w:tcPr>
          <w:p>
            <w:pPr>
              <w:rPr>
                <w:rFonts w:hint="eastAsia" w:ascii="宋体" w:hAnsi="宋体"/>
                <w:szCs w:val="21"/>
              </w:rPr>
            </w:pPr>
            <w:r>
              <w:rPr>
                <w:rFonts w:hint="eastAsia" w:ascii="宋体" w:hAnsi="宋体"/>
                <w:szCs w:val="21"/>
              </w:rPr>
              <w:t xml:space="preserve"> 怎样学习以及怎样思考，让学习更为高效，更赋创新力是如今学校、教师、学生应该思考的一个重要课题。《语文新课程标准》指出：“小学语文教学应立足于促进学生的发展，为他们的终身学习、生活和工作奠定基础。”那语文教学应该如何促进学生的发展，为学生奠定怎样的基础呢？那就应该让学生学会学习，学会思考。号称“21世纪全球性的思维工具”的“思维导图”，是一种将放射性思维具体化的方法，它为人类提供了有效思维的图形工具，能够开启人类大脑的无限潜能。</w:t>
            </w:r>
          </w:p>
          <w:p>
            <w:pPr>
              <w:pStyle w:val="3"/>
              <w:spacing w:before="0" w:beforeAutospacing="0" w:after="0" w:afterAutospacing="0"/>
              <w:rPr>
                <w:rFonts w:hint="eastAsia"/>
                <w:color w:val="323E32"/>
              </w:rPr>
            </w:pPr>
            <w:r>
              <w:rPr>
                <w:rFonts w:hint="eastAsia" w:ascii="宋体" w:hAnsi="宋体"/>
                <w:szCs w:val="21"/>
              </w:rPr>
              <w:t>思维导图可以成为课外阅读的伴侣。在阅读完一本书后，将对整本书的理解与认识通过思维导图再现，可帮助学生理解内容，了解人物。总之，有了思维导图的引航，阅读变得有趣极了，学生真正感受到“书山有路勤为径，学海无涯图做舟”的快乐。</w:t>
            </w:r>
          </w:p>
        </w:tc>
      </w:tr>
    </w:tbl>
    <w:p/>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rFonts w:hint="eastAsia"/>
      </w:rPr>
      <w:t>指向小学生阅读素养的“阅读圈”建构研究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5236A"/>
    <w:rsid w:val="12752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cs="宋体"/>
      <w:kern w:val="0"/>
      <w:sz w:val="24"/>
      <w:szCs w:val="24"/>
      <w:lang w:bidi="he-I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2022-11-08T07:15:00Z</dcterms:created>
  <dc:creator>lookingsusu</dc:creator>
  <cp:lastModifiedBy>lookingsusu</cp:lastModifiedBy>
  <dcterms:modified xsi:type="dcterms:W3CDTF">2022-11-08T07:16:39Z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