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曹丹 论文《核心素养驱动下初中英语课内外阅读教学策略》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发表于《校园英语》2022年第19期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6889750" cy="5210810"/>
            <wp:effectExtent l="0" t="0" r="8890" b="6350"/>
            <wp:docPr id="5" name="图片 5" descr="IMG_4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43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89750" cy="521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8540750" cy="5260975"/>
            <wp:effectExtent l="0" t="0" r="9525" b="6350"/>
            <wp:docPr id="4" name="图片 4" descr="IMG_4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43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40750" cy="52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8702675" cy="5168900"/>
            <wp:effectExtent l="0" t="0" r="0" b="9525"/>
            <wp:docPr id="3" name="图片 3" descr="IMG_4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439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02675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8738235" cy="5274945"/>
            <wp:effectExtent l="0" t="0" r="8255" b="12065"/>
            <wp:docPr id="2" name="图片 2" descr="IMG_4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439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38235" cy="527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8702675" cy="5260975"/>
            <wp:effectExtent l="0" t="0" r="9525" b="9525"/>
            <wp:docPr id="1" name="图片 1" descr="IMG_4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439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02675" cy="52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ZjM0NjQ4ZGNmZjUxMGI1YWJjMDg3NWUzMmQxOTcifQ=="/>
  </w:docVars>
  <w:rsids>
    <w:rsidRoot w:val="00000000"/>
    <w:rsid w:val="4C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7</TotalTime>
  <ScaleCrop>false</ScaleCrop>
  <LinksUpToDate>false</LinksUpToDate>
  <CharactersWithSpaces>2</CharactersWithSpaces>
  <Application>WPS Office_11.1.0.12644_F1E327BC-269C-435d-A152-05C5408002CA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2022-11-02T00:15:10Z</dcterms:created>
  <dc:creator>Vera</dc:creator>
  <cp:lastModifiedBy>陌然浅笑</cp:lastModifiedBy>
  <dcterms:modified xsi:type="dcterms:W3CDTF">2022-11-02T00:22:13Z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2052-11.1.0.12644</vt:lpwstr>
  </property>
  <property fmtid="{D5CDD505-2E9C-101B-9397-08002B2CF9AE}" pid="3" name="ICV">
    <vt:lpwstr>9D73B08443ED49439F9DA3A60C2F102C</vt:lpwstr>
  </property>
</Properties>
</file>